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7E0" w:rsidRPr="00326AB7" w:rsidRDefault="008627E0" w:rsidP="0015578A">
      <w:pPr>
        <w:spacing w:line="480" w:lineRule="auto"/>
        <w:jc w:val="center"/>
        <w:rPr>
          <w:rFonts w:ascii="Times New Roman" w:hAnsi="Times New Roman"/>
          <w:b/>
          <w:sz w:val="24"/>
          <w:szCs w:val="24"/>
        </w:rPr>
      </w:pPr>
      <w:r>
        <w:rPr>
          <w:rFonts w:ascii="Times New Roman" w:hAnsi="Times New Roman" w:hint="eastAsia"/>
          <w:b/>
          <w:sz w:val="24"/>
          <w:szCs w:val="24"/>
        </w:rPr>
        <w:t>外周血活性氧作为标记物评估慢性阻塞性肺疾病中肺组织的氧化应激程度</w:t>
      </w:r>
    </w:p>
    <w:p w:rsidR="008627E0" w:rsidRDefault="0045060B" w:rsidP="0015578A">
      <w:pPr>
        <w:spacing w:line="480" w:lineRule="auto"/>
        <w:jc w:val="center"/>
        <w:rPr>
          <w:rFonts w:ascii="Times New Roman" w:hAnsi="Times New Roman"/>
          <w:b/>
          <w:sz w:val="24"/>
          <w:szCs w:val="24"/>
        </w:rPr>
      </w:pPr>
      <w:r>
        <w:rPr>
          <w:rFonts w:ascii="Times New Roman" w:hAnsi="Times New Roman"/>
          <w:b/>
          <w:sz w:val="24"/>
          <w:szCs w:val="24"/>
        </w:rPr>
        <w:t>武小杰</w:t>
      </w:r>
      <w:r w:rsidR="00D21090" w:rsidRPr="00D21090">
        <w:rPr>
          <w:rFonts w:ascii="Times New Roman" w:hAnsi="Times New Roman" w:hint="eastAsia"/>
          <w:b/>
          <w:sz w:val="24"/>
          <w:szCs w:val="24"/>
          <w:vertAlign w:val="superscript"/>
        </w:rPr>
        <w:t>1</w:t>
      </w:r>
      <w:r>
        <w:rPr>
          <w:rFonts w:ascii="Times New Roman" w:hAnsi="Times New Roman" w:hint="eastAsia"/>
          <w:b/>
          <w:sz w:val="24"/>
          <w:szCs w:val="24"/>
        </w:rPr>
        <w:t xml:space="preserve"> </w:t>
      </w:r>
      <w:r>
        <w:rPr>
          <w:rFonts w:ascii="Times New Roman" w:hAnsi="Times New Roman" w:hint="eastAsia"/>
          <w:b/>
          <w:sz w:val="24"/>
          <w:szCs w:val="24"/>
        </w:rPr>
        <w:t>倪望</w:t>
      </w:r>
      <w:r w:rsidR="00D21090" w:rsidRPr="00D21090">
        <w:rPr>
          <w:rFonts w:ascii="Times New Roman" w:hAnsi="Times New Roman" w:hint="eastAsia"/>
          <w:b/>
          <w:sz w:val="24"/>
          <w:szCs w:val="24"/>
          <w:vertAlign w:val="superscript"/>
        </w:rPr>
        <w:t>2</w:t>
      </w:r>
      <w:r w:rsidR="0058304D">
        <w:rPr>
          <w:rFonts w:ascii="Times New Roman" w:hAnsi="Times New Roman" w:hint="eastAsia"/>
          <w:b/>
          <w:sz w:val="24"/>
          <w:szCs w:val="24"/>
          <w:vertAlign w:val="superscript"/>
        </w:rPr>
        <w:t>*</w:t>
      </w:r>
      <w:r>
        <w:rPr>
          <w:rFonts w:ascii="Times New Roman" w:hAnsi="Times New Roman" w:hint="eastAsia"/>
          <w:b/>
          <w:sz w:val="24"/>
          <w:szCs w:val="24"/>
        </w:rPr>
        <w:t xml:space="preserve"> </w:t>
      </w:r>
    </w:p>
    <w:p w:rsidR="0045060B" w:rsidRDefault="00D21090" w:rsidP="0045060B">
      <w:pPr>
        <w:spacing w:line="480" w:lineRule="auto"/>
        <w:rPr>
          <w:rFonts w:ascii="Times New Roman" w:hAnsi="Times New Roman"/>
          <w:b/>
          <w:sz w:val="24"/>
          <w:szCs w:val="24"/>
        </w:rPr>
      </w:pPr>
      <w:r w:rsidRPr="00BF3240">
        <w:rPr>
          <w:rFonts w:ascii="Times New Roman" w:hAnsi="Times New Roman" w:hint="eastAsia"/>
          <w:b/>
          <w:sz w:val="24"/>
          <w:szCs w:val="24"/>
          <w:vertAlign w:val="superscript"/>
        </w:rPr>
        <w:t>1</w:t>
      </w:r>
      <w:r>
        <w:rPr>
          <w:rFonts w:ascii="Times New Roman" w:hAnsi="Times New Roman" w:hint="eastAsia"/>
          <w:b/>
          <w:sz w:val="24"/>
          <w:szCs w:val="24"/>
        </w:rPr>
        <w:t>武汉市第一医院</w:t>
      </w:r>
      <w:r w:rsidR="00BF3240">
        <w:rPr>
          <w:rFonts w:ascii="Times New Roman" w:hAnsi="Times New Roman" w:hint="eastAsia"/>
          <w:b/>
          <w:sz w:val="24"/>
          <w:szCs w:val="24"/>
        </w:rPr>
        <w:t>、武汉市中西医结合医院</w:t>
      </w:r>
      <w:r>
        <w:rPr>
          <w:rFonts w:ascii="Times New Roman" w:hAnsi="Times New Roman" w:hint="eastAsia"/>
          <w:b/>
          <w:sz w:val="24"/>
          <w:szCs w:val="24"/>
        </w:rPr>
        <w:t>呼吸内科</w:t>
      </w:r>
    </w:p>
    <w:p w:rsidR="00D21090" w:rsidRDefault="00D21090" w:rsidP="0045060B">
      <w:pPr>
        <w:spacing w:line="480" w:lineRule="auto"/>
        <w:rPr>
          <w:rFonts w:ascii="Times New Roman" w:hAnsi="Times New Roman"/>
          <w:b/>
          <w:sz w:val="24"/>
          <w:szCs w:val="24"/>
        </w:rPr>
      </w:pPr>
      <w:r w:rsidRPr="00BF3240">
        <w:rPr>
          <w:rFonts w:ascii="Times New Roman" w:hAnsi="Times New Roman" w:hint="eastAsia"/>
          <w:b/>
          <w:sz w:val="24"/>
          <w:szCs w:val="24"/>
          <w:vertAlign w:val="superscript"/>
        </w:rPr>
        <w:t>2</w:t>
      </w:r>
      <w:r>
        <w:rPr>
          <w:rFonts w:ascii="Times New Roman" w:hAnsi="Times New Roman" w:hint="eastAsia"/>
          <w:b/>
          <w:sz w:val="24"/>
          <w:szCs w:val="24"/>
        </w:rPr>
        <w:t>华中</w:t>
      </w:r>
      <w:r w:rsidRPr="00D21090">
        <w:rPr>
          <w:rFonts w:ascii="Times New Roman" w:hAnsi="Times New Roman" w:hint="eastAsia"/>
          <w:b/>
          <w:sz w:val="24"/>
          <w:szCs w:val="24"/>
        </w:rPr>
        <w:t>科技大学</w:t>
      </w:r>
      <w:r>
        <w:rPr>
          <w:rFonts w:ascii="Times New Roman" w:hAnsi="Times New Roman" w:hint="eastAsia"/>
          <w:b/>
          <w:sz w:val="24"/>
          <w:szCs w:val="24"/>
        </w:rPr>
        <w:t>同济医学院</w:t>
      </w:r>
      <w:r w:rsidRPr="00D21090">
        <w:rPr>
          <w:rFonts w:ascii="Times New Roman" w:hAnsi="Times New Roman" w:hint="eastAsia"/>
          <w:b/>
          <w:sz w:val="24"/>
          <w:szCs w:val="24"/>
        </w:rPr>
        <w:t>附属</w:t>
      </w:r>
      <w:r>
        <w:rPr>
          <w:rFonts w:ascii="Times New Roman" w:hAnsi="Times New Roman" w:hint="eastAsia"/>
          <w:b/>
          <w:sz w:val="24"/>
          <w:szCs w:val="24"/>
        </w:rPr>
        <w:t>同济医院呼吸内科</w:t>
      </w:r>
    </w:p>
    <w:p w:rsidR="008A26AB" w:rsidRPr="00326AB7" w:rsidRDefault="0058304D" w:rsidP="0045060B">
      <w:pPr>
        <w:spacing w:line="480" w:lineRule="auto"/>
        <w:rPr>
          <w:rFonts w:ascii="Times New Roman" w:hAnsi="Times New Roman"/>
          <w:b/>
          <w:sz w:val="24"/>
          <w:szCs w:val="24"/>
        </w:rPr>
      </w:pPr>
      <w:r>
        <w:rPr>
          <w:rFonts w:ascii="Times New Roman" w:hAnsi="Times New Roman" w:hint="eastAsia"/>
          <w:b/>
          <w:sz w:val="24"/>
          <w:szCs w:val="24"/>
        </w:rPr>
        <w:t>*</w:t>
      </w:r>
      <w:r w:rsidR="008A26AB">
        <w:rPr>
          <w:rFonts w:ascii="Times New Roman" w:hAnsi="Times New Roman" w:hint="eastAsia"/>
          <w:b/>
          <w:sz w:val="24"/>
          <w:szCs w:val="24"/>
        </w:rPr>
        <w:t>通讯作者：倪望</w:t>
      </w:r>
      <w:r>
        <w:rPr>
          <w:rFonts w:ascii="Times New Roman" w:hAnsi="Times New Roman" w:hint="eastAsia"/>
          <w:b/>
          <w:sz w:val="24"/>
          <w:szCs w:val="24"/>
        </w:rPr>
        <w:t>，</w:t>
      </w:r>
      <w:r w:rsidR="00C019A1">
        <w:rPr>
          <w:rFonts w:ascii="Times New Roman" w:hAnsi="Times New Roman" w:hint="eastAsia"/>
          <w:b/>
          <w:sz w:val="24"/>
          <w:szCs w:val="24"/>
        </w:rPr>
        <w:t>1113837695@qq.com</w:t>
      </w:r>
    </w:p>
    <w:p w:rsidR="008627E0" w:rsidRDefault="008627E0" w:rsidP="003D7490">
      <w:pPr>
        <w:spacing w:line="480" w:lineRule="auto"/>
        <w:ind w:firstLineChars="200" w:firstLine="482"/>
        <w:rPr>
          <w:rFonts w:ascii="Times New Roman" w:hAnsi="Times New Roman"/>
          <w:sz w:val="24"/>
          <w:szCs w:val="24"/>
        </w:rPr>
      </w:pPr>
      <w:r w:rsidRPr="0015578A">
        <w:rPr>
          <w:rFonts w:ascii="Times New Roman" w:hAnsi="Times New Roman" w:hint="eastAsia"/>
          <w:b/>
          <w:sz w:val="24"/>
          <w:szCs w:val="24"/>
        </w:rPr>
        <w:t>目的：</w:t>
      </w:r>
      <w:r>
        <w:rPr>
          <w:rFonts w:ascii="Times New Roman" w:hAnsi="Times New Roman" w:hint="eastAsia"/>
          <w:sz w:val="24"/>
          <w:szCs w:val="24"/>
        </w:rPr>
        <w:t>氧化应激是慢性阻塞性肺疾病（</w:t>
      </w:r>
      <w:r>
        <w:rPr>
          <w:rFonts w:ascii="Times New Roman" w:hAnsi="Times New Roman" w:hint="eastAsia"/>
          <w:sz w:val="24"/>
          <w:szCs w:val="24"/>
        </w:rPr>
        <w:t>COPD</w:t>
      </w:r>
      <w:r>
        <w:rPr>
          <w:rFonts w:ascii="Times New Roman" w:hAnsi="Times New Roman" w:hint="eastAsia"/>
          <w:sz w:val="24"/>
          <w:szCs w:val="24"/>
        </w:rPr>
        <w:t>）的主要特征，本研究的目的在于评估</w:t>
      </w:r>
      <w:r>
        <w:rPr>
          <w:rFonts w:ascii="Times New Roman" w:hAnsi="Times New Roman" w:hint="eastAsia"/>
          <w:sz w:val="24"/>
          <w:szCs w:val="24"/>
        </w:rPr>
        <w:t>COPD</w:t>
      </w:r>
      <w:r>
        <w:rPr>
          <w:rFonts w:ascii="Times New Roman" w:hAnsi="Times New Roman" w:hint="eastAsia"/>
          <w:sz w:val="24"/>
          <w:szCs w:val="24"/>
        </w:rPr>
        <w:t>患者外周</w:t>
      </w:r>
      <w:r w:rsidR="00121640">
        <w:rPr>
          <w:rFonts w:ascii="Times New Roman" w:hAnsi="Times New Roman" w:hint="eastAsia"/>
          <w:sz w:val="24"/>
          <w:szCs w:val="24"/>
        </w:rPr>
        <w:t>血</w:t>
      </w:r>
      <w:r>
        <w:rPr>
          <w:rFonts w:ascii="Times New Roman" w:hAnsi="Times New Roman" w:hint="eastAsia"/>
          <w:sz w:val="24"/>
          <w:szCs w:val="24"/>
        </w:rPr>
        <w:t>单</w:t>
      </w:r>
      <w:r w:rsidR="00121640">
        <w:rPr>
          <w:rFonts w:ascii="Times New Roman" w:hAnsi="Times New Roman" w:hint="eastAsia"/>
          <w:sz w:val="24"/>
          <w:szCs w:val="24"/>
        </w:rPr>
        <w:t>个</w:t>
      </w:r>
      <w:r>
        <w:rPr>
          <w:rFonts w:ascii="Times New Roman" w:hAnsi="Times New Roman" w:hint="eastAsia"/>
          <w:sz w:val="24"/>
          <w:szCs w:val="24"/>
        </w:rPr>
        <w:t>核细胞和肺组织中活性氧的水平，并探讨外周</w:t>
      </w:r>
      <w:r w:rsidR="00121640">
        <w:rPr>
          <w:rFonts w:ascii="Times New Roman" w:hAnsi="Times New Roman" w:hint="eastAsia"/>
          <w:sz w:val="24"/>
          <w:szCs w:val="24"/>
        </w:rPr>
        <w:t>血</w:t>
      </w:r>
      <w:r>
        <w:rPr>
          <w:rFonts w:ascii="Times New Roman" w:hAnsi="Times New Roman" w:hint="eastAsia"/>
          <w:sz w:val="24"/>
          <w:szCs w:val="24"/>
        </w:rPr>
        <w:t>单</w:t>
      </w:r>
      <w:r w:rsidR="00121640">
        <w:rPr>
          <w:rFonts w:ascii="Times New Roman" w:hAnsi="Times New Roman" w:hint="eastAsia"/>
          <w:sz w:val="24"/>
          <w:szCs w:val="24"/>
        </w:rPr>
        <w:t>个核细胞活性氧水平替代肺组织中活性氧</w:t>
      </w:r>
      <w:r>
        <w:rPr>
          <w:rFonts w:ascii="Times New Roman" w:hAnsi="Times New Roman" w:hint="eastAsia"/>
          <w:sz w:val="24"/>
          <w:szCs w:val="24"/>
        </w:rPr>
        <w:t>水平的可能性。</w:t>
      </w:r>
    </w:p>
    <w:p w:rsidR="008627E0" w:rsidRDefault="00840E83" w:rsidP="003D7490">
      <w:pPr>
        <w:spacing w:line="480" w:lineRule="auto"/>
        <w:ind w:firstLineChars="200" w:firstLine="482"/>
        <w:rPr>
          <w:rFonts w:ascii="Times New Roman" w:hAnsi="Times New Roman"/>
          <w:sz w:val="24"/>
          <w:szCs w:val="24"/>
        </w:rPr>
      </w:pPr>
      <w:r w:rsidRPr="0015578A">
        <w:rPr>
          <w:rFonts w:ascii="Times New Roman" w:hAnsi="Times New Roman" w:hint="eastAsia"/>
          <w:b/>
          <w:sz w:val="24"/>
          <w:szCs w:val="24"/>
        </w:rPr>
        <w:t>方法：</w:t>
      </w:r>
      <w:r>
        <w:rPr>
          <w:rFonts w:ascii="Times New Roman" w:hAnsi="Times New Roman" w:hint="eastAsia"/>
          <w:sz w:val="24"/>
          <w:szCs w:val="24"/>
        </w:rPr>
        <w:t>共有</w:t>
      </w:r>
      <w:r w:rsidR="008627E0">
        <w:rPr>
          <w:rFonts w:ascii="Times New Roman" w:hAnsi="Times New Roman" w:hint="eastAsia"/>
          <w:sz w:val="24"/>
          <w:szCs w:val="24"/>
        </w:rPr>
        <w:t>138</w:t>
      </w:r>
      <w:r w:rsidR="008627E0">
        <w:rPr>
          <w:rFonts w:ascii="Times New Roman" w:hAnsi="Times New Roman" w:hint="eastAsia"/>
          <w:sz w:val="24"/>
          <w:szCs w:val="24"/>
        </w:rPr>
        <w:t>名吸烟慢阻肺患者，</w:t>
      </w:r>
      <w:r w:rsidR="008627E0">
        <w:rPr>
          <w:rFonts w:ascii="Times New Roman" w:hAnsi="Times New Roman" w:hint="eastAsia"/>
          <w:sz w:val="24"/>
          <w:szCs w:val="24"/>
        </w:rPr>
        <w:t>125</w:t>
      </w:r>
      <w:r w:rsidR="008627E0">
        <w:rPr>
          <w:rFonts w:ascii="Times New Roman" w:hAnsi="Times New Roman" w:hint="eastAsia"/>
          <w:sz w:val="24"/>
          <w:szCs w:val="24"/>
        </w:rPr>
        <w:t>名</w:t>
      </w:r>
      <w:r w:rsidR="00121640">
        <w:rPr>
          <w:rFonts w:ascii="Times New Roman" w:hAnsi="Times New Roman" w:hint="eastAsia"/>
          <w:sz w:val="24"/>
          <w:szCs w:val="24"/>
        </w:rPr>
        <w:t>吸烟</w:t>
      </w:r>
      <w:r w:rsidR="008627E0">
        <w:rPr>
          <w:rFonts w:ascii="Times New Roman" w:hAnsi="Times New Roman" w:hint="eastAsia"/>
          <w:sz w:val="24"/>
          <w:szCs w:val="24"/>
        </w:rPr>
        <w:t>健康者，</w:t>
      </w:r>
      <w:r>
        <w:rPr>
          <w:rFonts w:ascii="Times New Roman" w:hAnsi="Times New Roman" w:hint="eastAsia"/>
          <w:sz w:val="24"/>
          <w:szCs w:val="24"/>
        </w:rPr>
        <w:t>和</w:t>
      </w:r>
      <w:r w:rsidR="008627E0">
        <w:rPr>
          <w:rFonts w:ascii="Times New Roman" w:hAnsi="Times New Roman" w:hint="eastAsia"/>
          <w:sz w:val="24"/>
          <w:szCs w:val="24"/>
        </w:rPr>
        <w:t>135</w:t>
      </w:r>
      <w:r w:rsidR="008627E0">
        <w:rPr>
          <w:rFonts w:ascii="Times New Roman" w:hAnsi="Times New Roman" w:hint="eastAsia"/>
          <w:sz w:val="24"/>
          <w:szCs w:val="24"/>
        </w:rPr>
        <w:t>名非吸烟的健康对照</w:t>
      </w:r>
      <w:r>
        <w:rPr>
          <w:rFonts w:ascii="Times New Roman" w:hAnsi="Times New Roman" w:hint="eastAsia"/>
          <w:sz w:val="24"/>
          <w:szCs w:val="24"/>
        </w:rPr>
        <w:t>者；</w:t>
      </w:r>
      <w:r w:rsidR="008627E0">
        <w:rPr>
          <w:rFonts w:ascii="Times New Roman" w:hAnsi="Times New Roman" w:hint="eastAsia"/>
          <w:sz w:val="24"/>
          <w:szCs w:val="24"/>
        </w:rPr>
        <w:t>其中有</w:t>
      </w:r>
      <w:r w:rsidR="008627E0">
        <w:rPr>
          <w:rFonts w:ascii="Times New Roman" w:hAnsi="Times New Roman" w:hint="eastAsia"/>
          <w:sz w:val="24"/>
          <w:szCs w:val="24"/>
        </w:rPr>
        <w:t>32</w:t>
      </w:r>
      <w:r w:rsidR="008627E0">
        <w:rPr>
          <w:rFonts w:ascii="Times New Roman" w:hAnsi="Times New Roman" w:hint="eastAsia"/>
          <w:sz w:val="24"/>
          <w:szCs w:val="24"/>
        </w:rPr>
        <w:t>名参与者同时检测了肺组织和外周血单</w:t>
      </w:r>
      <w:r w:rsidR="00121640">
        <w:rPr>
          <w:rFonts w:ascii="Times New Roman" w:hAnsi="Times New Roman" w:hint="eastAsia"/>
          <w:sz w:val="24"/>
          <w:szCs w:val="24"/>
        </w:rPr>
        <w:t>个</w:t>
      </w:r>
      <w:r w:rsidR="008627E0">
        <w:rPr>
          <w:rFonts w:ascii="Times New Roman" w:hAnsi="Times New Roman" w:hint="eastAsia"/>
          <w:sz w:val="24"/>
          <w:szCs w:val="24"/>
        </w:rPr>
        <w:t>核细胞中的活性氧水平。</w:t>
      </w:r>
      <w:r>
        <w:rPr>
          <w:rFonts w:ascii="Times New Roman" w:hAnsi="Times New Roman" w:hint="eastAsia"/>
          <w:sz w:val="24"/>
          <w:szCs w:val="24"/>
        </w:rPr>
        <w:t>采用流式细胞术检测了外周血单</w:t>
      </w:r>
      <w:r w:rsidR="00121640">
        <w:rPr>
          <w:rFonts w:ascii="Times New Roman" w:hAnsi="Times New Roman" w:hint="eastAsia"/>
          <w:sz w:val="24"/>
          <w:szCs w:val="24"/>
        </w:rPr>
        <w:t>个</w:t>
      </w:r>
      <w:r>
        <w:rPr>
          <w:rFonts w:ascii="Times New Roman" w:hAnsi="Times New Roman" w:hint="eastAsia"/>
          <w:sz w:val="24"/>
          <w:szCs w:val="24"/>
        </w:rPr>
        <w:t>核细胞中的活性氧水平，</w:t>
      </w:r>
      <w:r>
        <w:rPr>
          <w:rFonts w:ascii="Times New Roman" w:hAnsi="Times New Roman" w:hint="eastAsia"/>
          <w:sz w:val="24"/>
          <w:szCs w:val="24"/>
        </w:rPr>
        <w:t>ELISA</w:t>
      </w:r>
      <w:r>
        <w:rPr>
          <w:rFonts w:ascii="Times New Roman" w:hAnsi="Times New Roman" w:hint="eastAsia"/>
          <w:sz w:val="24"/>
          <w:szCs w:val="24"/>
        </w:rPr>
        <w:t>检测肺组织中的活性氧水平。</w:t>
      </w:r>
    </w:p>
    <w:p w:rsidR="008627E0" w:rsidRDefault="008627E0" w:rsidP="00E70270">
      <w:pPr>
        <w:spacing w:line="480" w:lineRule="auto"/>
        <w:ind w:firstLineChars="200" w:firstLine="482"/>
        <w:rPr>
          <w:rFonts w:ascii="Times New Roman" w:hAnsi="Times New Roman"/>
          <w:sz w:val="24"/>
          <w:szCs w:val="24"/>
        </w:rPr>
      </w:pPr>
      <w:r w:rsidRPr="0015578A">
        <w:rPr>
          <w:rFonts w:ascii="Times New Roman" w:hAnsi="Times New Roman" w:hint="eastAsia"/>
          <w:b/>
          <w:sz w:val="24"/>
          <w:szCs w:val="24"/>
        </w:rPr>
        <w:t>结果：</w:t>
      </w:r>
      <w:r>
        <w:rPr>
          <w:rFonts w:ascii="Times New Roman" w:hAnsi="Times New Roman" w:hint="eastAsia"/>
          <w:sz w:val="24"/>
          <w:szCs w:val="24"/>
        </w:rPr>
        <w:t>无论是在肺组织中还是外周血单</w:t>
      </w:r>
      <w:r w:rsidR="00121640">
        <w:rPr>
          <w:rFonts w:ascii="Times New Roman" w:hAnsi="Times New Roman" w:hint="eastAsia"/>
          <w:sz w:val="24"/>
          <w:szCs w:val="24"/>
        </w:rPr>
        <w:t>个</w:t>
      </w:r>
      <w:r>
        <w:rPr>
          <w:rFonts w:ascii="Times New Roman" w:hAnsi="Times New Roman" w:hint="eastAsia"/>
          <w:sz w:val="24"/>
          <w:szCs w:val="24"/>
        </w:rPr>
        <w:t>核细胞中</w:t>
      </w:r>
      <w:r w:rsidR="00840E83">
        <w:rPr>
          <w:rFonts w:ascii="Times New Roman" w:hAnsi="Times New Roman" w:hint="eastAsia"/>
          <w:sz w:val="24"/>
          <w:szCs w:val="24"/>
        </w:rPr>
        <w:t>的活性氧水平</w:t>
      </w:r>
      <w:r>
        <w:rPr>
          <w:rFonts w:ascii="Times New Roman" w:hAnsi="Times New Roman" w:hint="eastAsia"/>
          <w:sz w:val="24"/>
          <w:szCs w:val="24"/>
        </w:rPr>
        <w:t>，</w:t>
      </w:r>
      <w:r w:rsidR="00121640">
        <w:rPr>
          <w:rFonts w:ascii="Times New Roman" w:hAnsi="Times New Roman" w:hint="eastAsia"/>
          <w:sz w:val="24"/>
          <w:szCs w:val="24"/>
        </w:rPr>
        <w:t>吸烟</w:t>
      </w:r>
      <w:r>
        <w:rPr>
          <w:rFonts w:ascii="Times New Roman" w:hAnsi="Times New Roman" w:hint="eastAsia"/>
          <w:sz w:val="24"/>
          <w:szCs w:val="24"/>
        </w:rPr>
        <w:t>健康</w:t>
      </w:r>
      <w:r w:rsidR="00121640">
        <w:rPr>
          <w:rFonts w:ascii="Times New Roman" w:hAnsi="Times New Roman" w:hint="eastAsia"/>
          <w:sz w:val="24"/>
          <w:szCs w:val="24"/>
        </w:rPr>
        <w:t>组</w:t>
      </w:r>
      <w:r>
        <w:rPr>
          <w:rFonts w:ascii="Times New Roman" w:hAnsi="Times New Roman" w:hint="eastAsia"/>
          <w:sz w:val="24"/>
          <w:szCs w:val="24"/>
        </w:rPr>
        <w:t>中都明显高于不吸烟者，吸烟慢阻肺患者也都明显高于</w:t>
      </w:r>
      <w:r w:rsidR="00121640">
        <w:rPr>
          <w:rFonts w:ascii="Times New Roman" w:hAnsi="Times New Roman" w:hint="eastAsia"/>
          <w:sz w:val="24"/>
          <w:szCs w:val="24"/>
        </w:rPr>
        <w:t>吸烟</w:t>
      </w:r>
      <w:r>
        <w:rPr>
          <w:rFonts w:ascii="Times New Roman" w:hAnsi="Times New Roman" w:hint="eastAsia"/>
          <w:sz w:val="24"/>
          <w:szCs w:val="24"/>
        </w:rPr>
        <w:t>健康者。活性氧水平在肺组织中和外周血单</w:t>
      </w:r>
      <w:r w:rsidR="00121640">
        <w:rPr>
          <w:rFonts w:ascii="Times New Roman" w:hAnsi="Times New Roman" w:hint="eastAsia"/>
          <w:sz w:val="24"/>
          <w:szCs w:val="24"/>
        </w:rPr>
        <w:t>个</w:t>
      </w:r>
      <w:r>
        <w:rPr>
          <w:rFonts w:ascii="Times New Roman" w:hAnsi="Times New Roman" w:hint="eastAsia"/>
          <w:sz w:val="24"/>
          <w:szCs w:val="24"/>
        </w:rPr>
        <w:t>核细胞</w:t>
      </w:r>
      <w:r w:rsidR="00840E83">
        <w:rPr>
          <w:rFonts w:ascii="Times New Roman" w:hAnsi="Times New Roman" w:hint="eastAsia"/>
          <w:sz w:val="24"/>
          <w:szCs w:val="24"/>
        </w:rPr>
        <w:t>呈正</w:t>
      </w:r>
      <w:r>
        <w:rPr>
          <w:rFonts w:ascii="Times New Roman" w:hAnsi="Times New Roman" w:hint="eastAsia"/>
          <w:sz w:val="24"/>
          <w:szCs w:val="24"/>
        </w:rPr>
        <w:t>相关</w:t>
      </w:r>
      <w:r w:rsidR="00121640">
        <w:rPr>
          <w:rFonts w:ascii="Times New Roman" w:hAnsi="Times New Roman" w:hint="eastAsia"/>
          <w:sz w:val="24"/>
          <w:szCs w:val="24"/>
        </w:rPr>
        <w:t>(r=0.74)</w:t>
      </w:r>
      <w:r>
        <w:rPr>
          <w:rFonts w:ascii="Times New Roman" w:hAnsi="Times New Roman" w:hint="eastAsia"/>
          <w:sz w:val="24"/>
          <w:szCs w:val="24"/>
        </w:rPr>
        <w:t>，表明了外周血单</w:t>
      </w:r>
      <w:r w:rsidR="00121640">
        <w:rPr>
          <w:rFonts w:ascii="Times New Roman" w:hAnsi="Times New Roman" w:hint="eastAsia"/>
          <w:sz w:val="24"/>
          <w:szCs w:val="24"/>
        </w:rPr>
        <w:t>个</w:t>
      </w:r>
      <w:r>
        <w:rPr>
          <w:rFonts w:ascii="Times New Roman" w:hAnsi="Times New Roman" w:hint="eastAsia"/>
          <w:sz w:val="24"/>
          <w:szCs w:val="24"/>
        </w:rPr>
        <w:t>核细胞可以作为替代物来评估局部肺组织氧化应激的水平。同时在外周血单核细胞中活性氧水平与一秒</w:t>
      </w:r>
      <w:r w:rsidR="00840E83">
        <w:rPr>
          <w:rFonts w:ascii="Times New Roman" w:hAnsi="Times New Roman" w:hint="eastAsia"/>
          <w:sz w:val="24"/>
          <w:szCs w:val="24"/>
        </w:rPr>
        <w:t>用力</w:t>
      </w:r>
      <w:r>
        <w:rPr>
          <w:rFonts w:ascii="Times New Roman" w:hAnsi="Times New Roman" w:hint="eastAsia"/>
          <w:sz w:val="24"/>
          <w:szCs w:val="24"/>
        </w:rPr>
        <w:t>肺活量</w:t>
      </w:r>
      <w:r w:rsidR="00840E83">
        <w:rPr>
          <w:rFonts w:ascii="Times New Roman" w:hAnsi="Times New Roman" w:hint="eastAsia"/>
          <w:sz w:val="24"/>
          <w:szCs w:val="24"/>
        </w:rPr>
        <w:t>占预计值的</w:t>
      </w:r>
      <w:r>
        <w:rPr>
          <w:rFonts w:ascii="Times New Roman" w:hAnsi="Times New Roman" w:hint="eastAsia"/>
          <w:sz w:val="24"/>
          <w:szCs w:val="24"/>
        </w:rPr>
        <w:t>百分比负相关</w:t>
      </w:r>
      <w:r w:rsidR="00E70270">
        <w:rPr>
          <w:rFonts w:ascii="Times New Roman" w:hAnsi="Times New Roman" w:hint="eastAsia"/>
          <w:sz w:val="24"/>
          <w:szCs w:val="24"/>
        </w:rPr>
        <w:t>(r=-0.47)</w:t>
      </w:r>
      <w:r>
        <w:rPr>
          <w:rFonts w:ascii="Times New Roman" w:hAnsi="Times New Roman" w:hint="eastAsia"/>
          <w:sz w:val="24"/>
          <w:szCs w:val="24"/>
        </w:rPr>
        <w:t>，与吸烟年包数正相关</w:t>
      </w:r>
      <w:r w:rsidR="00E70270">
        <w:rPr>
          <w:rFonts w:ascii="Times New Roman" w:hAnsi="Times New Roman" w:hint="eastAsia"/>
          <w:sz w:val="24"/>
          <w:szCs w:val="24"/>
        </w:rPr>
        <w:t>(r=0.48)</w:t>
      </w:r>
      <w:r>
        <w:rPr>
          <w:rFonts w:ascii="Times New Roman" w:hAnsi="Times New Roman" w:hint="eastAsia"/>
          <w:sz w:val="24"/>
          <w:szCs w:val="24"/>
        </w:rPr>
        <w:t>。</w:t>
      </w:r>
    </w:p>
    <w:p w:rsidR="008627E0" w:rsidRDefault="008627E0" w:rsidP="003D7490">
      <w:pPr>
        <w:spacing w:line="480" w:lineRule="auto"/>
        <w:ind w:firstLineChars="200" w:firstLine="482"/>
        <w:rPr>
          <w:rFonts w:ascii="Times New Roman" w:hAnsi="Times New Roman"/>
          <w:sz w:val="24"/>
          <w:szCs w:val="24"/>
        </w:rPr>
      </w:pPr>
      <w:r w:rsidRPr="0015578A">
        <w:rPr>
          <w:rFonts w:ascii="Times New Roman" w:hAnsi="Times New Roman" w:hint="eastAsia"/>
          <w:b/>
          <w:sz w:val="24"/>
          <w:szCs w:val="24"/>
        </w:rPr>
        <w:t>结论：</w:t>
      </w:r>
      <w:r>
        <w:rPr>
          <w:rFonts w:ascii="Times New Roman" w:hAnsi="Times New Roman" w:hint="eastAsia"/>
          <w:sz w:val="24"/>
          <w:szCs w:val="24"/>
        </w:rPr>
        <w:t>在吸烟慢阻肺患者中观察到局部和全身的氧化应激水平，</w:t>
      </w:r>
      <w:r w:rsidR="00840E83">
        <w:rPr>
          <w:rFonts w:ascii="Times New Roman" w:hAnsi="Times New Roman" w:hint="eastAsia"/>
          <w:sz w:val="24"/>
          <w:szCs w:val="24"/>
        </w:rPr>
        <w:t>与</w:t>
      </w:r>
      <w:r>
        <w:rPr>
          <w:rFonts w:ascii="Times New Roman" w:hAnsi="Times New Roman" w:hint="eastAsia"/>
          <w:sz w:val="24"/>
          <w:szCs w:val="24"/>
        </w:rPr>
        <w:t>健康吸烟者和健康非吸烟者</w:t>
      </w:r>
      <w:r w:rsidR="00E70270">
        <w:rPr>
          <w:rFonts w:ascii="Times New Roman" w:hAnsi="Times New Roman" w:hint="eastAsia"/>
          <w:sz w:val="24"/>
          <w:szCs w:val="24"/>
        </w:rPr>
        <w:t>相</w:t>
      </w:r>
      <w:r>
        <w:rPr>
          <w:rFonts w:ascii="Times New Roman" w:hAnsi="Times New Roman" w:hint="eastAsia"/>
          <w:sz w:val="24"/>
          <w:szCs w:val="24"/>
        </w:rPr>
        <w:t>比都明显升高。外周血单</w:t>
      </w:r>
      <w:r w:rsidR="00E70270">
        <w:rPr>
          <w:rFonts w:ascii="Times New Roman" w:hAnsi="Times New Roman" w:hint="eastAsia"/>
          <w:sz w:val="24"/>
          <w:szCs w:val="24"/>
        </w:rPr>
        <w:t>个</w:t>
      </w:r>
      <w:r>
        <w:rPr>
          <w:rFonts w:ascii="Times New Roman" w:hAnsi="Times New Roman" w:hint="eastAsia"/>
          <w:sz w:val="24"/>
          <w:szCs w:val="24"/>
        </w:rPr>
        <w:t>核细胞中活性氧水平可作为一个潜在的生物标记物，来评估氧化损伤的程度和慢阻肺疾病的严重程度。</w:t>
      </w:r>
    </w:p>
    <w:p w:rsidR="008627E0" w:rsidRPr="00326AB7" w:rsidRDefault="008627E0" w:rsidP="003D7490">
      <w:pPr>
        <w:spacing w:line="480" w:lineRule="auto"/>
        <w:ind w:firstLineChars="200" w:firstLine="482"/>
        <w:rPr>
          <w:rFonts w:ascii="Arial" w:hAnsi="Arial" w:cs="Arial"/>
          <w:sz w:val="24"/>
          <w:szCs w:val="24"/>
        </w:rPr>
      </w:pPr>
      <w:r w:rsidRPr="0015578A">
        <w:rPr>
          <w:rFonts w:ascii="Times New Roman" w:hAnsi="Times New Roman" w:hint="eastAsia"/>
          <w:b/>
          <w:sz w:val="24"/>
          <w:szCs w:val="24"/>
        </w:rPr>
        <w:t>关键词：</w:t>
      </w:r>
      <w:r>
        <w:rPr>
          <w:rFonts w:ascii="Times New Roman" w:hAnsi="Times New Roman" w:hint="eastAsia"/>
          <w:sz w:val="24"/>
          <w:szCs w:val="24"/>
        </w:rPr>
        <w:t>氧化应激，活性氧，慢性阻塞性肺疾病，肺组织，外周血单核细胞</w:t>
      </w:r>
    </w:p>
    <w:p w:rsidR="008627E0" w:rsidRDefault="008627E0" w:rsidP="00840E83">
      <w:pPr>
        <w:spacing w:line="480" w:lineRule="auto"/>
        <w:ind w:firstLineChars="200" w:firstLine="480"/>
        <w:rPr>
          <w:rFonts w:ascii="Times New Roman" w:hAnsi="Times New Roman"/>
          <w:sz w:val="24"/>
          <w:szCs w:val="24"/>
        </w:rPr>
      </w:pPr>
      <w:r>
        <w:rPr>
          <w:rFonts w:ascii="Arial" w:hAnsi="Arial" w:cs="Arial"/>
          <w:sz w:val="24"/>
          <w:szCs w:val="24"/>
        </w:rPr>
        <w:br w:type="page"/>
      </w:r>
      <w:r>
        <w:rPr>
          <w:rFonts w:ascii="Times New Roman" w:hAnsi="Times New Roman" w:hint="eastAsia"/>
          <w:sz w:val="24"/>
          <w:szCs w:val="24"/>
        </w:rPr>
        <w:lastRenderedPageBreak/>
        <w:t>慢性阻塞性肺疾病是一种常见的慢性呼吸系统疾病，其主要特征为气流受限引起的慢性咳嗽、咳痰、呼吸困难。长久以来，吸烟被认为是慢阻肺发生和发展的主要危险因素，占发病原因的</w:t>
      </w:r>
      <w:r>
        <w:rPr>
          <w:rFonts w:ascii="Times New Roman" w:hAnsi="Times New Roman" w:hint="eastAsia"/>
          <w:sz w:val="24"/>
          <w:szCs w:val="24"/>
        </w:rPr>
        <w:t>80-</w:t>
      </w:r>
      <w:r>
        <w:rPr>
          <w:rFonts w:ascii="Times New Roman" w:hAnsi="Times New Roman"/>
          <w:sz w:val="24"/>
          <w:szCs w:val="24"/>
        </w:rPr>
        <w:t>90</w:t>
      </w:r>
      <w:r>
        <w:rPr>
          <w:rFonts w:ascii="Times New Roman" w:hAnsi="Times New Roman" w:hint="eastAsia"/>
          <w:sz w:val="24"/>
          <w:szCs w:val="24"/>
        </w:rPr>
        <w:t>%</w:t>
      </w:r>
      <w:r>
        <w:rPr>
          <w:rFonts w:ascii="Times New Roman" w:hAnsi="Times New Roman" w:hint="eastAsia"/>
          <w:sz w:val="24"/>
          <w:szCs w:val="24"/>
        </w:rPr>
        <w:t>左右。香烟烟雾中包含超过</w:t>
      </w:r>
      <w:r>
        <w:rPr>
          <w:rFonts w:ascii="Times New Roman" w:hAnsi="Times New Roman" w:hint="eastAsia"/>
          <w:sz w:val="24"/>
          <w:szCs w:val="24"/>
        </w:rPr>
        <w:t>4700</w:t>
      </w:r>
      <w:r>
        <w:rPr>
          <w:rFonts w:ascii="Times New Roman" w:hAnsi="Times New Roman" w:hint="eastAsia"/>
          <w:sz w:val="24"/>
          <w:szCs w:val="24"/>
        </w:rPr>
        <w:t>化学物质，其中很多都是高浓度的自由基和其它氧化物</w:t>
      </w:r>
      <w:r w:rsidR="00C019A1" w:rsidRPr="00C019A1">
        <w:rPr>
          <w:rFonts w:ascii="Times New Roman" w:hAnsi="Times New Roman" w:hint="eastAsia"/>
          <w:sz w:val="24"/>
          <w:szCs w:val="24"/>
          <w:vertAlign w:val="superscript"/>
        </w:rPr>
        <w:t>[</w:t>
      </w:r>
      <w:r w:rsidR="00EC05BA" w:rsidRPr="00C019A1">
        <w:rPr>
          <w:rFonts w:ascii="Times New Roman" w:hAnsi="Times New Roman" w:hint="eastAsia"/>
          <w:sz w:val="24"/>
          <w:szCs w:val="24"/>
          <w:vertAlign w:val="superscript"/>
        </w:rPr>
        <w:t>1</w:t>
      </w:r>
      <w:r w:rsidR="00C019A1" w:rsidRPr="00C019A1">
        <w:rPr>
          <w:rFonts w:ascii="Times New Roman" w:hAnsi="Times New Roman" w:hint="eastAsia"/>
          <w:sz w:val="24"/>
          <w:szCs w:val="24"/>
          <w:vertAlign w:val="superscript"/>
        </w:rPr>
        <w:t>]</w:t>
      </w:r>
      <w:r>
        <w:rPr>
          <w:rFonts w:ascii="Times New Roman" w:hAnsi="Times New Roman" w:hint="eastAsia"/>
          <w:sz w:val="24"/>
          <w:szCs w:val="24"/>
        </w:rPr>
        <w:t>。</w:t>
      </w:r>
    </w:p>
    <w:p w:rsidR="008627E0" w:rsidRPr="00326AB7" w:rsidRDefault="008627E0" w:rsidP="0015578A">
      <w:pPr>
        <w:spacing w:line="480" w:lineRule="auto"/>
        <w:ind w:firstLineChars="200" w:firstLine="480"/>
        <w:rPr>
          <w:rFonts w:ascii="Times New Roman" w:hAnsi="Times New Roman"/>
          <w:sz w:val="24"/>
          <w:szCs w:val="24"/>
        </w:rPr>
      </w:pPr>
      <w:r>
        <w:rPr>
          <w:rFonts w:ascii="Times New Roman" w:hAnsi="Times New Roman" w:hint="eastAsia"/>
          <w:sz w:val="24"/>
          <w:szCs w:val="24"/>
        </w:rPr>
        <w:t>氧化应激引起的活性氧水平增加，被认为是慢阻肺主要的病理生理学机制。慢阻肺中氧化应激主要来源于香烟烟雾。事实上，每吸烟雾中大概含有</w:t>
      </w:r>
      <w:r>
        <w:rPr>
          <w:rFonts w:ascii="Times New Roman" w:hAnsi="Times New Roman" w:hint="eastAsia"/>
          <w:sz w:val="24"/>
          <w:szCs w:val="24"/>
        </w:rPr>
        <w:t>10</w:t>
      </w:r>
      <w:r w:rsidRPr="0015578A">
        <w:rPr>
          <w:rFonts w:ascii="Times New Roman" w:hAnsi="Times New Roman" w:hint="eastAsia"/>
          <w:sz w:val="24"/>
          <w:szCs w:val="24"/>
          <w:vertAlign w:val="superscript"/>
        </w:rPr>
        <w:t>5</w:t>
      </w:r>
      <w:r>
        <w:rPr>
          <w:rFonts w:ascii="Times New Roman" w:hAnsi="Times New Roman" w:hint="eastAsia"/>
          <w:sz w:val="24"/>
          <w:szCs w:val="24"/>
        </w:rPr>
        <w:t xml:space="preserve"> </w:t>
      </w:r>
      <w:r>
        <w:rPr>
          <w:rFonts w:ascii="Times New Roman" w:hAnsi="Times New Roman" w:hint="eastAsia"/>
          <w:sz w:val="24"/>
          <w:szCs w:val="24"/>
        </w:rPr>
        <w:t>氧化物，被认为是与慢阻肺中肺组织的氧化损伤有关。同时，炎症细胞，包括白细胞和巨噬细胞可以被香烟活化和聚集，引起细胞内活性氧和活性氮的成分增加，这进一步增加了吸烟者中的氧化和抗氧化失衡。活性氧以多种途径参与慢阻肺的发病机制，包括直接造成肺组织损伤的氧化蛋白质，</w:t>
      </w:r>
      <w:r>
        <w:rPr>
          <w:rFonts w:ascii="Times New Roman" w:hAnsi="Times New Roman" w:hint="eastAsia"/>
          <w:sz w:val="24"/>
          <w:szCs w:val="24"/>
        </w:rPr>
        <w:t>DNA</w:t>
      </w:r>
      <w:r>
        <w:rPr>
          <w:rFonts w:ascii="Times New Roman" w:hAnsi="Times New Roman" w:hint="eastAsia"/>
          <w:sz w:val="24"/>
          <w:szCs w:val="24"/>
        </w:rPr>
        <w:t>和脂质。而且，全身的氧化应激可能会造成肌肉功能紊乱、系统炎症和器官衰竭</w:t>
      </w:r>
      <w:r w:rsidR="00C019A1" w:rsidRPr="00C019A1">
        <w:rPr>
          <w:rFonts w:ascii="Times New Roman" w:hAnsi="Times New Roman" w:hint="eastAsia"/>
          <w:sz w:val="24"/>
          <w:szCs w:val="24"/>
          <w:vertAlign w:val="superscript"/>
        </w:rPr>
        <w:t>[</w:t>
      </w:r>
      <w:r w:rsidRPr="00C019A1">
        <w:rPr>
          <w:rFonts w:ascii="Times New Roman" w:hAnsi="Times New Roman" w:hint="eastAsia"/>
          <w:sz w:val="24"/>
          <w:szCs w:val="24"/>
          <w:vertAlign w:val="superscript"/>
        </w:rPr>
        <w:t>2</w:t>
      </w:r>
      <w:r w:rsidR="00C019A1" w:rsidRPr="00C019A1">
        <w:rPr>
          <w:rFonts w:ascii="Times New Roman" w:hAnsi="Times New Roman" w:hint="eastAsia"/>
          <w:sz w:val="24"/>
          <w:szCs w:val="24"/>
          <w:vertAlign w:val="superscript"/>
        </w:rPr>
        <w:t>]</w:t>
      </w:r>
      <w:r>
        <w:rPr>
          <w:rFonts w:ascii="Times New Roman" w:hAnsi="Times New Roman" w:hint="eastAsia"/>
          <w:sz w:val="24"/>
          <w:szCs w:val="24"/>
        </w:rPr>
        <w:t>。</w:t>
      </w:r>
    </w:p>
    <w:p w:rsidR="008627E0" w:rsidRDefault="008627E0" w:rsidP="0015578A">
      <w:pPr>
        <w:spacing w:line="480" w:lineRule="auto"/>
        <w:ind w:firstLineChars="200" w:firstLine="480"/>
        <w:rPr>
          <w:rFonts w:ascii="Times New Roman" w:hAnsi="Times New Roman"/>
          <w:sz w:val="24"/>
          <w:szCs w:val="24"/>
        </w:rPr>
      </w:pPr>
      <w:r>
        <w:rPr>
          <w:rFonts w:ascii="Times New Roman" w:hAnsi="Times New Roman" w:hint="eastAsia"/>
          <w:sz w:val="24"/>
          <w:szCs w:val="24"/>
        </w:rPr>
        <w:t>尽管多种生物标记物已被用于定量检测健康吸烟者和慢阻肺患者的氧化应激水平，仅有一小部分可以直接反映肺组织局部氧化应激的水平。本研究旨在直接测量健康吸烟者和慢阻肺患者肺组织活性氧水平。由于肺组织的获取是侵袭性的，比较困难。我们同时还检测了外周血单核细胞中的活性氧水平，以评估其是否可能代替肺组织来评估局部肺组织的氧化应激程度。</w:t>
      </w:r>
    </w:p>
    <w:p w:rsidR="008627E0" w:rsidRDefault="008627E0" w:rsidP="008627E0">
      <w:pPr>
        <w:spacing w:line="480" w:lineRule="auto"/>
        <w:rPr>
          <w:rFonts w:ascii="Times New Roman" w:hAnsi="Times New Roman"/>
          <w:sz w:val="24"/>
          <w:szCs w:val="24"/>
        </w:rPr>
      </w:pPr>
    </w:p>
    <w:p w:rsidR="008627E0" w:rsidRPr="00326AB7" w:rsidRDefault="008627E0" w:rsidP="008627E0">
      <w:pPr>
        <w:spacing w:line="480" w:lineRule="auto"/>
        <w:rPr>
          <w:rFonts w:ascii="Times New Roman" w:hAnsi="Times New Roman"/>
          <w:b/>
          <w:sz w:val="24"/>
          <w:szCs w:val="24"/>
        </w:rPr>
      </w:pPr>
      <w:r>
        <w:rPr>
          <w:rFonts w:ascii="Times New Roman" w:hAnsi="Times New Roman" w:hint="eastAsia"/>
          <w:b/>
          <w:sz w:val="24"/>
          <w:szCs w:val="24"/>
        </w:rPr>
        <w:t>材料和方法</w:t>
      </w:r>
    </w:p>
    <w:p w:rsidR="008627E0" w:rsidRPr="00326AB7" w:rsidRDefault="00736A52" w:rsidP="008627E0">
      <w:pPr>
        <w:spacing w:line="480" w:lineRule="auto"/>
        <w:rPr>
          <w:rFonts w:ascii="Times New Roman" w:hAnsi="Times New Roman"/>
          <w:b/>
          <w:sz w:val="24"/>
          <w:szCs w:val="24"/>
        </w:rPr>
      </w:pPr>
      <w:r>
        <w:rPr>
          <w:rFonts w:ascii="Times New Roman" w:hAnsi="Times New Roman" w:hint="eastAsia"/>
          <w:b/>
          <w:sz w:val="24"/>
          <w:szCs w:val="24"/>
        </w:rPr>
        <w:t>一、</w:t>
      </w:r>
      <w:r w:rsidR="008627E0">
        <w:rPr>
          <w:rFonts w:ascii="Times New Roman" w:hAnsi="Times New Roman" w:hint="eastAsia"/>
          <w:b/>
          <w:sz w:val="24"/>
          <w:szCs w:val="24"/>
        </w:rPr>
        <w:t>研究对象</w:t>
      </w:r>
    </w:p>
    <w:p w:rsidR="008627E0" w:rsidRDefault="00102062" w:rsidP="00102062">
      <w:pPr>
        <w:spacing w:line="480" w:lineRule="auto"/>
        <w:ind w:firstLineChars="200" w:firstLine="480"/>
        <w:rPr>
          <w:rFonts w:ascii="Times New Roman" w:hAnsi="Times New Roman"/>
          <w:sz w:val="24"/>
          <w:szCs w:val="24"/>
        </w:rPr>
      </w:pPr>
      <w:r>
        <w:rPr>
          <w:rFonts w:ascii="Times New Roman" w:hAnsi="Times New Roman" w:hint="eastAsia"/>
          <w:sz w:val="24"/>
          <w:szCs w:val="24"/>
        </w:rPr>
        <w:t>共</w:t>
      </w:r>
      <w:r w:rsidR="008627E0">
        <w:rPr>
          <w:rFonts w:ascii="Times New Roman" w:hAnsi="Times New Roman" w:hint="eastAsia"/>
          <w:sz w:val="24"/>
          <w:szCs w:val="24"/>
        </w:rPr>
        <w:t>检测了</w:t>
      </w:r>
      <w:r w:rsidR="008627E0">
        <w:rPr>
          <w:rFonts w:ascii="Times New Roman" w:hAnsi="Times New Roman"/>
          <w:sz w:val="24"/>
          <w:szCs w:val="24"/>
        </w:rPr>
        <w:t>398</w:t>
      </w:r>
      <w:r w:rsidR="008627E0">
        <w:rPr>
          <w:rFonts w:ascii="Times New Roman" w:hAnsi="Times New Roman" w:hint="eastAsia"/>
          <w:sz w:val="24"/>
          <w:szCs w:val="24"/>
        </w:rPr>
        <w:t>名，年龄在</w:t>
      </w:r>
      <w:r w:rsidR="008627E0">
        <w:rPr>
          <w:rFonts w:ascii="Times New Roman" w:hAnsi="Times New Roman" w:hint="eastAsia"/>
          <w:sz w:val="24"/>
          <w:szCs w:val="24"/>
        </w:rPr>
        <w:t>40-75</w:t>
      </w:r>
      <w:r w:rsidR="008627E0">
        <w:rPr>
          <w:rFonts w:ascii="Times New Roman" w:hAnsi="Times New Roman" w:hint="eastAsia"/>
          <w:sz w:val="24"/>
          <w:szCs w:val="24"/>
        </w:rPr>
        <w:t>岁之间</w:t>
      </w:r>
      <w:r>
        <w:rPr>
          <w:rFonts w:ascii="Times New Roman" w:hAnsi="Times New Roman" w:hint="eastAsia"/>
          <w:sz w:val="24"/>
          <w:szCs w:val="24"/>
        </w:rPr>
        <w:t>。</w:t>
      </w:r>
      <w:r w:rsidR="008627E0">
        <w:rPr>
          <w:rFonts w:ascii="Times New Roman" w:hAnsi="Times New Roman" w:hint="eastAsia"/>
          <w:sz w:val="24"/>
          <w:szCs w:val="24"/>
        </w:rPr>
        <w:t>包括三组人群，其中</w:t>
      </w:r>
      <w:r w:rsidR="008627E0">
        <w:rPr>
          <w:rFonts w:ascii="Times New Roman" w:hAnsi="Times New Roman" w:hint="eastAsia"/>
          <w:sz w:val="24"/>
          <w:szCs w:val="24"/>
        </w:rPr>
        <w:t>138</w:t>
      </w:r>
      <w:r w:rsidR="008627E0">
        <w:rPr>
          <w:rFonts w:ascii="Times New Roman" w:hAnsi="Times New Roman" w:hint="eastAsia"/>
          <w:sz w:val="24"/>
          <w:szCs w:val="24"/>
        </w:rPr>
        <w:t>名吸烟慢阻肺患者，</w:t>
      </w:r>
      <w:r w:rsidR="008627E0">
        <w:rPr>
          <w:rFonts w:ascii="Times New Roman" w:hAnsi="Times New Roman" w:hint="eastAsia"/>
          <w:sz w:val="24"/>
          <w:szCs w:val="24"/>
        </w:rPr>
        <w:t>125</w:t>
      </w:r>
      <w:r w:rsidR="008627E0">
        <w:rPr>
          <w:rFonts w:ascii="Times New Roman" w:hAnsi="Times New Roman" w:hint="eastAsia"/>
          <w:sz w:val="24"/>
          <w:szCs w:val="24"/>
        </w:rPr>
        <w:t>名吸烟健康对照，</w:t>
      </w:r>
      <w:r w:rsidR="008627E0">
        <w:rPr>
          <w:rFonts w:ascii="Times New Roman" w:hAnsi="Times New Roman" w:hint="eastAsia"/>
          <w:sz w:val="24"/>
          <w:szCs w:val="24"/>
        </w:rPr>
        <w:t>135</w:t>
      </w:r>
      <w:r w:rsidR="008627E0">
        <w:rPr>
          <w:rFonts w:ascii="Times New Roman" w:hAnsi="Times New Roman" w:hint="eastAsia"/>
          <w:sz w:val="24"/>
          <w:szCs w:val="24"/>
        </w:rPr>
        <w:t>名健康非吸烟者。慢阻肺患者纳入标准为根据全球慢阻肺倡议，支气管扩张剂后</w:t>
      </w:r>
      <w:r w:rsidR="008627E0" w:rsidRPr="00326AB7">
        <w:rPr>
          <w:rFonts w:ascii="Times New Roman" w:hAnsi="Times New Roman"/>
          <w:sz w:val="24"/>
          <w:szCs w:val="24"/>
        </w:rPr>
        <w:t>FEV1/FVC &lt; 70%</w:t>
      </w:r>
      <w:r w:rsidR="008627E0">
        <w:rPr>
          <w:rFonts w:ascii="Times New Roman" w:hAnsi="Times New Roman" w:hint="eastAsia"/>
          <w:sz w:val="24"/>
          <w:szCs w:val="24"/>
        </w:rPr>
        <w:t>。健康吸烟者和吸烟慢</w:t>
      </w:r>
      <w:r w:rsidR="008627E0">
        <w:rPr>
          <w:rFonts w:ascii="Times New Roman" w:hAnsi="Times New Roman" w:hint="eastAsia"/>
          <w:sz w:val="24"/>
          <w:szCs w:val="24"/>
        </w:rPr>
        <w:lastRenderedPageBreak/>
        <w:t>阻肺患者，都有至少</w:t>
      </w:r>
      <w:r w:rsidR="008627E0">
        <w:rPr>
          <w:rFonts w:ascii="Times New Roman" w:hAnsi="Times New Roman" w:hint="eastAsia"/>
          <w:sz w:val="24"/>
          <w:szCs w:val="24"/>
        </w:rPr>
        <w:t>20</w:t>
      </w:r>
      <w:r w:rsidR="008627E0">
        <w:rPr>
          <w:rFonts w:ascii="Times New Roman" w:hAnsi="Times New Roman" w:hint="eastAsia"/>
          <w:sz w:val="24"/>
          <w:szCs w:val="24"/>
        </w:rPr>
        <w:t>年包的吸烟史，而非吸烟的健康对照为从未吸烟的人群。排除标准为，有其它</w:t>
      </w:r>
      <w:proofErr w:type="gramStart"/>
      <w:r w:rsidR="008627E0">
        <w:rPr>
          <w:rFonts w:ascii="Times New Roman" w:hAnsi="Times New Roman" w:hint="eastAsia"/>
          <w:sz w:val="24"/>
          <w:szCs w:val="24"/>
        </w:rPr>
        <w:t>显著炎</w:t>
      </w:r>
      <w:proofErr w:type="gramEnd"/>
      <w:r w:rsidR="008627E0">
        <w:rPr>
          <w:rFonts w:ascii="Times New Roman" w:hAnsi="Times New Roman" w:hint="eastAsia"/>
          <w:sz w:val="24"/>
          <w:szCs w:val="24"/>
        </w:rPr>
        <w:t>性疾病或呼吸系统疾病，</w:t>
      </w:r>
      <w:r w:rsidR="00E70270">
        <w:rPr>
          <w:rFonts w:ascii="Times New Roman" w:hAnsi="Times New Roman" w:hint="eastAsia"/>
          <w:sz w:val="24"/>
          <w:szCs w:val="24"/>
        </w:rPr>
        <w:t>4</w:t>
      </w:r>
      <w:r w:rsidR="008627E0">
        <w:rPr>
          <w:rFonts w:ascii="Times New Roman" w:hAnsi="Times New Roman" w:hint="eastAsia"/>
          <w:sz w:val="24"/>
          <w:szCs w:val="24"/>
        </w:rPr>
        <w:t>周内有慢阻肺急性发作史的患者。</w:t>
      </w:r>
    </w:p>
    <w:p w:rsidR="008627E0" w:rsidRPr="00326AB7" w:rsidRDefault="008627E0" w:rsidP="00102062">
      <w:pPr>
        <w:spacing w:line="480" w:lineRule="auto"/>
        <w:ind w:firstLineChars="200" w:firstLine="480"/>
        <w:rPr>
          <w:rFonts w:ascii="Times New Roman" w:hAnsi="Times New Roman"/>
          <w:sz w:val="24"/>
          <w:szCs w:val="24"/>
        </w:rPr>
      </w:pPr>
      <w:r>
        <w:rPr>
          <w:rFonts w:ascii="Times New Roman" w:hAnsi="Times New Roman" w:hint="eastAsia"/>
          <w:sz w:val="24"/>
          <w:szCs w:val="24"/>
        </w:rPr>
        <w:t>一共收集了</w:t>
      </w:r>
      <w:r>
        <w:rPr>
          <w:rFonts w:ascii="Times New Roman" w:hAnsi="Times New Roman" w:hint="eastAsia"/>
          <w:sz w:val="24"/>
          <w:szCs w:val="24"/>
        </w:rPr>
        <w:t>32</w:t>
      </w:r>
      <w:r>
        <w:rPr>
          <w:rFonts w:ascii="Times New Roman" w:hAnsi="Times New Roman" w:hint="eastAsia"/>
          <w:sz w:val="24"/>
          <w:szCs w:val="24"/>
        </w:rPr>
        <w:t>个肺组织，其中包括</w:t>
      </w:r>
      <w:r>
        <w:rPr>
          <w:rFonts w:ascii="Times New Roman" w:hAnsi="Times New Roman" w:hint="eastAsia"/>
          <w:sz w:val="24"/>
          <w:szCs w:val="24"/>
        </w:rPr>
        <w:t>12</w:t>
      </w:r>
      <w:r>
        <w:rPr>
          <w:rFonts w:ascii="Times New Roman" w:hAnsi="Times New Roman" w:hint="eastAsia"/>
          <w:sz w:val="24"/>
          <w:szCs w:val="24"/>
        </w:rPr>
        <w:t>名吸烟慢阻肺患者，</w:t>
      </w:r>
      <w:r>
        <w:rPr>
          <w:rFonts w:ascii="Times New Roman" w:hAnsi="Times New Roman" w:hint="eastAsia"/>
          <w:sz w:val="24"/>
          <w:szCs w:val="24"/>
        </w:rPr>
        <w:t>10</w:t>
      </w:r>
      <w:r>
        <w:rPr>
          <w:rFonts w:ascii="Times New Roman" w:hAnsi="Times New Roman" w:hint="eastAsia"/>
          <w:sz w:val="24"/>
          <w:szCs w:val="24"/>
        </w:rPr>
        <w:t>名吸烟健康对照，</w:t>
      </w:r>
      <w:r>
        <w:rPr>
          <w:rFonts w:ascii="Times New Roman" w:hAnsi="Times New Roman" w:hint="eastAsia"/>
          <w:sz w:val="24"/>
          <w:szCs w:val="24"/>
        </w:rPr>
        <w:t>10</w:t>
      </w:r>
      <w:r>
        <w:rPr>
          <w:rFonts w:ascii="Times New Roman" w:hAnsi="Times New Roman" w:hint="eastAsia"/>
          <w:sz w:val="24"/>
          <w:szCs w:val="24"/>
        </w:rPr>
        <w:t>名非吸烟健康对照。这</w:t>
      </w:r>
      <w:r>
        <w:rPr>
          <w:rFonts w:ascii="Times New Roman" w:hAnsi="Times New Roman" w:hint="eastAsia"/>
          <w:sz w:val="24"/>
          <w:szCs w:val="24"/>
        </w:rPr>
        <w:t>32</w:t>
      </w:r>
      <w:r>
        <w:rPr>
          <w:rFonts w:ascii="Times New Roman" w:hAnsi="Times New Roman" w:hint="eastAsia"/>
          <w:sz w:val="24"/>
          <w:szCs w:val="24"/>
        </w:rPr>
        <w:t>个人除了提供了</w:t>
      </w:r>
      <w:r>
        <w:rPr>
          <w:rFonts w:ascii="Times New Roman" w:hAnsi="Times New Roman" w:hint="eastAsia"/>
          <w:sz w:val="24"/>
          <w:szCs w:val="24"/>
        </w:rPr>
        <w:t>10ml</w:t>
      </w:r>
      <w:r>
        <w:rPr>
          <w:rFonts w:ascii="Times New Roman" w:hAnsi="Times New Roman" w:hint="eastAsia"/>
          <w:sz w:val="24"/>
          <w:szCs w:val="24"/>
        </w:rPr>
        <w:t>静脉血，还同时提供了肺组织，而其它参与者只提供了静脉血。在这</w:t>
      </w:r>
      <w:r>
        <w:rPr>
          <w:rFonts w:ascii="Times New Roman" w:hAnsi="Times New Roman" w:hint="eastAsia"/>
          <w:sz w:val="24"/>
          <w:szCs w:val="24"/>
        </w:rPr>
        <w:t>32</w:t>
      </w:r>
      <w:r>
        <w:rPr>
          <w:rFonts w:ascii="Times New Roman" w:hAnsi="Times New Roman" w:hint="eastAsia"/>
          <w:sz w:val="24"/>
          <w:szCs w:val="24"/>
        </w:rPr>
        <w:t>个人中，肺组织是从肺孤立结节需要外科手术，同时术后病检排除肺癌的病人中获取。本研究由华中科技大学同济医学院附属同济医院伦理委员会批准，所有参与者都签署了知情同意书。</w:t>
      </w:r>
    </w:p>
    <w:p w:rsidR="008627E0" w:rsidRPr="00326AB7" w:rsidRDefault="00736A52" w:rsidP="008627E0">
      <w:pPr>
        <w:spacing w:line="480" w:lineRule="auto"/>
        <w:rPr>
          <w:rFonts w:ascii="Times New Roman" w:hAnsi="Times New Roman"/>
          <w:b/>
          <w:sz w:val="24"/>
          <w:szCs w:val="24"/>
        </w:rPr>
      </w:pPr>
      <w:r>
        <w:rPr>
          <w:rFonts w:ascii="Times New Roman" w:hAnsi="Times New Roman" w:hint="eastAsia"/>
          <w:b/>
          <w:sz w:val="24"/>
          <w:szCs w:val="24"/>
        </w:rPr>
        <w:t>二、</w:t>
      </w:r>
      <w:r w:rsidR="008627E0">
        <w:rPr>
          <w:rFonts w:ascii="Times New Roman" w:hAnsi="Times New Roman" w:hint="eastAsia"/>
          <w:b/>
          <w:sz w:val="24"/>
          <w:szCs w:val="24"/>
        </w:rPr>
        <w:t>酶联免疫吸附法</w:t>
      </w:r>
      <w:r>
        <w:rPr>
          <w:rFonts w:ascii="Times New Roman" w:hAnsi="Times New Roman" w:hint="eastAsia"/>
          <w:b/>
          <w:sz w:val="24"/>
          <w:szCs w:val="24"/>
        </w:rPr>
        <w:t>（</w:t>
      </w:r>
      <w:r>
        <w:rPr>
          <w:rFonts w:ascii="Times New Roman" w:hAnsi="Times New Roman" w:hint="eastAsia"/>
          <w:b/>
          <w:sz w:val="24"/>
          <w:szCs w:val="24"/>
        </w:rPr>
        <w:t>ELISA</w:t>
      </w:r>
      <w:r>
        <w:rPr>
          <w:rFonts w:ascii="Times New Roman" w:hAnsi="Times New Roman" w:hint="eastAsia"/>
          <w:b/>
          <w:sz w:val="24"/>
          <w:szCs w:val="24"/>
        </w:rPr>
        <w:t>）</w:t>
      </w:r>
      <w:r w:rsidR="008627E0">
        <w:rPr>
          <w:rFonts w:ascii="Times New Roman" w:hAnsi="Times New Roman" w:hint="eastAsia"/>
          <w:b/>
          <w:sz w:val="24"/>
          <w:szCs w:val="24"/>
        </w:rPr>
        <w:t>检测肺组织中活性氧浓度</w:t>
      </w:r>
    </w:p>
    <w:p w:rsidR="008627E0" w:rsidRDefault="008627E0" w:rsidP="00736A52">
      <w:pPr>
        <w:spacing w:line="480" w:lineRule="auto"/>
        <w:ind w:firstLineChars="200" w:firstLine="480"/>
        <w:rPr>
          <w:rFonts w:ascii="Times New Roman" w:hAnsi="Times New Roman"/>
          <w:sz w:val="24"/>
          <w:szCs w:val="24"/>
        </w:rPr>
      </w:pPr>
      <w:r>
        <w:rPr>
          <w:rFonts w:ascii="Times New Roman" w:hAnsi="Times New Roman" w:hint="eastAsia"/>
          <w:sz w:val="24"/>
          <w:szCs w:val="24"/>
        </w:rPr>
        <w:t>肺组织</w:t>
      </w:r>
      <w:r w:rsidR="00532D4C">
        <w:rPr>
          <w:rFonts w:ascii="Times New Roman" w:hAnsi="Times New Roman" w:hint="eastAsia"/>
          <w:sz w:val="24"/>
          <w:szCs w:val="24"/>
        </w:rPr>
        <w:t>1g</w:t>
      </w:r>
      <w:r>
        <w:rPr>
          <w:rFonts w:ascii="Times New Roman" w:hAnsi="Times New Roman" w:hint="eastAsia"/>
          <w:sz w:val="24"/>
          <w:szCs w:val="24"/>
        </w:rPr>
        <w:t>切下来以后快速置于液氮中保存，溶解后，样本保持在</w:t>
      </w:r>
      <w:r>
        <w:rPr>
          <w:rFonts w:ascii="Times New Roman" w:hAnsi="Times New Roman" w:hint="eastAsia"/>
          <w:sz w:val="24"/>
          <w:szCs w:val="24"/>
        </w:rPr>
        <w:t>2-</w:t>
      </w:r>
      <w:r>
        <w:rPr>
          <w:rFonts w:ascii="Times New Roman" w:hAnsi="Times New Roman"/>
          <w:sz w:val="24"/>
          <w:szCs w:val="24"/>
        </w:rPr>
        <w:t>8</w:t>
      </w:r>
      <w:r>
        <w:rPr>
          <w:rFonts w:ascii="Times New Roman" w:hAnsi="Times New Roman" w:hint="eastAsia"/>
          <w:sz w:val="24"/>
          <w:szCs w:val="24"/>
        </w:rPr>
        <w:t>摄氏度，之后加入</w:t>
      </w:r>
      <w:r w:rsidRPr="00411C69">
        <w:rPr>
          <w:rFonts w:ascii="Times New Roman" w:hAnsi="Times New Roman" w:hint="eastAsia"/>
          <w:sz w:val="24"/>
          <w:szCs w:val="24"/>
        </w:rPr>
        <w:t>磷酸盐缓冲液</w:t>
      </w:r>
      <w:r>
        <w:rPr>
          <w:rFonts w:ascii="Times New Roman" w:hAnsi="Times New Roman" w:hint="eastAsia"/>
          <w:sz w:val="24"/>
          <w:szCs w:val="24"/>
        </w:rPr>
        <w:t>，并使用研磨器研磨。研磨好的混合物置于</w:t>
      </w:r>
      <w:r>
        <w:rPr>
          <w:rFonts w:ascii="Times New Roman" w:hAnsi="Times New Roman" w:hint="eastAsia"/>
          <w:sz w:val="24"/>
          <w:szCs w:val="24"/>
        </w:rPr>
        <w:t>3000</w:t>
      </w:r>
      <w:r>
        <w:rPr>
          <w:rFonts w:ascii="Times New Roman" w:hAnsi="Times New Roman" w:hint="eastAsia"/>
          <w:sz w:val="24"/>
          <w:szCs w:val="24"/>
        </w:rPr>
        <w:t>转</w:t>
      </w:r>
      <w:r>
        <w:rPr>
          <w:rFonts w:ascii="Times New Roman" w:hAnsi="Times New Roman" w:hint="eastAsia"/>
          <w:sz w:val="24"/>
          <w:szCs w:val="24"/>
        </w:rPr>
        <w:t>/</w:t>
      </w:r>
      <w:r>
        <w:rPr>
          <w:rFonts w:ascii="Times New Roman" w:hAnsi="Times New Roman" w:hint="eastAsia"/>
          <w:sz w:val="24"/>
          <w:szCs w:val="24"/>
        </w:rPr>
        <w:t>分钟离心</w:t>
      </w:r>
      <w:r>
        <w:rPr>
          <w:rFonts w:ascii="Times New Roman" w:hAnsi="Times New Roman" w:hint="eastAsia"/>
          <w:sz w:val="24"/>
          <w:szCs w:val="24"/>
        </w:rPr>
        <w:t>20</w:t>
      </w:r>
      <w:r>
        <w:rPr>
          <w:rFonts w:ascii="Times New Roman" w:hAnsi="Times New Roman" w:hint="eastAsia"/>
          <w:sz w:val="24"/>
          <w:szCs w:val="24"/>
        </w:rPr>
        <w:t>分钟后收集上清液</w:t>
      </w:r>
      <w:r w:rsidR="00E70270">
        <w:rPr>
          <w:rFonts w:ascii="Times New Roman" w:hAnsi="Times New Roman" w:hint="eastAsia"/>
          <w:sz w:val="24"/>
          <w:szCs w:val="24"/>
        </w:rPr>
        <w:t>，</w:t>
      </w:r>
      <w:r>
        <w:rPr>
          <w:rFonts w:ascii="Times New Roman" w:hAnsi="Times New Roman" w:hint="eastAsia"/>
          <w:sz w:val="24"/>
          <w:szCs w:val="24"/>
        </w:rPr>
        <w:t>检测前储存在</w:t>
      </w:r>
      <w:r>
        <w:rPr>
          <w:rFonts w:ascii="Times New Roman" w:hAnsi="Times New Roman" w:hint="eastAsia"/>
          <w:sz w:val="24"/>
          <w:szCs w:val="24"/>
        </w:rPr>
        <w:t>-</w:t>
      </w:r>
      <w:r>
        <w:rPr>
          <w:rFonts w:ascii="Times New Roman" w:hAnsi="Times New Roman"/>
          <w:sz w:val="24"/>
          <w:szCs w:val="24"/>
        </w:rPr>
        <w:t>80</w:t>
      </w:r>
      <w:r>
        <w:rPr>
          <w:rFonts w:ascii="Times New Roman" w:hAnsi="Times New Roman" w:hint="eastAsia"/>
          <w:sz w:val="24"/>
          <w:szCs w:val="24"/>
        </w:rPr>
        <w:t>摄氏度中。上清液使用</w:t>
      </w:r>
      <w:r w:rsidRPr="00326AB7">
        <w:rPr>
          <w:rFonts w:ascii="Times New Roman" w:hAnsi="Times New Roman"/>
          <w:sz w:val="24"/>
          <w:szCs w:val="24"/>
        </w:rPr>
        <w:t>ELISA</w:t>
      </w:r>
      <w:r>
        <w:rPr>
          <w:rFonts w:ascii="Times New Roman" w:hAnsi="Times New Roman" w:hint="eastAsia"/>
          <w:sz w:val="24"/>
          <w:szCs w:val="24"/>
        </w:rPr>
        <w:t>试剂盒</w:t>
      </w:r>
      <w:r>
        <w:rPr>
          <w:rFonts w:ascii="Times New Roman" w:hAnsi="Times New Roman"/>
          <w:sz w:val="24"/>
          <w:szCs w:val="24"/>
        </w:rPr>
        <w:t xml:space="preserve">IBI (German) </w:t>
      </w:r>
      <w:r>
        <w:rPr>
          <w:rFonts w:ascii="Times New Roman" w:hAnsi="Times New Roman" w:hint="eastAsia"/>
          <w:sz w:val="24"/>
          <w:szCs w:val="24"/>
        </w:rPr>
        <w:t>按照产品说明进行操作。</w:t>
      </w:r>
    </w:p>
    <w:p w:rsidR="008627E0" w:rsidRPr="00326AB7" w:rsidRDefault="00736A52" w:rsidP="008627E0">
      <w:pPr>
        <w:spacing w:line="480" w:lineRule="auto"/>
        <w:rPr>
          <w:rFonts w:ascii="Times New Roman" w:hAnsi="Times New Roman"/>
          <w:b/>
          <w:sz w:val="24"/>
          <w:szCs w:val="24"/>
        </w:rPr>
      </w:pPr>
      <w:r>
        <w:rPr>
          <w:rFonts w:ascii="Times New Roman" w:hAnsi="Times New Roman" w:hint="eastAsia"/>
          <w:b/>
          <w:sz w:val="24"/>
          <w:szCs w:val="24"/>
        </w:rPr>
        <w:t>三、</w:t>
      </w:r>
      <w:r w:rsidR="008627E0">
        <w:rPr>
          <w:rFonts w:ascii="Times New Roman" w:hAnsi="Times New Roman" w:hint="eastAsia"/>
          <w:b/>
          <w:sz w:val="24"/>
          <w:szCs w:val="24"/>
        </w:rPr>
        <w:t>外周血单</w:t>
      </w:r>
      <w:r w:rsidR="00E70270">
        <w:rPr>
          <w:rFonts w:ascii="Times New Roman" w:hAnsi="Times New Roman" w:hint="eastAsia"/>
          <w:b/>
          <w:sz w:val="24"/>
          <w:szCs w:val="24"/>
        </w:rPr>
        <w:t>个</w:t>
      </w:r>
      <w:r w:rsidR="008627E0">
        <w:rPr>
          <w:rFonts w:ascii="Times New Roman" w:hAnsi="Times New Roman" w:hint="eastAsia"/>
          <w:b/>
          <w:sz w:val="24"/>
          <w:szCs w:val="24"/>
        </w:rPr>
        <w:t>核细胞分离提</w:t>
      </w:r>
      <w:r>
        <w:rPr>
          <w:rFonts w:ascii="Times New Roman" w:hAnsi="Times New Roman" w:hint="eastAsia"/>
          <w:b/>
          <w:sz w:val="24"/>
          <w:szCs w:val="24"/>
        </w:rPr>
        <w:t>取</w:t>
      </w:r>
    </w:p>
    <w:p w:rsidR="008627E0" w:rsidRPr="0011460C" w:rsidRDefault="008627E0" w:rsidP="00736A52">
      <w:pPr>
        <w:spacing w:line="480" w:lineRule="auto"/>
        <w:ind w:firstLineChars="200" w:firstLine="480"/>
        <w:rPr>
          <w:rFonts w:ascii="Times New Roman" w:hAnsi="Times New Roman"/>
          <w:sz w:val="24"/>
          <w:szCs w:val="24"/>
        </w:rPr>
      </w:pPr>
      <w:r>
        <w:rPr>
          <w:rFonts w:ascii="Times New Roman" w:hAnsi="Times New Roman" w:hint="eastAsia"/>
          <w:sz w:val="24"/>
          <w:szCs w:val="24"/>
        </w:rPr>
        <w:t>从每位参与者</w:t>
      </w:r>
      <w:proofErr w:type="gramStart"/>
      <w:r>
        <w:rPr>
          <w:rFonts w:ascii="Times New Roman" w:hAnsi="Times New Roman" w:hint="eastAsia"/>
          <w:sz w:val="24"/>
          <w:szCs w:val="24"/>
        </w:rPr>
        <w:t>收集约</w:t>
      </w:r>
      <w:proofErr w:type="gramEnd"/>
      <w:r>
        <w:rPr>
          <w:rFonts w:ascii="Times New Roman" w:hAnsi="Times New Roman" w:hint="eastAsia"/>
          <w:sz w:val="24"/>
          <w:szCs w:val="24"/>
        </w:rPr>
        <w:t>10ml</w:t>
      </w:r>
      <w:r>
        <w:rPr>
          <w:rFonts w:ascii="Times New Roman" w:hAnsi="Times New Roman" w:hint="eastAsia"/>
          <w:sz w:val="24"/>
          <w:szCs w:val="24"/>
        </w:rPr>
        <w:t>外周血于肝素试管中。外周血单核细胞采用</w:t>
      </w:r>
      <w:proofErr w:type="spellStart"/>
      <w:r w:rsidRPr="0011460C">
        <w:rPr>
          <w:rFonts w:ascii="Times New Roman" w:hAnsi="Times New Roman" w:hint="eastAsia"/>
          <w:sz w:val="24"/>
          <w:szCs w:val="24"/>
        </w:rPr>
        <w:t>Ficoll-Hypaque</w:t>
      </w:r>
      <w:proofErr w:type="spellEnd"/>
      <w:r w:rsidRPr="0011460C">
        <w:rPr>
          <w:rFonts w:ascii="Times New Roman" w:hAnsi="Times New Roman" w:hint="eastAsia"/>
          <w:sz w:val="24"/>
          <w:szCs w:val="24"/>
        </w:rPr>
        <w:t>密度梯度离心法</w:t>
      </w:r>
      <w:r>
        <w:rPr>
          <w:rFonts w:ascii="Times New Roman" w:hAnsi="Times New Roman" w:hint="eastAsia"/>
          <w:sz w:val="24"/>
          <w:szCs w:val="24"/>
        </w:rPr>
        <w:t>进行分离。主要的</w:t>
      </w:r>
      <w:r w:rsidR="00736A52">
        <w:rPr>
          <w:rFonts w:ascii="Times New Roman" w:hAnsi="Times New Roman" w:hint="eastAsia"/>
          <w:sz w:val="24"/>
          <w:szCs w:val="24"/>
        </w:rPr>
        <w:t>过程如下：</w:t>
      </w:r>
      <w:r>
        <w:rPr>
          <w:rFonts w:ascii="Times New Roman" w:hAnsi="Times New Roman" w:hint="eastAsia"/>
          <w:sz w:val="24"/>
          <w:szCs w:val="24"/>
        </w:rPr>
        <w:t>静脉血移除血浆后，加入</w:t>
      </w:r>
      <w:r w:rsidRPr="003A01FC">
        <w:rPr>
          <w:rFonts w:ascii="Times New Roman" w:hAnsi="Times New Roman"/>
          <w:sz w:val="24"/>
          <w:szCs w:val="24"/>
        </w:rPr>
        <w:t>HES-TBD 550</w:t>
      </w:r>
      <w:r>
        <w:rPr>
          <w:rFonts w:ascii="Times New Roman" w:hAnsi="Times New Roman" w:hint="eastAsia"/>
          <w:sz w:val="24"/>
          <w:szCs w:val="24"/>
        </w:rPr>
        <w:t>和磷酸盐缓冲液，室温下沉淀</w:t>
      </w:r>
      <w:r>
        <w:rPr>
          <w:rFonts w:ascii="Times New Roman" w:hAnsi="Times New Roman" w:hint="eastAsia"/>
          <w:sz w:val="24"/>
          <w:szCs w:val="24"/>
        </w:rPr>
        <w:t>25</w:t>
      </w:r>
      <w:r>
        <w:rPr>
          <w:rFonts w:ascii="Times New Roman" w:hAnsi="Times New Roman" w:hint="eastAsia"/>
          <w:sz w:val="24"/>
          <w:szCs w:val="24"/>
        </w:rPr>
        <w:t>分钟。随后上清液被小心的移至</w:t>
      </w:r>
      <w:proofErr w:type="spellStart"/>
      <w:r w:rsidRPr="00DD37A4">
        <w:rPr>
          <w:rFonts w:ascii="Times New Roman" w:hAnsi="Times New Roman"/>
          <w:sz w:val="24"/>
          <w:szCs w:val="24"/>
        </w:rPr>
        <w:t>Ficoll-Hypaque</w:t>
      </w:r>
      <w:proofErr w:type="spellEnd"/>
      <w:r>
        <w:rPr>
          <w:rFonts w:ascii="Times New Roman" w:hAnsi="Times New Roman" w:hint="eastAsia"/>
          <w:sz w:val="24"/>
          <w:szCs w:val="24"/>
        </w:rPr>
        <w:t>分离液上，离心</w:t>
      </w:r>
      <w:r>
        <w:rPr>
          <w:rFonts w:ascii="Times New Roman" w:hAnsi="Times New Roman" w:hint="eastAsia"/>
          <w:sz w:val="24"/>
          <w:szCs w:val="24"/>
        </w:rPr>
        <w:t>1800</w:t>
      </w:r>
      <w:r>
        <w:rPr>
          <w:rFonts w:ascii="Times New Roman" w:hAnsi="Times New Roman" w:hint="eastAsia"/>
          <w:sz w:val="24"/>
          <w:szCs w:val="24"/>
        </w:rPr>
        <w:t>转</w:t>
      </w:r>
      <w:r>
        <w:rPr>
          <w:rFonts w:ascii="Times New Roman" w:hAnsi="Times New Roman" w:hint="eastAsia"/>
          <w:sz w:val="24"/>
          <w:szCs w:val="24"/>
        </w:rPr>
        <w:t>/</w:t>
      </w:r>
      <w:r>
        <w:rPr>
          <w:rFonts w:ascii="Times New Roman" w:hAnsi="Times New Roman" w:hint="eastAsia"/>
          <w:sz w:val="24"/>
          <w:szCs w:val="24"/>
        </w:rPr>
        <w:t>每分钟，</w:t>
      </w:r>
      <w:r>
        <w:rPr>
          <w:rFonts w:ascii="Times New Roman" w:hAnsi="Times New Roman" w:hint="eastAsia"/>
          <w:sz w:val="24"/>
          <w:szCs w:val="24"/>
        </w:rPr>
        <w:t>25</w:t>
      </w:r>
      <w:r>
        <w:rPr>
          <w:rFonts w:ascii="Times New Roman" w:hAnsi="Times New Roman" w:hint="eastAsia"/>
          <w:sz w:val="24"/>
          <w:szCs w:val="24"/>
        </w:rPr>
        <w:t>分钟。第二层外周血单核细胞层被收集起来，用磷酸盐缓冲液洗涤两次，重悬至</w:t>
      </w:r>
      <w:r w:rsidRPr="00326AB7">
        <w:rPr>
          <w:rFonts w:ascii="Times New Roman" w:hAnsi="Times New Roman"/>
          <w:sz w:val="24"/>
          <w:szCs w:val="24"/>
        </w:rPr>
        <w:t>1×10</w:t>
      </w:r>
      <w:r w:rsidRPr="00326AB7">
        <w:rPr>
          <w:rFonts w:ascii="Times New Roman" w:hAnsi="Times New Roman"/>
          <w:sz w:val="24"/>
          <w:szCs w:val="24"/>
          <w:vertAlign w:val="superscript"/>
        </w:rPr>
        <w:t>7</w:t>
      </w:r>
      <w:r w:rsidRPr="00326AB7">
        <w:rPr>
          <w:rFonts w:ascii="Times New Roman" w:hAnsi="Times New Roman"/>
          <w:sz w:val="24"/>
          <w:szCs w:val="24"/>
        </w:rPr>
        <w:t>/ml</w:t>
      </w:r>
      <w:r>
        <w:rPr>
          <w:rFonts w:ascii="Times New Roman" w:hAnsi="Times New Roman" w:hint="eastAsia"/>
          <w:sz w:val="24"/>
          <w:szCs w:val="24"/>
        </w:rPr>
        <w:t>细胞密度。</w:t>
      </w:r>
    </w:p>
    <w:p w:rsidR="00736A52" w:rsidRDefault="00736A52" w:rsidP="008627E0">
      <w:pPr>
        <w:spacing w:line="480" w:lineRule="auto"/>
        <w:rPr>
          <w:rFonts w:ascii="Times New Roman" w:hAnsi="Times New Roman"/>
          <w:b/>
          <w:iCs/>
          <w:sz w:val="24"/>
          <w:szCs w:val="24"/>
        </w:rPr>
      </w:pPr>
      <w:r>
        <w:rPr>
          <w:rFonts w:ascii="Times New Roman" w:hAnsi="Times New Roman" w:hint="eastAsia"/>
          <w:b/>
          <w:sz w:val="24"/>
          <w:szCs w:val="24"/>
        </w:rPr>
        <w:t>四、</w:t>
      </w:r>
      <w:r w:rsidR="008627E0">
        <w:rPr>
          <w:rFonts w:ascii="Times New Roman" w:hAnsi="Times New Roman" w:hint="eastAsia"/>
          <w:b/>
          <w:sz w:val="24"/>
          <w:szCs w:val="24"/>
        </w:rPr>
        <w:t>流式细胞术检测</w:t>
      </w:r>
      <w:r w:rsidR="008627E0">
        <w:rPr>
          <w:rFonts w:ascii="Times New Roman" w:hAnsi="Times New Roman" w:hint="eastAsia"/>
          <w:b/>
          <w:iCs/>
          <w:sz w:val="24"/>
          <w:szCs w:val="24"/>
        </w:rPr>
        <w:t>外周血单</w:t>
      </w:r>
      <w:r w:rsidR="00E70270">
        <w:rPr>
          <w:rFonts w:ascii="Times New Roman" w:hAnsi="Times New Roman" w:hint="eastAsia"/>
          <w:b/>
          <w:iCs/>
          <w:sz w:val="24"/>
          <w:szCs w:val="24"/>
        </w:rPr>
        <w:t>个</w:t>
      </w:r>
      <w:r w:rsidR="008627E0">
        <w:rPr>
          <w:rFonts w:ascii="Times New Roman" w:hAnsi="Times New Roman" w:hint="eastAsia"/>
          <w:b/>
          <w:iCs/>
          <w:sz w:val="24"/>
          <w:szCs w:val="24"/>
        </w:rPr>
        <w:t>核细胞</w:t>
      </w:r>
      <w:r>
        <w:rPr>
          <w:rFonts w:ascii="Times New Roman" w:hAnsi="Times New Roman" w:hint="eastAsia"/>
          <w:b/>
          <w:iCs/>
          <w:sz w:val="24"/>
          <w:szCs w:val="24"/>
        </w:rPr>
        <w:t>中活性氧（</w:t>
      </w:r>
      <w:r>
        <w:rPr>
          <w:rFonts w:ascii="Times New Roman" w:hAnsi="Times New Roman" w:hint="eastAsia"/>
          <w:b/>
          <w:iCs/>
          <w:sz w:val="24"/>
          <w:szCs w:val="24"/>
        </w:rPr>
        <w:t>ROS</w:t>
      </w:r>
      <w:r>
        <w:rPr>
          <w:rFonts w:ascii="Times New Roman" w:hAnsi="Times New Roman" w:hint="eastAsia"/>
          <w:b/>
          <w:iCs/>
          <w:sz w:val="24"/>
          <w:szCs w:val="24"/>
        </w:rPr>
        <w:t>）的水平</w:t>
      </w:r>
    </w:p>
    <w:p w:rsidR="008627E0" w:rsidRPr="00736A52" w:rsidRDefault="008627E0" w:rsidP="00736A52">
      <w:pPr>
        <w:spacing w:line="480" w:lineRule="auto"/>
        <w:ind w:firstLineChars="200" w:firstLine="480"/>
        <w:rPr>
          <w:rFonts w:ascii="Times New Roman" w:hAnsi="Times New Roman"/>
          <w:b/>
          <w:sz w:val="24"/>
          <w:szCs w:val="24"/>
        </w:rPr>
      </w:pPr>
      <w:r w:rsidRPr="00736A52">
        <w:rPr>
          <w:rFonts w:ascii="Times New Roman" w:hAnsi="Times New Roman" w:hint="eastAsia"/>
          <w:iCs/>
          <w:sz w:val="24"/>
          <w:szCs w:val="24"/>
        </w:rPr>
        <w:t>在</w:t>
      </w:r>
      <w:r>
        <w:rPr>
          <w:rFonts w:ascii="Times New Roman" w:hAnsi="Times New Roman"/>
          <w:sz w:val="24"/>
          <w:szCs w:val="24"/>
        </w:rPr>
        <w:t xml:space="preserve">10 </w:t>
      </w:r>
      <w:proofErr w:type="spellStart"/>
      <w:r>
        <w:rPr>
          <w:rFonts w:ascii="Times New Roman" w:hAnsi="Times New Roman"/>
          <w:sz w:val="24"/>
          <w:szCs w:val="24"/>
        </w:rPr>
        <w:t>μmol</w:t>
      </w:r>
      <w:proofErr w:type="spellEnd"/>
      <w:r>
        <w:rPr>
          <w:rFonts w:ascii="Times New Roman" w:hAnsi="Times New Roman"/>
          <w:sz w:val="24"/>
          <w:szCs w:val="24"/>
        </w:rPr>
        <w:t>/L 70-</w:t>
      </w:r>
      <w:r w:rsidRPr="00326AB7">
        <w:rPr>
          <w:rFonts w:ascii="Times New Roman" w:hAnsi="Times New Roman"/>
          <w:sz w:val="24"/>
          <w:szCs w:val="24"/>
        </w:rPr>
        <w:t>dichlorofluorescein</w:t>
      </w:r>
      <w:r>
        <w:rPr>
          <w:rFonts w:ascii="Times New Roman" w:hAnsi="Times New Roman" w:hint="eastAsia"/>
          <w:sz w:val="24"/>
          <w:szCs w:val="24"/>
        </w:rPr>
        <w:t>中培养</w:t>
      </w:r>
      <w:r w:rsidR="00736A52" w:rsidRPr="00736A52">
        <w:rPr>
          <w:rFonts w:ascii="Times New Roman" w:hAnsi="Times New Roman" w:hint="eastAsia"/>
          <w:iCs/>
          <w:sz w:val="24"/>
          <w:szCs w:val="24"/>
        </w:rPr>
        <w:t>外周血单</w:t>
      </w:r>
      <w:r w:rsidR="00E70270">
        <w:rPr>
          <w:rFonts w:ascii="Times New Roman" w:hAnsi="Times New Roman" w:hint="eastAsia"/>
          <w:iCs/>
          <w:sz w:val="24"/>
          <w:szCs w:val="24"/>
        </w:rPr>
        <w:t>个</w:t>
      </w:r>
      <w:r w:rsidR="00736A52" w:rsidRPr="00736A52">
        <w:rPr>
          <w:rFonts w:ascii="Times New Roman" w:hAnsi="Times New Roman" w:hint="eastAsia"/>
          <w:iCs/>
          <w:sz w:val="24"/>
          <w:szCs w:val="24"/>
        </w:rPr>
        <w:t>核细胞</w:t>
      </w:r>
      <w:r>
        <w:rPr>
          <w:rFonts w:ascii="Times New Roman" w:hAnsi="Times New Roman" w:hint="eastAsia"/>
          <w:sz w:val="24"/>
          <w:szCs w:val="24"/>
        </w:rPr>
        <w:t>，</w:t>
      </w:r>
      <w:r>
        <w:rPr>
          <w:rFonts w:ascii="Times New Roman" w:hAnsi="Times New Roman" w:hint="eastAsia"/>
          <w:sz w:val="24"/>
          <w:szCs w:val="24"/>
        </w:rPr>
        <w:t>37</w:t>
      </w:r>
      <w:r>
        <w:rPr>
          <w:rFonts w:ascii="Times New Roman" w:hAnsi="Times New Roman" w:hint="eastAsia"/>
          <w:sz w:val="24"/>
          <w:szCs w:val="24"/>
        </w:rPr>
        <w:t>摄氏度，</w:t>
      </w:r>
      <w:r>
        <w:rPr>
          <w:rFonts w:ascii="Times New Roman" w:hAnsi="Times New Roman" w:hint="eastAsia"/>
          <w:sz w:val="24"/>
          <w:szCs w:val="24"/>
        </w:rPr>
        <w:t>30</w:t>
      </w:r>
      <w:r>
        <w:rPr>
          <w:rFonts w:ascii="Times New Roman" w:hAnsi="Times New Roman" w:hint="eastAsia"/>
          <w:sz w:val="24"/>
          <w:szCs w:val="24"/>
        </w:rPr>
        <w:t>分钟。使用磷酸盐缓冲液洗涤后，在</w:t>
      </w:r>
      <w:r>
        <w:rPr>
          <w:rFonts w:ascii="Times New Roman" w:hAnsi="Times New Roman" w:hint="eastAsia"/>
          <w:sz w:val="24"/>
          <w:szCs w:val="24"/>
        </w:rPr>
        <w:t>480</w:t>
      </w:r>
      <w:r>
        <w:rPr>
          <w:rFonts w:ascii="Times New Roman" w:hAnsi="Times New Roman"/>
          <w:sz w:val="24"/>
          <w:szCs w:val="24"/>
        </w:rPr>
        <w:t>nm</w:t>
      </w:r>
      <w:r>
        <w:rPr>
          <w:rFonts w:ascii="Times New Roman" w:hAnsi="Times New Roman" w:hint="eastAsia"/>
          <w:sz w:val="24"/>
          <w:szCs w:val="24"/>
        </w:rPr>
        <w:t>波长和</w:t>
      </w:r>
      <w:r>
        <w:rPr>
          <w:rFonts w:ascii="Times New Roman" w:hAnsi="Times New Roman" w:hint="eastAsia"/>
          <w:sz w:val="24"/>
          <w:szCs w:val="24"/>
        </w:rPr>
        <w:t>525nm</w:t>
      </w:r>
      <w:r>
        <w:rPr>
          <w:rFonts w:ascii="Times New Roman" w:hAnsi="Times New Roman" w:hint="eastAsia"/>
          <w:sz w:val="24"/>
          <w:szCs w:val="24"/>
        </w:rPr>
        <w:t>波长下检测，此方</w:t>
      </w:r>
      <w:r>
        <w:rPr>
          <w:rFonts w:ascii="Times New Roman" w:hAnsi="Times New Roman" w:hint="eastAsia"/>
          <w:sz w:val="24"/>
          <w:szCs w:val="24"/>
        </w:rPr>
        <w:lastRenderedPageBreak/>
        <w:t>法</w:t>
      </w:r>
      <w:r w:rsidR="004A3AAF">
        <w:rPr>
          <w:rFonts w:ascii="Times New Roman" w:hAnsi="Times New Roman" w:hint="eastAsia"/>
          <w:sz w:val="24"/>
          <w:szCs w:val="24"/>
        </w:rPr>
        <w:t>详见参考文献</w:t>
      </w:r>
      <w:proofErr w:type="spellStart"/>
      <w:r w:rsidR="004A3AAF" w:rsidRPr="004A3AAF">
        <w:rPr>
          <w:rFonts w:ascii="Times New Roman" w:hAnsi="Times New Roman"/>
          <w:sz w:val="24"/>
          <w:szCs w:val="24"/>
        </w:rPr>
        <w:t>Trachootham</w:t>
      </w:r>
      <w:proofErr w:type="spellEnd"/>
      <w:r w:rsidR="004A3AAF" w:rsidRPr="004A3AAF">
        <w:rPr>
          <w:rFonts w:ascii="Times New Roman" w:hAnsi="Times New Roman"/>
          <w:sz w:val="24"/>
          <w:szCs w:val="24"/>
        </w:rPr>
        <w:t>等的方法</w:t>
      </w:r>
      <w:r w:rsidR="004A3AAF" w:rsidRPr="004A3AAF">
        <w:rPr>
          <w:rFonts w:ascii="Times New Roman" w:hAnsi="Times New Roman" w:hint="eastAsia"/>
          <w:sz w:val="24"/>
          <w:szCs w:val="24"/>
          <w:vertAlign w:val="superscript"/>
        </w:rPr>
        <w:t>[3]</w:t>
      </w:r>
      <w:r>
        <w:rPr>
          <w:rFonts w:ascii="Times New Roman" w:hAnsi="Times New Roman" w:hint="eastAsia"/>
          <w:sz w:val="24"/>
          <w:szCs w:val="24"/>
        </w:rPr>
        <w:t>。</w:t>
      </w:r>
      <w:r>
        <w:rPr>
          <w:rFonts w:ascii="Times New Roman" w:hAnsi="Times New Roman" w:hint="eastAsia"/>
          <w:sz w:val="24"/>
          <w:szCs w:val="24"/>
        </w:rPr>
        <w:t>DCF</w:t>
      </w:r>
      <w:r>
        <w:rPr>
          <w:rFonts w:ascii="Times New Roman" w:hAnsi="Times New Roman" w:hint="eastAsia"/>
          <w:sz w:val="24"/>
          <w:szCs w:val="24"/>
        </w:rPr>
        <w:t>测量使用中卫荧光强度，外周血单核细胞中未加</w:t>
      </w:r>
      <w:r>
        <w:rPr>
          <w:rFonts w:ascii="Times New Roman" w:hAnsi="Times New Roman" w:hint="eastAsia"/>
          <w:sz w:val="24"/>
          <w:szCs w:val="24"/>
        </w:rPr>
        <w:t>DCF</w:t>
      </w:r>
      <w:r>
        <w:rPr>
          <w:rFonts w:ascii="Times New Roman" w:hAnsi="Times New Roman" w:hint="eastAsia"/>
          <w:sz w:val="24"/>
          <w:szCs w:val="24"/>
        </w:rPr>
        <w:t>作为阴性对照，所有实验一式三份。</w:t>
      </w:r>
    </w:p>
    <w:p w:rsidR="008627E0" w:rsidRPr="00326AB7" w:rsidRDefault="00736A52" w:rsidP="008627E0">
      <w:pPr>
        <w:spacing w:line="480" w:lineRule="auto"/>
        <w:rPr>
          <w:rFonts w:ascii="Times New Roman" w:hAnsi="Times New Roman"/>
          <w:b/>
          <w:iCs/>
          <w:sz w:val="24"/>
          <w:szCs w:val="24"/>
        </w:rPr>
      </w:pPr>
      <w:r>
        <w:rPr>
          <w:rFonts w:ascii="Times New Roman" w:hAnsi="Times New Roman" w:hint="eastAsia"/>
          <w:b/>
          <w:iCs/>
          <w:sz w:val="24"/>
          <w:szCs w:val="24"/>
        </w:rPr>
        <w:t>五、</w:t>
      </w:r>
      <w:r w:rsidR="008627E0">
        <w:rPr>
          <w:rFonts w:ascii="Times New Roman" w:hAnsi="Times New Roman" w:hint="eastAsia"/>
          <w:b/>
          <w:iCs/>
          <w:sz w:val="24"/>
          <w:szCs w:val="24"/>
        </w:rPr>
        <w:t>统计分析</w:t>
      </w:r>
    </w:p>
    <w:p w:rsidR="008627E0" w:rsidRPr="00326AB7" w:rsidRDefault="008627E0" w:rsidP="00736A52">
      <w:pPr>
        <w:spacing w:line="480" w:lineRule="auto"/>
        <w:ind w:firstLineChars="200" w:firstLine="480"/>
        <w:rPr>
          <w:rFonts w:ascii="Times New Roman" w:hAnsi="Times New Roman"/>
          <w:sz w:val="24"/>
          <w:szCs w:val="24"/>
        </w:rPr>
      </w:pPr>
      <w:r>
        <w:rPr>
          <w:rFonts w:ascii="Times New Roman" w:hAnsi="Times New Roman" w:hint="eastAsia"/>
          <w:sz w:val="24"/>
          <w:szCs w:val="24"/>
        </w:rPr>
        <w:t>所有的统计均使用</w:t>
      </w:r>
      <w:proofErr w:type="spellStart"/>
      <w:r w:rsidRPr="00326AB7">
        <w:rPr>
          <w:rFonts w:ascii="Times New Roman" w:hAnsi="Times New Roman"/>
          <w:sz w:val="24"/>
          <w:szCs w:val="24"/>
        </w:rPr>
        <w:t>GraphPad</w:t>
      </w:r>
      <w:proofErr w:type="spellEnd"/>
      <w:r w:rsidRPr="00326AB7">
        <w:rPr>
          <w:rFonts w:ascii="Times New Roman" w:hAnsi="Times New Roman"/>
          <w:sz w:val="24"/>
          <w:szCs w:val="24"/>
        </w:rPr>
        <w:t xml:space="preserve"> Prism 5</w:t>
      </w:r>
      <w:r>
        <w:rPr>
          <w:rFonts w:ascii="Times New Roman" w:hAnsi="Times New Roman"/>
          <w:sz w:val="24"/>
          <w:szCs w:val="24"/>
        </w:rPr>
        <w:t>.0</w:t>
      </w:r>
      <w:r>
        <w:rPr>
          <w:rFonts w:ascii="Times New Roman" w:hAnsi="Times New Roman" w:hint="eastAsia"/>
          <w:sz w:val="24"/>
          <w:szCs w:val="24"/>
        </w:rPr>
        <w:t>进行分析，数据以均数加减标准差表示。不同组间的差异在适当的时候使用</w:t>
      </w:r>
      <w:r>
        <w:rPr>
          <w:rFonts w:ascii="Times New Roman" w:hAnsi="Times New Roman"/>
          <w:sz w:val="24"/>
          <w:szCs w:val="24"/>
        </w:rPr>
        <w:t xml:space="preserve">Mann–Whitney U- </w:t>
      </w:r>
      <w:r>
        <w:rPr>
          <w:rFonts w:ascii="Times New Roman" w:hAnsi="Times New Roman" w:hint="eastAsia"/>
          <w:sz w:val="24"/>
          <w:szCs w:val="24"/>
        </w:rPr>
        <w:t>检验，</w:t>
      </w:r>
      <w:r>
        <w:rPr>
          <w:rFonts w:ascii="Times New Roman" w:hAnsi="Times New Roman" w:hint="eastAsia"/>
          <w:sz w:val="24"/>
          <w:szCs w:val="24"/>
        </w:rPr>
        <w:t>T</w:t>
      </w:r>
      <w:r>
        <w:rPr>
          <w:rFonts w:ascii="Times New Roman" w:hAnsi="Times New Roman" w:hint="eastAsia"/>
          <w:sz w:val="24"/>
          <w:szCs w:val="24"/>
        </w:rPr>
        <w:t>检验，卡方检验。</w:t>
      </w:r>
      <w:r w:rsidRPr="00326AB7">
        <w:rPr>
          <w:rFonts w:ascii="Times New Roman" w:hAnsi="Times New Roman"/>
          <w:sz w:val="24"/>
          <w:szCs w:val="24"/>
        </w:rPr>
        <w:t>Pearson</w:t>
      </w:r>
      <w:r>
        <w:rPr>
          <w:rFonts w:ascii="Times New Roman" w:hAnsi="Times New Roman" w:hint="eastAsia"/>
          <w:sz w:val="24"/>
          <w:szCs w:val="24"/>
        </w:rPr>
        <w:t>相关分析在连续性变量中进行。所有的统计检验使用双侧，</w:t>
      </w:r>
      <w:r>
        <w:rPr>
          <w:rFonts w:ascii="Times New Roman" w:hAnsi="Times New Roman" w:hint="eastAsia"/>
          <w:sz w:val="24"/>
          <w:szCs w:val="24"/>
        </w:rPr>
        <w:t>P</w:t>
      </w:r>
      <w:r>
        <w:rPr>
          <w:rFonts w:ascii="Times New Roman" w:hAnsi="Times New Roman" w:hint="eastAsia"/>
          <w:sz w:val="24"/>
          <w:szCs w:val="24"/>
        </w:rPr>
        <w:t>值小于</w:t>
      </w:r>
      <w:r>
        <w:rPr>
          <w:rFonts w:ascii="Times New Roman" w:hAnsi="Times New Roman" w:hint="eastAsia"/>
          <w:sz w:val="24"/>
          <w:szCs w:val="24"/>
        </w:rPr>
        <w:t>0.05</w:t>
      </w:r>
      <w:r>
        <w:rPr>
          <w:rFonts w:ascii="Times New Roman" w:hAnsi="Times New Roman" w:hint="eastAsia"/>
          <w:sz w:val="24"/>
          <w:szCs w:val="24"/>
        </w:rPr>
        <w:t>被认为是有统计学差异。</w:t>
      </w:r>
    </w:p>
    <w:p w:rsidR="008627E0" w:rsidRPr="00326AB7" w:rsidRDefault="008627E0" w:rsidP="008627E0">
      <w:pPr>
        <w:spacing w:line="480" w:lineRule="auto"/>
        <w:rPr>
          <w:rFonts w:ascii="Times New Roman" w:hAnsi="Times New Roman"/>
          <w:b/>
          <w:sz w:val="24"/>
          <w:szCs w:val="24"/>
        </w:rPr>
      </w:pPr>
    </w:p>
    <w:p w:rsidR="008627E0" w:rsidRPr="00326AB7" w:rsidRDefault="008627E0" w:rsidP="008627E0">
      <w:pPr>
        <w:spacing w:line="480" w:lineRule="auto"/>
        <w:rPr>
          <w:rFonts w:ascii="Times New Roman" w:hAnsi="Times New Roman"/>
          <w:b/>
          <w:sz w:val="24"/>
          <w:szCs w:val="24"/>
        </w:rPr>
      </w:pPr>
      <w:r>
        <w:rPr>
          <w:rFonts w:ascii="Times New Roman" w:hAnsi="Times New Roman" w:hint="eastAsia"/>
          <w:b/>
          <w:sz w:val="24"/>
          <w:szCs w:val="24"/>
        </w:rPr>
        <w:t>结果</w:t>
      </w:r>
    </w:p>
    <w:p w:rsidR="008627E0" w:rsidRDefault="00736A52" w:rsidP="008627E0">
      <w:pPr>
        <w:spacing w:line="480" w:lineRule="auto"/>
        <w:rPr>
          <w:rFonts w:ascii="Times New Roman" w:hAnsi="Times New Roman"/>
          <w:b/>
          <w:iCs/>
          <w:sz w:val="24"/>
          <w:szCs w:val="24"/>
        </w:rPr>
      </w:pPr>
      <w:r>
        <w:rPr>
          <w:rFonts w:ascii="Times New Roman" w:hAnsi="Times New Roman" w:hint="eastAsia"/>
          <w:b/>
          <w:iCs/>
          <w:sz w:val="24"/>
          <w:szCs w:val="24"/>
        </w:rPr>
        <w:t>一、</w:t>
      </w:r>
      <w:r w:rsidR="008627E0" w:rsidRPr="00736A52">
        <w:rPr>
          <w:rFonts w:ascii="Times New Roman" w:hAnsi="Times New Roman" w:hint="eastAsia"/>
          <w:iCs/>
          <w:sz w:val="24"/>
          <w:szCs w:val="24"/>
        </w:rPr>
        <w:t>一般资料</w:t>
      </w:r>
    </w:p>
    <w:p w:rsidR="008627E0" w:rsidRPr="00326AB7" w:rsidRDefault="008627E0" w:rsidP="00736A52">
      <w:pPr>
        <w:spacing w:line="480" w:lineRule="auto"/>
        <w:ind w:firstLineChars="200" w:firstLine="480"/>
        <w:rPr>
          <w:rFonts w:ascii="Times New Roman" w:hAnsi="Times New Roman"/>
          <w:sz w:val="24"/>
          <w:szCs w:val="24"/>
        </w:rPr>
      </w:pPr>
      <w:r w:rsidRPr="001C435B">
        <w:rPr>
          <w:rFonts w:ascii="Times New Roman" w:hAnsi="Times New Roman" w:hint="eastAsia"/>
          <w:sz w:val="24"/>
          <w:szCs w:val="24"/>
        </w:rPr>
        <w:t>表</w:t>
      </w:r>
      <w:r w:rsidR="00257383">
        <w:rPr>
          <w:rFonts w:ascii="Times New Roman" w:hAnsi="Times New Roman" w:hint="eastAsia"/>
          <w:sz w:val="24"/>
          <w:szCs w:val="24"/>
        </w:rPr>
        <w:t>1</w:t>
      </w:r>
      <w:r>
        <w:rPr>
          <w:rFonts w:ascii="Times New Roman" w:hAnsi="Times New Roman" w:hint="eastAsia"/>
          <w:sz w:val="24"/>
          <w:szCs w:val="24"/>
        </w:rPr>
        <w:t>显示人口基线资料，三组根据性别年龄进行匹配。吸烟慢阻肺和健康吸烟者之间吸烟指数无统计学差异。吸烟慢阻肺患者肺功能表现出气流受限，而其它两组对照肺功能正常。</w:t>
      </w:r>
    </w:p>
    <w:p w:rsidR="008627E0" w:rsidRPr="00736A52" w:rsidRDefault="00736A52" w:rsidP="008627E0">
      <w:pPr>
        <w:spacing w:line="480" w:lineRule="auto"/>
        <w:rPr>
          <w:rFonts w:ascii="Times New Roman" w:hAnsi="Times New Roman"/>
          <w:sz w:val="24"/>
          <w:szCs w:val="24"/>
        </w:rPr>
      </w:pPr>
      <w:r w:rsidRPr="00736A52">
        <w:rPr>
          <w:rFonts w:ascii="Times New Roman" w:hAnsi="Times New Roman" w:hint="eastAsia"/>
          <w:sz w:val="24"/>
          <w:szCs w:val="24"/>
        </w:rPr>
        <w:t>二、</w:t>
      </w:r>
      <w:r w:rsidR="00E70270" w:rsidRPr="00736A52">
        <w:rPr>
          <w:rFonts w:ascii="Times New Roman" w:hAnsi="Times New Roman" w:hint="eastAsia"/>
          <w:sz w:val="24"/>
          <w:szCs w:val="24"/>
        </w:rPr>
        <w:t>吸烟</w:t>
      </w:r>
      <w:r w:rsidR="008627E0" w:rsidRPr="00736A52">
        <w:rPr>
          <w:rFonts w:ascii="Times New Roman" w:hAnsi="Times New Roman" w:hint="eastAsia"/>
          <w:sz w:val="24"/>
          <w:szCs w:val="24"/>
        </w:rPr>
        <w:t>健康者和慢阻肺患者肺组织内氧化应激</w:t>
      </w:r>
      <w:r>
        <w:rPr>
          <w:rFonts w:ascii="Times New Roman" w:hAnsi="Times New Roman" w:hint="eastAsia"/>
          <w:sz w:val="24"/>
          <w:szCs w:val="24"/>
        </w:rPr>
        <w:t>水平</w:t>
      </w:r>
    </w:p>
    <w:p w:rsidR="008627E0" w:rsidRPr="00326AB7" w:rsidRDefault="00257383" w:rsidP="00736A52">
      <w:pPr>
        <w:spacing w:line="480" w:lineRule="auto"/>
        <w:ind w:firstLineChars="200" w:firstLine="480"/>
        <w:rPr>
          <w:rFonts w:ascii="Times New Roman" w:hAnsi="Times New Roman"/>
          <w:sz w:val="24"/>
          <w:szCs w:val="24"/>
        </w:rPr>
      </w:pPr>
      <w:r>
        <w:rPr>
          <w:rFonts w:ascii="Times New Roman" w:hAnsi="Times New Roman" w:hint="eastAsia"/>
          <w:sz w:val="24"/>
          <w:szCs w:val="24"/>
        </w:rPr>
        <w:t>采</w:t>
      </w:r>
      <w:r w:rsidR="008627E0">
        <w:rPr>
          <w:rFonts w:ascii="Times New Roman" w:hAnsi="Times New Roman" w:hint="eastAsia"/>
          <w:sz w:val="24"/>
          <w:szCs w:val="24"/>
        </w:rPr>
        <w:t>用</w:t>
      </w:r>
      <w:r w:rsidR="008627E0">
        <w:rPr>
          <w:rFonts w:ascii="Times New Roman" w:hAnsi="Times New Roman" w:hint="eastAsia"/>
          <w:sz w:val="24"/>
          <w:szCs w:val="24"/>
        </w:rPr>
        <w:t>ELISA</w:t>
      </w:r>
      <w:r w:rsidR="008627E0">
        <w:rPr>
          <w:rFonts w:ascii="Times New Roman" w:hAnsi="Times New Roman" w:hint="eastAsia"/>
          <w:sz w:val="24"/>
          <w:szCs w:val="24"/>
        </w:rPr>
        <w:t>检测了肺组织内</w:t>
      </w:r>
      <w:r w:rsidR="008627E0">
        <w:rPr>
          <w:rFonts w:ascii="Times New Roman" w:hAnsi="Times New Roman" w:hint="eastAsia"/>
          <w:sz w:val="24"/>
          <w:szCs w:val="24"/>
        </w:rPr>
        <w:t>ROS</w:t>
      </w:r>
      <w:r w:rsidR="008627E0">
        <w:rPr>
          <w:rFonts w:ascii="Times New Roman" w:hAnsi="Times New Roman" w:hint="eastAsia"/>
          <w:sz w:val="24"/>
          <w:szCs w:val="24"/>
        </w:rPr>
        <w:t>的水平。</w:t>
      </w:r>
      <w:r w:rsidR="00E70270">
        <w:rPr>
          <w:rFonts w:ascii="Times New Roman" w:hAnsi="Times New Roman" w:hint="eastAsia"/>
          <w:sz w:val="24"/>
          <w:szCs w:val="24"/>
        </w:rPr>
        <w:t>吸烟</w:t>
      </w:r>
      <w:r w:rsidR="008627E0">
        <w:rPr>
          <w:rFonts w:ascii="Times New Roman" w:hAnsi="Times New Roman" w:hint="eastAsia"/>
          <w:sz w:val="24"/>
          <w:szCs w:val="24"/>
        </w:rPr>
        <w:t>健康者高于非吸烟健康对照</w:t>
      </w:r>
      <w:r w:rsidR="008627E0" w:rsidRPr="00326AB7">
        <w:rPr>
          <w:rFonts w:ascii="Times New Roman" w:hAnsi="Times New Roman"/>
          <w:sz w:val="24"/>
          <w:szCs w:val="24"/>
        </w:rPr>
        <w:t>(3.</w:t>
      </w:r>
      <w:r w:rsidR="008627E0" w:rsidRPr="00326AB7">
        <w:rPr>
          <w:rFonts w:ascii="Times New Roman" w:hAnsi="Times New Roman" w:hint="eastAsia"/>
          <w:sz w:val="24"/>
          <w:szCs w:val="24"/>
        </w:rPr>
        <w:t>65</w:t>
      </w:r>
      <w:r w:rsidR="008627E0" w:rsidRPr="00326AB7">
        <w:rPr>
          <w:rFonts w:ascii="Times New Roman" w:hAnsi="Times New Roman"/>
          <w:sz w:val="24"/>
          <w:szCs w:val="24"/>
        </w:rPr>
        <w:t xml:space="preserve"> ± 0.</w:t>
      </w:r>
      <w:r w:rsidR="008627E0" w:rsidRPr="00326AB7">
        <w:rPr>
          <w:rFonts w:ascii="Times New Roman" w:hAnsi="Times New Roman" w:hint="eastAsia"/>
          <w:sz w:val="24"/>
          <w:szCs w:val="24"/>
        </w:rPr>
        <w:t>27</w:t>
      </w:r>
      <w:r w:rsidR="008627E0" w:rsidRPr="00326AB7">
        <w:rPr>
          <w:rFonts w:ascii="Times New Roman" w:hAnsi="Times New Roman"/>
          <w:sz w:val="24"/>
          <w:szCs w:val="24"/>
        </w:rPr>
        <w:t xml:space="preserve"> </w:t>
      </w:r>
      <w:proofErr w:type="spellStart"/>
      <w:r w:rsidR="008627E0" w:rsidRPr="00326AB7">
        <w:rPr>
          <w:rFonts w:ascii="Times New Roman" w:hAnsi="Times New Roman"/>
          <w:sz w:val="24"/>
          <w:szCs w:val="24"/>
        </w:rPr>
        <w:t>ng</w:t>
      </w:r>
      <w:proofErr w:type="spellEnd"/>
      <w:r w:rsidR="008627E0" w:rsidRPr="00326AB7">
        <w:rPr>
          <w:rFonts w:ascii="Times New Roman" w:hAnsi="Times New Roman"/>
          <w:sz w:val="24"/>
          <w:szCs w:val="24"/>
        </w:rPr>
        <w:t>/ml vs. 2.</w:t>
      </w:r>
      <w:r w:rsidR="008627E0" w:rsidRPr="00326AB7">
        <w:rPr>
          <w:rFonts w:ascii="Times New Roman" w:hAnsi="Times New Roman" w:hint="eastAsia"/>
          <w:sz w:val="24"/>
          <w:szCs w:val="24"/>
        </w:rPr>
        <w:t>79</w:t>
      </w:r>
      <w:r w:rsidR="008627E0" w:rsidRPr="00326AB7">
        <w:rPr>
          <w:rFonts w:ascii="Times New Roman" w:hAnsi="Times New Roman"/>
          <w:sz w:val="24"/>
          <w:szCs w:val="24"/>
        </w:rPr>
        <w:t xml:space="preserve"> ± 0.</w:t>
      </w:r>
      <w:r w:rsidR="008627E0" w:rsidRPr="00326AB7">
        <w:rPr>
          <w:rFonts w:ascii="Times New Roman" w:hAnsi="Times New Roman" w:hint="eastAsia"/>
          <w:sz w:val="24"/>
          <w:szCs w:val="24"/>
        </w:rPr>
        <w:t>67</w:t>
      </w:r>
      <w:r w:rsidR="008627E0" w:rsidRPr="00326AB7">
        <w:rPr>
          <w:rFonts w:ascii="Times New Roman" w:hAnsi="Times New Roman"/>
          <w:sz w:val="24"/>
          <w:szCs w:val="24"/>
        </w:rPr>
        <w:t xml:space="preserve"> </w:t>
      </w:r>
      <w:proofErr w:type="spellStart"/>
      <w:r w:rsidR="008627E0" w:rsidRPr="00326AB7">
        <w:rPr>
          <w:rFonts w:ascii="Times New Roman" w:hAnsi="Times New Roman"/>
          <w:sz w:val="24"/>
          <w:szCs w:val="24"/>
        </w:rPr>
        <w:t>ng</w:t>
      </w:r>
      <w:proofErr w:type="spellEnd"/>
      <w:r w:rsidR="008627E0" w:rsidRPr="00326AB7">
        <w:rPr>
          <w:rFonts w:ascii="Times New Roman" w:hAnsi="Times New Roman"/>
          <w:sz w:val="24"/>
          <w:szCs w:val="24"/>
        </w:rPr>
        <w:t>/ml, p &lt; 0.00</w:t>
      </w:r>
      <w:r w:rsidR="008627E0" w:rsidRPr="00326AB7">
        <w:rPr>
          <w:rFonts w:ascii="Times New Roman" w:hAnsi="Times New Roman" w:hint="eastAsia"/>
          <w:sz w:val="24"/>
          <w:szCs w:val="24"/>
        </w:rPr>
        <w:t>1</w:t>
      </w:r>
      <w:r w:rsidR="008627E0">
        <w:rPr>
          <w:rFonts w:ascii="Times New Roman" w:hAnsi="Times New Roman" w:hint="eastAsia"/>
          <w:sz w:val="24"/>
          <w:szCs w:val="24"/>
        </w:rPr>
        <w:t>)</w:t>
      </w:r>
      <w:r w:rsidR="00736A52">
        <w:rPr>
          <w:rFonts w:ascii="Times New Roman" w:hAnsi="Times New Roman" w:hint="eastAsia"/>
          <w:sz w:val="24"/>
          <w:szCs w:val="24"/>
        </w:rPr>
        <w:t>，</w:t>
      </w:r>
      <w:r>
        <w:rPr>
          <w:rFonts w:ascii="Times New Roman" w:hAnsi="Times New Roman" w:hint="eastAsia"/>
          <w:sz w:val="24"/>
          <w:szCs w:val="24"/>
        </w:rPr>
        <w:t>同时</w:t>
      </w:r>
      <w:r w:rsidR="008627E0">
        <w:rPr>
          <w:rFonts w:ascii="Times New Roman" w:hAnsi="Times New Roman" w:hint="eastAsia"/>
          <w:sz w:val="24"/>
          <w:szCs w:val="24"/>
        </w:rPr>
        <w:t>，吸烟慢阻肺患者中活性氧水平较吸烟健康者明显升高</w:t>
      </w:r>
      <w:r w:rsidR="008627E0" w:rsidRPr="00326AB7">
        <w:rPr>
          <w:rFonts w:ascii="Times New Roman" w:hAnsi="Times New Roman"/>
          <w:sz w:val="24"/>
          <w:szCs w:val="24"/>
        </w:rPr>
        <w:t>(4.</w:t>
      </w:r>
      <w:r w:rsidR="008627E0" w:rsidRPr="00326AB7">
        <w:rPr>
          <w:rFonts w:ascii="Times New Roman" w:hAnsi="Times New Roman" w:hint="eastAsia"/>
          <w:sz w:val="24"/>
          <w:szCs w:val="24"/>
        </w:rPr>
        <w:t>36</w:t>
      </w:r>
      <w:r w:rsidR="008627E0" w:rsidRPr="00326AB7">
        <w:rPr>
          <w:rFonts w:ascii="Times New Roman" w:hAnsi="Times New Roman"/>
          <w:sz w:val="24"/>
          <w:szCs w:val="24"/>
        </w:rPr>
        <w:t xml:space="preserve"> ± 0.</w:t>
      </w:r>
      <w:r w:rsidR="008627E0" w:rsidRPr="00326AB7">
        <w:rPr>
          <w:rFonts w:ascii="Times New Roman" w:hAnsi="Times New Roman" w:hint="eastAsia"/>
          <w:sz w:val="24"/>
          <w:szCs w:val="24"/>
        </w:rPr>
        <w:t>38</w:t>
      </w:r>
      <w:r w:rsidR="008627E0" w:rsidRPr="00326AB7">
        <w:rPr>
          <w:rFonts w:ascii="Times New Roman" w:hAnsi="Times New Roman"/>
          <w:sz w:val="24"/>
          <w:szCs w:val="24"/>
        </w:rPr>
        <w:t xml:space="preserve"> vs. 3.</w:t>
      </w:r>
      <w:r w:rsidR="008627E0" w:rsidRPr="00326AB7">
        <w:rPr>
          <w:rFonts w:ascii="Times New Roman" w:hAnsi="Times New Roman" w:hint="eastAsia"/>
          <w:sz w:val="24"/>
          <w:szCs w:val="24"/>
        </w:rPr>
        <w:t>65</w:t>
      </w:r>
      <w:r w:rsidR="008627E0" w:rsidRPr="00326AB7">
        <w:rPr>
          <w:rFonts w:ascii="Times New Roman" w:hAnsi="Times New Roman"/>
          <w:sz w:val="24"/>
          <w:szCs w:val="24"/>
        </w:rPr>
        <w:t xml:space="preserve"> ± 0.</w:t>
      </w:r>
      <w:r w:rsidR="008627E0" w:rsidRPr="00326AB7">
        <w:rPr>
          <w:rFonts w:ascii="Times New Roman" w:hAnsi="Times New Roman" w:hint="eastAsia"/>
          <w:sz w:val="24"/>
          <w:szCs w:val="24"/>
        </w:rPr>
        <w:t>27</w:t>
      </w:r>
      <w:r>
        <w:rPr>
          <w:rFonts w:ascii="Times New Roman" w:hAnsi="Times New Roman"/>
          <w:sz w:val="24"/>
          <w:szCs w:val="24"/>
        </w:rPr>
        <w:t xml:space="preserve"> </w:t>
      </w:r>
      <w:proofErr w:type="spellStart"/>
      <w:r>
        <w:rPr>
          <w:rFonts w:ascii="Times New Roman" w:hAnsi="Times New Roman"/>
          <w:sz w:val="24"/>
          <w:szCs w:val="24"/>
        </w:rPr>
        <w:t>ng</w:t>
      </w:r>
      <w:proofErr w:type="spellEnd"/>
      <w:r>
        <w:rPr>
          <w:rFonts w:ascii="Times New Roman" w:hAnsi="Times New Roman"/>
          <w:sz w:val="24"/>
          <w:szCs w:val="24"/>
        </w:rPr>
        <w:t>/ml, p &lt; 0.0001)</w:t>
      </w:r>
      <w:r w:rsidR="008627E0">
        <w:rPr>
          <w:rFonts w:ascii="Times New Roman" w:hAnsi="Times New Roman" w:hint="eastAsia"/>
          <w:sz w:val="24"/>
          <w:szCs w:val="24"/>
        </w:rPr>
        <w:t>（见图</w:t>
      </w:r>
      <w:r w:rsidR="008627E0">
        <w:rPr>
          <w:rFonts w:ascii="Times New Roman" w:hAnsi="Times New Roman" w:hint="eastAsia"/>
          <w:sz w:val="24"/>
          <w:szCs w:val="24"/>
        </w:rPr>
        <w:t>1</w:t>
      </w:r>
      <w:r w:rsidR="008627E0">
        <w:rPr>
          <w:rFonts w:ascii="Times New Roman" w:hAnsi="Times New Roman" w:hint="eastAsia"/>
          <w:sz w:val="24"/>
          <w:szCs w:val="24"/>
        </w:rPr>
        <w:t>）。</w:t>
      </w:r>
    </w:p>
    <w:p w:rsidR="008627E0" w:rsidRPr="00736A52" w:rsidRDefault="00736A52" w:rsidP="008627E0">
      <w:pPr>
        <w:spacing w:line="480" w:lineRule="auto"/>
        <w:rPr>
          <w:rFonts w:ascii="Times New Roman" w:hAnsi="Times New Roman"/>
          <w:sz w:val="24"/>
          <w:szCs w:val="24"/>
        </w:rPr>
      </w:pPr>
      <w:r w:rsidRPr="00736A52">
        <w:rPr>
          <w:rFonts w:ascii="Times New Roman" w:hAnsi="Times New Roman" w:hint="eastAsia"/>
          <w:sz w:val="24"/>
          <w:szCs w:val="24"/>
        </w:rPr>
        <w:t>三、</w:t>
      </w:r>
      <w:r w:rsidR="008627E0" w:rsidRPr="00736A52">
        <w:rPr>
          <w:rFonts w:ascii="Times New Roman" w:hAnsi="Times New Roman" w:hint="eastAsia"/>
          <w:sz w:val="24"/>
          <w:szCs w:val="24"/>
        </w:rPr>
        <w:t>外周血单</w:t>
      </w:r>
      <w:r w:rsidR="00E70270">
        <w:rPr>
          <w:rFonts w:ascii="Times New Roman" w:hAnsi="Times New Roman" w:hint="eastAsia"/>
          <w:sz w:val="24"/>
          <w:szCs w:val="24"/>
        </w:rPr>
        <w:t>个</w:t>
      </w:r>
      <w:r w:rsidR="008627E0" w:rsidRPr="00736A52">
        <w:rPr>
          <w:rFonts w:ascii="Times New Roman" w:hAnsi="Times New Roman" w:hint="eastAsia"/>
          <w:sz w:val="24"/>
          <w:szCs w:val="24"/>
        </w:rPr>
        <w:t>核细胞中的氧化应激水平</w:t>
      </w:r>
    </w:p>
    <w:p w:rsidR="008627E0" w:rsidRDefault="008627E0" w:rsidP="008627E0">
      <w:pPr>
        <w:spacing w:line="480" w:lineRule="auto"/>
        <w:rPr>
          <w:rFonts w:ascii="Times New Roman" w:hAnsi="Times New Roman"/>
          <w:sz w:val="24"/>
          <w:szCs w:val="24"/>
        </w:rPr>
      </w:pPr>
      <w:r w:rsidRPr="00326AB7">
        <w:rPr>
          <w:rFonts w:ascii="Times New Roman" w:hAnsi="Times New Roman"/>
          <w:sz w:val="24"/>
          <w:szCs w:val="24"/>
        </w:rPr>
        <w:t xml:space="preserve">    </w:t>
      </w:r>
      <w:r>
        <w:rPr>
          <w:rFonts w:ascii="Times New Roman" w:hAnsi="Times New Roman" w:hint="eastAsia"/>
          <w:sz w:val="24"/>
          <w:szCs w:val="24"/>
        </w:rPr>
        <w:t>除了体细胞，外周血单</w:t>
      </w:r>
      <w:r w:rsidR="00E70270">
        <w:rPr>
          <w:rFonts w:ascii="Times New Roman" w:hAnsi="Times New Roman" w:hint="eastAsia"/>
          <w:sz w:val="24"/>
          <w:szCs w:val="24"/>
        </w:rPr>
        <w:t>个</w:t>
      </w:r>
      <w:r>
        <w:rPr>
          <w:rFonts w:ascii="Times New Roman" w:hAnsi="Times New Roman" w:hint="eastAsia"/>
          <w:sz w:val="24"/>
          <w:szCs w:val="24"/>
        </w:rPr>
        <w:t>核细胞经常用于生物标记物的检测，因为其容易获取和</w:t>
      </w:r>
      <w:r w:rsidR="004A3AAF">
        <w:rPr>
          <w:rFonts w:ascii="Times New Roman" w:hAnsi="Times New Roman" w:hint="eastAsia"/>
          <w:sz w:val="24"/>
          <w:szCs w:val="24"/>
        </w:rPr>
        <w:t>处理。</w:t>
      </w:r>
      <w:r>
        <w:rPr>
          <w:rFonts w:ascii="Times New Roman" w:hAnsi="Times New Roman" w:hint="eastAsia"/>
          <w:sz w:val="24"/>
          <w:szCs w:val="24"/>
        </w:rPr>
        <w:t>在所有参与者中，都使用流式检测了外周血单</w:t>
      </w:r>
      <w:r w:rsidR="00E70270">
        <w:rPr>
          <w:rFonts w:ascii="Times New Roman" w:hAnsi="Times New Roman" w:hint="eastAsia"/>
          <w:sz w:val="24"/>
          <w:szCs w:val="24"/>
        </w:rPr>
        <w:t>个</w:t>
      </w:r>
      <w:r>
        <w:rPr>
          <w:rFonts w:ascii="Times New Roman" w:hAnsi="Times New Roman" w:hint="eastAsia"/>
          <w:sz w:val="24"/>
          <w:szCs w:val="24"/>
        </w:rPr>
        <w:t>核细胞中的活性氧水平。与肺组织中的发现相同，</w:t>
      </w:r>
      <w:r w:rsidR="00E70270">
        <w:rPr>
          <w:rFonts w:ascii="Times New Roman" w:hAnsi="Times New Roman" w:hint="eastAsia"/>
          <w:sz w:val="24"/>
          <w:szCs w:val="24"/>
        </w:rPr>
        <w:t>两组</w:t>
      </w:r>
      <w:r>
        <w:rPr>
          <w:rFonts w:ascii="Times New Roman" w:hAnsi="Times New Roman" w:hint="eastAsia"/>
          <w:sz w:val="24"/>
          <w:szCs w:val="24"/>
        </w:rPr>
        <w:t>吸烟</w:t>
      </w:r>
      <w:r w:rsidR="00E70270">
        <w:rPr>
          <w:rFonts w:ascii="Times New Roman" w:hAnsi="Times New Roman" w:hint="eastAsia"/>
          <w:sz w:val="24"/>
          <w:szCs w:val="24"/>
        </w:rPr>
        <w:t>人群</w:t>
      </w:r>
      <w:r>
        <w:rPr>
          <w:rFonts w:ascii="Times New Roman" w:hAnsi="Times New Roman" w:hint="eastAsia"/>
          <w:sz w:val="24"/>
          <w:szCs w:val="24"/>
        </w:rPr>
        <w:t>活性氧水平明显升高。同时，吸烟慢</w:t>
      </w:r>
      <w:r>
        <w:rPr>
          <w:rFonts w:ascii="Times New Roman" w:hAnsi="Times New Roman" w:hint="eastAsia"/>
          <w:sz w:val="24"/>
          <w:szCs w:val="24"/>
        </w:rPr>
        <w:lastRenderedPageBreak/>
        <w:t>阻肺患者中明显高于吸烟健康对照</w:t>
      </w:r>
      <w:r w:rsidRPr="00326AB7">
        <w:rPr>
          <w:rFonts w:ascii="Times New Roman" w:hAnsi="Times New Roman"/>
          <w:sz w:val="24"/>
          <w:szCs w:val="24"/>
        </w:rPr>
        <w:t xml:space="preserve">(9308 ± 3751 vs. </w:t>
      </w:r>
      <w:r w:rsidRPr="00326AB7">
        <w:rPr>
          <w:rFonts w:ascii="Times New Roman" w:hAnsi="Times New Roman" w:hint="eastAsia"/>
          <w:sz w:val="24"/>
          <w:szCs w:val="24"/>
        </w:rPr>
        <w:t>6778</w:t>
      </w:r>
      <w:r w:rsidRPr="00326AB7">
        <w:rPr>
          <w:rFonts w:ascii="Times New Roman" w:hAnsi="Times New Roman"/>
          <w:sz w:val="24"/>
          <w:szCs w:val="24"/>
        </w:rPr>
        <w:t xml:space="preserve"> ± </w:t>
      </w:r>
      <w:r w:rsidRPr="00326AB7">
        <w:rPr>
          <w:rFonts w:ascii="Times New Roman" w:hAnsi="Times New Roman" w:hint="eastAsia"/>
          <w:sz w:val="24"/>
          <w:szCs w:val="24"/>
        </w:rPr>
        <w:t>2</w:t>
      </w:r>
      <w:r w:rsidRPr="00326AB7">
        <w:rPr>
          <w:rFonts w:ascii="Times New Roman" w:hAnsi="Times New Roman"/>
          <w:sz w:val="24"/>
          <w:szCs w:val="24"/>
        </w:rPr>
        <w:t>4</w:t>
      </w:r>
      <w:r w:rsidRPr="00326AB7">
        <w:rPr>
          <w:rFonts w:ascii="Times New Roman" w:hAnsi="Times New Roman" w:hint="eastAsia"/>
          <w:sz w:val="24"/>
          <w:szCs w:val="24"/>
        </w:rPr>
        <w:t>27</w:t>
      </w:r>
      <w:r w:rsidRPr="00326AB7">
        <w:rPr>
          <w:rFonts w:ascii="Times New Roman" w:hAnsi="Times New Roman"/>
          <w:sz w:val="24"/>
          <w:szCs w:val="24"/>
        </w:rPr>
        <w:t xml:space="preserve">, </w:t>
      </w:r>
      <w:r w:rsidRPr="00326AB7">
        <w:rPr>
          <w:rFonts w:ascii="Times New Roman" w:hAnsi="Times New Roman"/>
          <w:i/>
          <w:sz w:val="24"/>
          <w:szCs w:val="24"/>
        </w:rPr>
        <w:t>p</w:t>
      </w:r>
      <w:r w:rsidRPr="00326AB7">
        <w:rPr>
          <w:rFonts w:ascii="Times New Roman" w:hAnsi="Times New Roman"/>
          <w:sz w:val="24"/>
          <w:szCs w:val="24"/>
        </w:rPr>
        <w:t xml:space="preserve"> &lt; 0.0001)</w:t>
      </w:r>
      <w:r>
        <w:rPr>
          <w:rFonts w:ascii="Times New Roman" w:hAnsi="Times New Roman" w:hint="eastAsia"/>
          <w:sz w:val="24"/>
          <w:szCs w:val="24"/>
        </w:rPr>
        <w:t xml:space="preserve"> </w:t>
      </w:r>
      <w:r w:rsidRPr="00326AB7">
        <w:rPr>
          <w:rFonts w:ascii="Times New Roman" w:hAnsi="Times New Roman"/>
          <w:sz w:val="24"/>
          <w:szCs w:val="24"/>
        </w:rPr>
        <w:t>(</w:t>
      </w:r>
      <w:r w:rsidR="00736A52">
        <w:rPr>
          <w:rFonts w:ascii="Times New Roman" w:hAnsi="Times New Roman" w:hint="eastAsia"/>
          <w:sz w:val="24"/>
          <w:szCs w:val="24"/>
        </w:rPr>
        <w:t>图</w:t>
      </w:r>
      <w:r w:rsidRPr="00326AB7">
        <w:rPr>
          <w:rFonts w:ascii="Times New Roman" w:hAnsi="Times New Roman"/>
          <w:sz w:val="24"/>
          <w:szCs w:val="24"/>
        </w:rPr>
        <w:t>2)</w:t>
      </w:r>
      <w:r>
        <w:rPr>
          <w:rFonts w:ascii="Times New Roman" w:hAnsi="Times New Roman" w:hint="eastAsia"/>
          <w:sz w:val="24"/>
          <w:szCs w:val="24"/>
        </w:rPr>
        <w:t>。</w:t>
      </w:r>
    </w:p>
    <w:p w:rsidR="008627E0" w:rsidRPr="00736A52" w:rsidRDefault="00736A52" w:rsidP="008627E0">
      <w:pPr>
        <w:spacing w:line="480" w:lineRule="auto"/>
        <w:rPr>
          <w:rFonts w:ascii="Times New Roman" w:hAnsi="Times New Roman"/>
          <w:sz w:val="24"/>
          <w:szCs w:val="24"/>
        </w:rPr>
      </w:pPr>
      <w:r w:rsidRPr="00736A52">
        <w:rPr>
          <w:rFonts w:ascii="Times New Roman" w:hAnsi="Times New Roman" w:hint="eastAsia"/>
          <w:sz w:val="24"/>
          <w:szCs w:val="24"/>
        </w:rPr>
        <w:t>四、</w:t>
      </w:r>
      <w:r w:rsidR="008627E0" w:rsidRPr="00736A52">
        <w:rPr>
          <w:rFonts w:ascii="Times New Roman" w:hAnsi="Times New Roman" w:hint="eastAsia"/>
          <w:sz w:val="24"/>
          <w:szCs w:val="24"/>
        </w:rPr>
        <w:t>外周血单</w:t>
      </w:r>
      <w:r w:rsidR="00E70270">
        <w:rPr>
          <w:rFonts w:ascii="Times New Roman" w:hAnsi="Times New Roman" w:hint="eastAsia"/>
          <w:sz w:val="24"/>
          <w:szCs w:val="24"/>
        </w:rPr>
        <w:t>个</w:t>
      </w:r>
      <w:r w:rsidR="008627E0" w:rsidRPr="00736A52">
        <w:rPr>
          <w:rFonts w:ascii="Times New Roman" w:hAnsi="Times New Roman" w:hint="eastAsia"/>
          <w:sz w:val="24"/>
          <w:szCs w:val="24"/>
        </w:rPr>
        <w:t>核细胞氧化应激水平反映肺组织氧化应激水平</w:t>
      </w:r>
    </w:p>
    <w:p w:rsidR="008627E0" w:rsidRPr="00326AB7" w:rsidRDefault="008627E0" w:rsidP="00736A52">
      <w:pPr>
        <w:spacing w:line="480" w:lineRule="auto"/>
        <w:ind w:firstLineChars="200" w:firstLine="480"/>
        <w:rPr>
          <w:rFonts w:ascii="Times New Roman" w:hAnsi="Times New Roman"/>
          <w:sz w:val="24"/>
          <w:szCs w:val="24"/>
        </w:rPr>
      </w:pPr>
      <w:r>
        <w:rPr>
          <w:rFonts w:ascii="Times New Roman" w:hAnsi="Times New Roman" w:hint="eastAsia"/>
          <w:sz w:val="24"/>
          <w:szCs w:val="24"/>
        </w:rPr>
        <w:t>由于肺组织和外周血单</w:t>
      </w:r>
      <w:r w:rsidR="00E70270">
        <w:rPr>
          <w:rFonts w:ascii="Times New Roman" w:hAnsi="Times New Roman" w:hint="eastAsia"/>
          <w:sz w:val="24"/>
          <w:szCs w:val="24"/>
        </w:rPr>
        <w:t>个</w:t>
      </w:r>
      <w:r>
        <w:rPr>
          <w:rFonts w:ascii="Times New Roman" w:hAnsi="Times New Roman" w:hint="eastAsia"/>
          <w:sz w:val="24"/>
          <w:szCs w:val="24"/>
        </w:rPr>
        <w:t>核细胞活性氧呈现出相似的变化趋势，我们进一步在</w:t>
      </w:r>
      <w:r>
        <w:rPr>
          <w:rFonts w:ascii="Times New Roman" w:hAnsi="Times New Roman" w:hint="eastAsia"/>
          <w:sz w:val="24"/>
          <w:szCs w:val="24"/>
        </w:rPr>
        <w:t>32</w:t>
      </w:r>
      <w:r>
        <w:rPr>
          <w:rFonts w:ascii="Times New Roman" w:hAnsi="Times New Roman" w:hint="eastAsia"/>
          <w:sz w:val="24"/>
          <w:szCs w:val="24"/>
        </w:rPr>
        <w:t>名既提供</w:t>
      </w:r>
      <w:r w:rsidR="00E70270">
        <w:rPr>
          <w:rFonts w:ascii="Times New Roman" w:hAnsi="Times New Roman" w:hint="eastAsia"/>
          <w:sz w:val="24"/>
          <w:szCs w:val="24"/>
        </w:rPr>
        <w:t>了肺组织又提供了静脉血的人群中进行了相关分析。结果显示明显的正</w:t>
      </w:r>
      <w:r>
        <w:rPr>
          <w:rFonts w:ascii="Times New Roman" w:hAnsi="Times New Roman" w:hint="eastAsia"/>
          <w:sz w:val="24"/>
          <w:szCs w:val="24"/>
        </w:rPr>
        <w:t>相关</w:t>
      </w:r>
      <w:r w:rsidRPr="00326AB7">
        <w:rPr>
          <w:rFonts w:ascii="Times New Roman" w:hAnsi="Times New Roman"/>
          <w:sz w:val="24"/>
          <w:szCs w:val="24"/>
        </w:rPr>
        <w:t>(r = 0.74,</w:t>
      </w:r>
      <w:r w:rsidRPr="00326AB7">
        <w:rPr>
          <w:rFonts w:ascii="Times New Roman" w:hAnsi="Times New Roman" w:hint="eastAsia"/>
          <w:sz w:val="24"/>
          <w:szCs w:val="24"/>
        </w:rPr>
        <w:t xml:space="preserve"> </w:t>
      </w:r>
      <w:r w:rsidRPr="00326AB7">
        <w:rPr>
          <w:rFonts w:ascii="Times New Roman" w:hAnsi="Times New Roman"/>
          <w:i/>
          <w:sz w:val="24"/>
          <w:szCs w:val="24"/>
        </w:rPr>
        <w:t>P</w:t>
      </w:r>
      <w:r w:rsidRPr="00326AB7">
        <w:rPr>
          <w:rFonts w:ascii="Times New Roman" w:hAnsi="Times New Roman"/>
          <w:sz w:val="24"/>
          <w:szCs w:val="24"/>
        </w:rPr>
        <w:t xml:space="preserve"> &lt; 0.0001; </w:t>
      </w:r>
      <w:r w:rsidR="00736A52">
        <w:rPr>
          <w:rFonts w:ascii="Times New Roman" w:hAnsi="Times New Roman" w:hint="eastAsia"/>
          <w:sz w:val="24"/>
          <w:szCs w:val="24"/>
        </w:rPr>
        <w:t>图</w:t>
      </w:r>
      <w:r w:rsidRPr="00326AB7">
        <w:rPr>
          <w:rFonts w:ascii="Times New Roman" w:hAnsi="Times New Roman"/>
          <w:sz w:val="24"/>
          <w:szCs w:val="24"/>
        </w:rPr>
        <w:t>3)</w:t>
      </w:r>
      <w:r w:rsidR="00257383">
        <w:rPr>
          <w:rFonts w:ascii="Times New Roman" w:hAnsi="Times New Roman"/>
          <w:sz w:val="24"/>
          <w:szCs w:val="24"/>
        </w:rPr>
        <w:t>，</w:t>
      </w:r>
      <w:r w:rsidR="00257383">
        <w:rPr>
          <w:rFonts w:ascii="Times New Roman" w:hAnsi="Times New Roman" w:hint="eastAsia"/>
          <w:sz w:val="24"/>
          <w:szCs w:val="24"/>
        </w:rPr>
        <w:t>提示</w:t>
      </w:r>
      <w:r>
        <w:rPr>
          <w:rFonts w:ascii="Times New Roman" w:hAnsi="Times New Roman" w:hint="eastAsia"/>
          <w:sz w:val="24"/>
          <w:szCs w:val="24"/>
        </w:rPr>
        <w:t>外周血单</w:t>
      </w:r>
      <w:r w:rsidR="00E70270">
        <w:rPr>
          <w:rFonts w:ascii="Times New Roman" w:hAnsi="Times New Roman" w:hint="eastAsia"/>
          <w:sz w:val="24"/>
          <w:szCs w:val="24"/>
        </w:rPr>
        <w:t>个</w:t>
      </w:r>
      <w:r>
        <w:rPr>
          <w:rFonts w:ascii="Times New Roman" w:hAnsi="Times New Roman" w:hint="eastAsia"/>
          <w:sz w:val="24"/>
          <w:szCs w:val="24"/>
        </w:rPr>
        <w:t>核细胞活性氧水平可以</w:t>
      </w:r>
      <w:proofErr w:type="gramStart"/>
      <w:r>
        <w:rPr>
          <w:rFonts w:ascii="Times New Roman" w:hAnsi="Times New Roman" w:hint="eastAsia"/>
          <w:sz w:val="24"/>
          <w:szCs w:val="24"/>
        </w:rPr>
        <w:t>反应出肺组织</w:t>
      </w:r>
      <w:proofErr w:type="gramEnd"/>
      <w:r>
        <w:rPr>
          <w:rFonts w:ascii="Times New Roman" w:hAnsi="Times New Roman" w:hint="eastAsia"/>
          <w:sz w:val="24"/>
          <w:szCs w:val="24"/>
        </w:rPr>
        <w:t>中的活性氧水平。</w:t>
      </w:r>
    </w:p>
    <w:p w:rsidR="008627E0" w:rsidRPr="00736A52" w:rsidRDefault="00736A52" w:rsidP="008627E0">
      <w:pPr>
        <w:spacing w:line="480" w:lineRule="auto"/>
        <w:rPr>
          <w:rFonts w:ascii="Times New Roman" w:hAnsi="Times New Roman"/>
          <w:sz w:val="24"/>
          <w:szCs w:val="24"/>
        </w:rPr>
      </w:pPr>
      <w:r w:rsidRPr="00736A52">
        <w:rPr>
          <w:rFonts w:ascii="Times New Roman" w:hAnsi="Times New Roman" w:hint="eastAsia"/>
          <w:sz w:val="24"/>
          <w:szCs w:val="24"/>
        </w:rPr>
        <w:t>五、</w:t>
      </w:r>
      <w:r w:rsidR="008627E0" w:rsidRPr="00736A52">
        <w:rPr>
          <w:rFonts w:ascii="Times New Roman" w:hAnsi="Times New Roman" w:hint="eastAsia"/>
          <w:sz w:val="24"/>
          <w:szCs w:val="24"/>
        </w:rPr>
        <w:t>外周血单</w:t>
      </w:r>
      <w:r w:rsidR="00E70270">
        <w:rPr>
          <w:rFonts w:ascii="Times New Roman" w:hAnsi="Times New Roman" w:hint="eastAsia"/>
          <w:sz w:val="24"/>
          <w:szCs w:val="24"/>
        </w:rPr>
        <w:t>个</w:t>
      </w:r>
      <w:r w:rsidR="008627E0" w:rsidRPr="00736A52">
        <w:rPr>
          <w:rFonts w:ascii="Times New Roman" w:hAnsi="Times New Roman" w:hint="eastAsia"/>
          <w:sz w:val="24"/>
          <w:szCs w:val="24"/>
        </w:rPr>
        <w:t>核细胞活性氧水平可作为生物标记物评估慢阻肺氧化应激</w:t>
      </w:r>
    </w:p>
    <w:p w:rsidR="008627E0" w:rsidRPr="00326AB7" w:rsidRDefault="008627E0" w:rsidP="00257383">
      <w:pPr>
        <w:spacing w:line="480" w:lineRule="auto"/>
        <w:ind w:firstLineChars="200" w:firstLine="480"/>
        <w:rPr>
          <w:rFonts w:ascii="Times New Roman" w:hAnsi="Times New Roman"/>
          <w:sz w:val="24"/>
          <w:szCs w:val="24"/>
        </w:rPr>
      </w:pPr>
      <w:r>
        <w:rPr>
          <w:rFonts w:ascii="Times New Roman" w:hAnsi="Times New Roman" w:hint="eastAsia"/>
          <w:sz w:val="24"/>
          <w:szCs w:val="24"/>
        </w:rPr>
        <w:t>我们将外周血单</w:t>
      </w:r>
      <w:r w:rsidR="00E70270">
        <w:rPr>
          <w:rFonts w:ascii="Times New Roman" w:hAnsi="Times New Roman" w:hint="eastAsia"/>
          <w:sz w:val="24"/>
          <w:szCs w:val="24"/>
        </w:rPr>
        <w:t>个</w:t>
      </w:r>
      <w:r>
        <w:rPr>
          <w:rFonts w:ascii="Times New Roman" w:hAnsi="Times New Roman" w:hint="eastAsia"/>
          <w:sz w:val="24"/>
          <w:szCs w:val="24"/>
        </w:rPr>
        <w:t>核细胞中的活性氧水平与肺功能和吸烟指数进行了相关分析。结果显示，在吸烟慢阻肺患者中，活性氧水平与一秒</w:t>
      </w:r>
      <w:r w:rsidR="00736A52">
        <w:rPr>
          <w:rFonts w:ascii="Times New Roman" w:hAnsi="Times New Roman" w:hint="eastAsia"/>
          <w:sz w:val="24"/>
          <w:szCs w:val="24"/>
        </w:rPr>
        <w:t>用力</w:t>
      </w:r>
      <w:r>
        <w:rPr>
          <w:rFonts w:ascii="Times New Roman" w:hAnsi="Times New Roman" w:hint="eastAsia"/>
          <w:sz w:val="24"/>
          <w:szCs w:val="24"/>
        </w:rPr>
        <w:t>肺活量</w:t>
      </w:r>
      <w:r w:rsidR="00736A52">
        <w:rPr>
          <w:rFonts w:ascii="Times New Roman" w:hAnsi="Times New Roman" w:hint="eastAsia"/>
          <w:sz w:val="24"/>
          <w:szCs w:val="24"/>
        </w:rPr>
        <w:t>占预计值</w:t>
      </w:r>
      <w:r>
        <w:rPr>
          <w:rFonts w:ascii="Times New Roman" w:hAnsi="Times New Roman" w:hint="eastAsia"/>
          <w:sz w:val="24"/>
          <w:szCs w:val="24"/>
        </w:rPr>
        <w:t>百分比</w:t>
      </w:r>
      <w:r w:rsidR="00736A52">
        <w:rPr>
          <w:rFonts w:ascii="Times New Roman" w:hAnsi="Times New Roman" w:hint="eastAsia"/>
          <w:sz w:val="24"/>
          <w:szCs w:val="24"/>
        </w:rPr>
        <w:t>（</w:t>
      </w:r>
      <w:r w:rsidR="00736A52">
        <w:rPr>
          <w:rFonts w:ascii="Times New Roman" w:hAnsi="Times New Roman" w:hint="eastAsia"/>
          <w:sz w:val="24"/>
          <w:szCs w:val="24"/>
        </w:rPr>
        <w:t>FEV1%pre</w:t>
      </w:r>
      <w:r w:rsidR="00736A52">
        <w:rPr>
          <w:rFonts w:ascii="Times New Roman" w:hAnsi="Times New Roman" w:hint="eastAsia"/>
          <w:sz w:val="24"/>
          <w:szCs w:val="24"/>
        </w:rPr>
        <w:t>）</w:t>
      </w:r>
      <w:r w:rsidR="00257383">
        <w:rPr>
          <w:rFonts w:ascii="Times New Roman" w:hAnsi="Times New Roman" w:hint="eastAsia"/>
          <w:sz w:val="24"/>
          <w:szCs w:val="24"/>
        </w:rPr>
        <w:t>呈</w:t>
      </w:r>
      <w:r>
        <w:rPr>
          <w:rFonts w:ascii="Times New Roman" w:hAnsi="Times New Roman" w:hint="eastAsia"/>
          <w:sz w:val="24"/>
          <w:szCs w:val="24"/>
        </w:rPr>
        <w:t>显著负相关</w:t>
      </w:r>
      <w:r w:rsidR="00E70270" w:rsidRPr="00326AB7">
        <w:rPr>
          <w:rFonts w:ascii="Times New Roman" w:hAnsi="Times New Roman"/>
          <w:sz w:val="24"/>
          <w:szCs w:val="24"/>
        </w:rPr>
        <w:t xml:space="preserve">(r = </w:t>
      </w:r>
      <w:r w:rsidR="00E70270">
        <w:rPr>
          <w:rFonts w:ascii="Times New Roman" w:hAnsi="Times New Roman"/>
          <w:sz w:val="24"/>
          <w:szCs w:val="24"/>
        </w:rPr>
        <w:t>-0.</w:t>
      </w:r>
      <w:r w:rsidR="00E70270">
        <w:rPr>
          <w:rFonts w:ascii="Times New Roman" w:hAnsi="Times New Roman" w:hint="eastAsia"/>
          <w:sz w:val="24"/>
          <w:szCs w:val="24"/>
        </w:rPr>
        <w:t>47</w:t>
      </w:r>
      <w:r w:rsidR="00E70270" w:rsidRPr="00326AB7">
        <w:rPr>
          <w:rFonts w:ascii="Times New Roman" w:hAnsi="Times New Roman"/>
          <w:sz w:val="24"/>
          <w:szCs w:val="24"/>
        </w:rPr>
        <w:t>,</w:t>
      </w:r>
      <w:r w:rsidR="00E70270" w:rsidRPr="00326AB7">
        <w:rPr>
          <w:rFonts w:ascii="Times New Roman" w:hAnsi="Times New Roman" w:hint="eastAsia"/>
          <w:sz w:val="24"/>
          <w:szCs w:val="24"/>
        </w:rPr>
        <w:t xml:space="preserve"> </w:t>
      </w:r>
      <w:r w:rsidR="00E70270" w:rsidRPr="00326AB7">
        <w:rPr>
          <w:rFonts w:ascii="Times New Roman" w:hAnsi="Times New Roman"/>
          <w:i/>
          <w:sz w:val="24"/>
          <w:szCs w:val="24"/>
        </w:rPr>
        <w:t>P</w:t>
      </w:r>
      <w:r w:rsidR="00E70270" w:rsidRPr="00326AB7">
        <w:rPr>
          <w:rFonts w:ascii="Times New Roman" w:hAnsi="Times New Roman"/>
          <w:sz w:val="24"/>
          <w:szCs w:val="24"/>
        </w:rPr>
        <w:t xml:space="preserve"> &lt; 0.0001</w:t>
      </w:r>
      <w:r w:rsidR="00E70270">
        <w:rPr>
          <w:rFonts w:ascii="Times New Roman" w:hAnsi="Times New Roman"/>
          <w:sz w:val="24"/>
          <w:szCs w:val="24"/>
        </w:rPr>
        <w:t>，</w:t>
      </w:r>
      <w:r w:rsidR="00E70270">
        <w:rPr>
          <w:rFonts w:ascii="Times New Roman" w:hAnsi="Times New Roman" w:hint="eastAsia"/>
          <w:sz w:val="24"/>
          <w:szCs w:val="24"/>
        </w:rPr>
        <w:t>图</w:t>
      </w:r>
      <w:r w:rsidR="00E70270">
        <w:rPr>
          <w:rFonts w:ascii="Times New Roman" w:hAnsi="Times New Roman" w:hint="eastAsia"/>
          <w:sz w:val="24"/>
          <w:szCs w:val="24"/>
        </w:rPr>
        <w:t>4)</w:t>
      </w:r>
      <w:r>
        <w:rPr>
          <w:rFonts w:ascii="Times New Roman" w:hAnsi="Times New Roman" w:hint="eastAsia"/>
          <w:sz w:val="24"/>
          <w:szCs w:val="24"/>
        </w:rPr>
        <w:t>。同时我们发现，在</w:t>
      </w:r>
      <w:r w:rsidR="00E70270">
        <w:rPr>
          <w:rFonts w:ascii="Times New Roman" w:hAnsi="Times New Roman" w:hint="eastAsia"/>
          <w:sz w:val="24"/>
          <w:szCs w:val="24"/>
        </w:rPr>
        <w:t>吸烟</w:t>
      </w:r>
      <w:r>
        <w:rPr>
          <w:rFonts w:ascii="Times New Roman" w:hAnsi="Times New Roman" w:hint="eastAsia"/>
          <w:sz w:val="24"/>
          <w:szCs w:val="24"/>
        </w:rPr>
        <w:t>健康者和吸烟慢阻肺患者中，活性氧水平与吸烟指数呈明显正相关</w:t>
      </w:r>
      <w:r w:rsidR="00E70270" w:rsidRPr="00326AB7">
        <w:rPr>
          <w:rFonts w:ascii="Times New Roman" w:hAnsi="Times New Roman"/>
          <w:sz w:val="24"/>
          <w:szCs w:val="24"/>
        </w:rPr>
        <w:t>(r = 0.</w:t>
      </w:r>
      <w:r w:rsidR="00E70270">
        <w:rPr>
          <w:rFonts w:ascii="Times New Roman" w:hAnsi="Times New Roman" w:hint="eastAsia"/>
          <w:sz w:val="24"/>
          <w:szCs w:val="24"/>
        </w:rPr>
        <w:t>48</w:t>
      </w:r>
      <w:r w:rsidR="00E70270" w:rsidRPr="00326AB7">
        <w:rPr>
          <w:rFonts w:ascii="Times New Roman" w:hAnsi="Times New Roman"/>
          <w:sz w:val="24"/>
          <w:szCs w:val="24"/>
        </w:rPr>
        <w:t>,</w:t>
      </w:r>
      <w:r w:rsidR="00E70270" w:rsidRPr="00326AB7">
        <w:rPr>
          <w:rFonts w:ascii="Times New Roman" w:hAnsi="Times New Roman" w:hint="eastAsia"/>
          <w:sz w:val="24"/>
          <w:szCs w:val="24"/>
        </w:rPr>
        <w:t xml:space="preserve"> </w:t>
      </w:r>
      <w:r w:rsidR="00E70270" w:rsidRPr="00326AB7">
        <w:rPr>
          <w:rFonts w:ascii="Times New Roman" w:hAnsi="Times New Roman"/>
          <w:i/>
          <w:sz w:val="24"/>
          <w:szCs w:val="24"/>
        </w:rPr>
        <w:t>P</w:t>
      </w:r>
      <w:r w:rsidR="00E70270" w:rsidRPr="00326AB7">
        <w:rPr>
          <w:rFonts w:ascii="Times New Roman" w:hAnsi="Times New Roman"/>
          <w:sz w:val="24"/>
          <w:szCs w:val="24"/>
        </w:rPr>
        <w:t xml:space="preserve"> &lt; 0.0001</w:t>
      </w:r>
      <w:r w:rsidR="00E70270">
        <w:rPr>
          <w:rFonts w:ascii="Times New Roman" w:hAnsi="Times New Roman"/>
          <w:sz w:val="24"/>
          <w:szCs w:val="24"/>
        </w:rPr>
        <w:t>，</w:t>
      </w:r>
      <w:r w:rsidR="00E70270">
        <w:rPr>
          <w:rFonts w:ascii="Times New Roman" w:hAnsi="Times New Roman" w:hint="eastAsia"/>
          <w:sz w:val="24"/>
          <w:szCs w:val="24"/>
        </w:rPr>
        <w:t>图</w:t>
      </w:r>
      <w:r w:rsidR="00E70270">
        <w:rPr>
          <w:rFonts w:ascii="Times New Roman" w:hAnsi="Times New Roman" w:hint="eastAsia"/>
          <w:sz w:val="24"/>
          <w:szCs w:val="24"/>
        </w:rPr>
        <w:t>4</w:t>
      </w:r>
      <w:r w:rsidR="00E70270">
        <w:rPr>
          <w:rFonts w:ascii="Times New Roman" w:hAnsi="Times New Roman" w:hint="eastAsia"/>
          <w:sz w:val="24"/>
          <w:szCs w:val="24"/>
        </w:rPr>
        <w:t>)</w:t>
      </w:r>
      <w:r w:rsidR="00E70270">
        <w:rPr>
          <w:rFonts w:ascii="Times New Roman" w:hAnsi="Times New Roman" w:hint="eastAsia"/>
          <w:sz w:val="24"/>
          <w:szCs w:val="24"/>
        </w:rPr>
        <w:t>。然而没有发现活性氧水平与年龄的相关性</w:t>
      </w:r>
      <w:r>
        <w:rPr>
          <w:rFonts w:ascii="Times New Roman" w:hAnsi="Times New Roman" w:hint="eastAsia"/>
          <w:sz w:val="24"/>
          <w:szCs w:val="24"/>
        </w:rPr>
        <w:t>。</w:t>
      </w:r>
    </w:p>
    <w:p w:rsidR="008627E0" w:rsidRPr="00326AB7" w:rsidRDefault="008627E0" w:rsidP="008627E0">
      <w:pPr>
        <w:spacing w:line="480" w:lineRule="auto"/>
        <w:rPr>
          <w:rFonts w:ascii="Times New Roman" w:hAnsi="Times New Roman"/>
          <w:sz w:val="24"/>
          <w:szCs w:val="24"/>
        </w:rPr>
      </w:pPr>
    </w:p>
    <w:p w:rsidR="008627E0" w:rsidRPr="00326AB7" w:rsidRDefault="008627E0" w:rsidP="008627E0">
      <w:pPr>
        <w:spacing w:line="480" w:lineRule="auto"/>
        <w:rPr>
          <w:rFonts w:ascii="Times New Roman" w:hAnsi="Times New Roman"/>
          <w:b/>
          <w:sz w:val="24"/>
          <w:szCs w:val="24"/>
        </w:rPr>
      </w:pPr>
      <w:r>
        <w:rPr>
          <w:rFonts w:ascii="Times New Roman" w:hAnsi="Times New Roman" w:hint="eastAsia"/>
          <w:b/>
          <w:sz w:val="24"/>
          <w:szCs w:val="24"/>
        </w:rPr>
        <w:t>讨论</w:t>
      </w:r>
    </w:p>
    <w:p w:rsidR="008627E0" w:rsidRDefault="008627E0" w:rsidP="00736A52">
      <w:pPr>
        <w:spacing w:line="480" w:lineRule="auto"/>
        <w:ind w:firstLineChars="200" w:firstLine="480"/>
        <w:rPr>
          <w:rFonts w:ascii="Times New Roman" w:hAnsi="Times New Roman"/>
          <w:sz w:val="24"/>
          <w:szCs w:val="24"/>
        </w:rPr>
      </w:pPr>
      <w:r>
        <w:rPr>
          <w:rFonts w:ascii="Times New Roman" w:hAnsi="Times New Roman" w:hint="eastAsia"/>
          <w:sz w:val="24"/>
          <w:szCs w:val="24"/>
        </w:rPr>
        <w:t>本研究的目的是氧化应激在吸烟导致</w:t>
      </w:r>
      <w:r>
        <w:rPr>
          <w:rFonts w:ascii="Times New Roman" w:hAnsi="Times New Roman" w:hint="eastAsia"/>
          <w:sz w:val="24"/>
          <w:szCs w:val="24"/>
        </w:rPr>
        <w:t>COPD</w:t>
      </w:r>
      <w:r>
        <w:rPr>
          <w:rFonts w:ascii="Times New Roman" w:hAnsi="Times New Roman" w:hint="eastAsia"/>
          <w:sz w:val="24"/>
          <w:szCs w:val="24"/>
        </w:rPr>
        <w:t>中的作用。我们发现，根据活性氧来评估氧化应激的程度，其水平在</w:t>
      </w:r>
      <w:r w:rsidR="00E70270">
        <w:rPr>
          <w:rFonts w:ascii="Times New Roman" w:hAnsi="Times New Roman" w:hint="eastAsia"/>
          <w:sz w:val="24"/>
          <w:szCs w:val="24"/>
        </w:rPr>
        <w:t>吸烟</w:t>
      </w:r>
      <w:r>
        <w:rPr>
          <w:rFonts w:ascii="Times New Roman" w:hAnsi="Times New Roman" w:hint="eastAsia"/>
          <w:sz w:val="24"/>
          <w:szCs w:val="24"/>
        </w:rPr>
        <w:t>健康者和吸烟慢阻肺患者中明显升高。更重要的是，活性氧与吸烟指数和肺功能均相关。因此，外周血单</w:t>
      </w:r>
      <w:r w:rsidR="00E70270">
        <w:rPr>
          <w:rFonts w:ascii="Times New Roman" w:hAnsi="Times New Roman" w:hint="eastAsia"/>
          <w:sz w:val="24"/>
          <w:szCs w:val="24"/>
        </w:rPr>
        <w:t>个</w:t>
      </w:r>
      <w:r>
        <w:rPr>
          <w:rFonts w:ascii="Times New Roman" w:hAnsi="Times New Roman" w:hint="eastAsia"/>
          <w:sz w:val="24"/>
          <w:szCs w:val="24"/>
        </w:rPr>
        <w:t>核细胞中活性氧水平的检测可能作为替代物来评估肺组织中的氧化损伤。</w:t>
      </w:r>
      <w:r w:rsidRPr="00326AB7">
        <w:rPr>
          <w:rFonts w:ascii="Times New Roman" w:hAnsi="Times New Roman"/>
          <w:sz w:val="24"/>
          <w:szCs w:val="24"/>
        </w:rPr>
        <w:br/>
      </w:r>
      <w:r w:rsidR="00EC05BA">
        <w:rPr>
          <w:rFonts w:ascii="Times New Roman" w:hAnsi="Times New Roman" w:hint="eastAsia"/>
          <w:sz w:val="24"/>
          <w:szCs w:val="24"/>
        </w:rPr>
        <w:t xml:space="preserve">    </w:t>
      </w:r>
      <w:r w:rsidR="00E70270">
        <w:rPr>
          <w:rFonts w:ascii="Times New Roman" w:hAnsi="Times New Roman" w:hint="eastAsia"/>
          <w:sz w:val="24"/>
          <w:szCs w:val="24"/>
        </w:rPr>
        <w:t>活性氧是一群小分子</w:t>
      </w:r>
      <w:r>
        <w:rPr>
          <w:rFonts w:ascii="Times New Roman" w:hAnsi="Times New Roman" w:hint="eastAsia"/>
          <w:sz w:val="24"/>
          <w:szCs w:val="24"/>
        </w:rPr>
        <w:t>化合物包含自由基，过氧化物和氧离子，是由一系列氧代谢物产生。同时可导致环境中氧化和抗氧化失衡。增加的活性氧水平可以通过蛋白水解活性，炎性介质表达，信号通路和蛋白修饰改变作用引起细胞损伤</w:t>
      </w:r>
      <w:r w:rsidR="00C019A1" w:rsidRPr="00C019A1">
        <w:rPr>
          <w:rFonts w:ascii="Times New Roman" w:hAnsi="Times New Roman" w:hint="eastAsia"/>
          <w:sz w:val="24"/>
          <w:szCs w:val="24"/>
          <w:vertAlign w:val="superscript"/>
        </w:rPr>
        <w:t>[</w:t>
      </w:r>
      <w:r w:rsidR="00EC05BA" w:rsidRPr="00C019A1">
        <w:rPr>
          <w:rFonts w:ascii="Times New Roman" w:hAnsi="Times New Roman" w:hint="eastAsia"/>
          <w:sz w:val="24"/>
          <w:szCs w:val="24"/>
          <w:vertAlign w:val="superscript"/>
        </w:rPr>
        <w:t>3</w:t>
      </w:r>
      <w:r w:rsidRPr="00C019A1">
        <w:rPr>
          <w:rFonts w:ascii="Times New Roman" w:hAnsi="Times New Roman" w:hint="eastAsia"/>
          <w:sz w:val="24"/>
          <w:szCs w:val="24"/>
          <w:vertAlign w:val="superscript"/>
        </w:rPr>
        <w:t>、</w:t>
      </w:r>
      <w:r w:rsidR="00EC05BA" w:rsidRPr="00C019A1">
        <w:rPr>
          <w:rFonts w:ascii="Times New Roman" w:hAnsi="Times New Roman" w:hint="eastAsia"/>
          <w:sz w:val="24"/>
          <w:szCs w:val="24"/>
          <w:vertAlign w:val="superscript"/>
        </w:rPr>
        <w:t>4</w:t>
      </w:r>
      <w:r w:rsidR="00C019A1" w:rsidRPr="00C019A1">
        <w:rPr>
          <w:rFonts w:ascii="Times New Roman" w:hAnsi="Times New Roman" w:hint="eastAsia"/>
          <w:sz w:val="24"/>
          <w:szCs w:val="24"/>
          <w:vertAlign w:val="superscript"/>
        </w:rPr>
        <w:t>]</w:t>
      </w:r>
      <w:r>
        <w:rPr>
          <w:rFonts w:ascii="Times New Roman" w:hAnsi="Times New Roman" w:hint="eastAsia"/>
          <w:sz w:val="24"/>
          <w:szCs w:val="24"/>
        </w:rPr>
        <w:t>。</w:t>
      </w:r>
      <w:r>
        <w:rPr>
          <w:rFonts w:ascii="Times New Roman" w:hAnsi="Times New Roman" w:hint="eastAsia"/>
          <w:sz w:val="24"/>
          <w:szCs w:val="24"/>
        </w:rPr>
        <w:lastRenderedPageBreak/>
        <w:t>活性氧被证明参与了许多疾病，包括肺纤维化，</w:t>
      </w:r>
      <w:r w:rsidR="00E70270">
        <w:rPr>
          <w:rFonts w:ascii="Times New Roman" w:hAnsi="Times New Roman" w:hint="eastAsia"/>
          <w:sz w:val="24"/>
          <w:szCs w:val="24"/>
        </w:rPr>
        <w:t>肺</w:t>
      </w:r>
      <w:r>
        <w:rPr>
          <w:rFonts w:ascii="Times New Roman" w:hAnsi="Times New Roman" w:hint="eastAsia"/>
          <w:sz w:val="24"/>
          <w:szCs w:val="24"/>
        </w:rPr>
        <w:t>动脉高压，肿瘤，哮喘和慢阻肺的发病病理生理过程。在呼吸系统中，活性氧可以是外源性的吸入毒性化合物如吸烟、空气污染和职业粉尘导致。也由内源性的炎症细胞产生</w:t>
      </w:r>
      <w:r w:rsidR="00C019A1" w:rsidRPr="00C019A1">
        <w:rPr>
          <w:rFonts w:ascii="Times New Roman" w:hAnsi="Times New Roman" w:hint="eastAsia"/>
          <w:sz w:val="24"/>
          <w:szCs w:val="24"/>
          <w:vertAlign w:val="superscript"/>
        </w:rPr>
        <w:t>[</w:t>
      </w:r>
      <w:r w:rsidR="00EC05BA" w:rsidRPr="00C019A1">
        <w:rPr>
          <w:rFonts w:ascii="Times New Roman" w:hAnsi="Times New Roman" w:hint="eastAsia"/>
          <w:sz w:val="24"/>
          <w:szCs w:val="24"/>
          <w:vertAlign w:val="superscript"/>
        </w:rPr>
        <w:t>5</w:t>
      </w:r>
      <w:r w:rsidR="00C019A1" w:rsidRPr="00C019A1">
        <w:rPr>
          <w:rFonts w:ascii="Times New Roman" w:hAnsi="Times New Roman" w:hint="eastAsia"/>
          <w:sz w:val="24"/>
          <w:szCs w:val="24"/>
          <w:vertAlign w:val="superscript"/>
        </w:rPr>
        <w:t>]</w:t>
      </w:r>
      <w:r>
        <w:rPr>
          <w:rFonts w:ascii="Times New Roman" w:hAnsi="Times New Roman" w:hint="eastAsia"/>
          <w:sz w:val="24"/>
          <w:szCs w:val="24"/>
        </w:rPr>
        <w:t>。</w:t>
      </w:r>
    </w:p>
    <w:p w:rsidR="008627E0" w:rsidRPr="00326AB7" w:rsidRDefault="008627E0" w:rsidP="00736A52">
      <w:pPr>
        <w:spacing w:line="480" w:lineRule="auto"/>
        <w:ind w:firstLineChars="200" w:firstLine="480"/>
        <w:rPr>
          <w:rFonts w:ascii="Times New Roman" w:hAnsi="Times New Roman"/>
          <w:sz w:val="24"/>
          <w:szCs w:val="24"/>
        </w:rPr>
      </w:pPr>
      <w:r>
        <w:rPr>
          <w:rFonts w:ascii="Times New Roman" w:hAnsi="Times New Roman" w:hint="eastAsia"/>
          <w:sz w:val="24"/>
          <w:szCs w:val="24"/>
        </w:rPr>
        <w:t>吸烟是直接外源性活性氧和是慢阻肺的主要病因。表皮细胞和各种炎症细胞，包括肺泡巨噬细胞和中性粒细胞都可产生内源性活性氧。以前的研究大多集中在非直接的标记物，如呼吸冷凝物或者痰液</w:t>
      </w:r>
      <w:r w:rsidR="00C019A1" w:rsidRPr="00C019A1">
        <w:rPr>
          <w:rFonts w:ascii="Times New Roman" w:hAnsi="Times New Roman" w:hint="eastAsia"/>
          <w:sz w:val="24"/>
          <w:szCs w:val="24"/>
          <w:vertAlign w:val="superscript"/>
        </w:rPr>
        <w:t>[</w:t>
      </w:r>
      <w:r w:rsidR="00EC05BA" w:rsidRPr="00C019A1">
        <w:rPr>
          <w:rFonts w:ascii="Times New Roman" w:hAnsi="Times New Roman" w:hint="eastAsia"/>
          <w:sz w:val="24"/>
          <w:szCs w:val="24"/>
          <w:vertAlign w:val="superscript"/>
        </w:rPr>
        <w:t>6</w:t>
      </w:r>
      <w:r w:rsidR="00EC05BA" w:rsidRPr="00C019A1">
        <w:rPr>
          <w:rFonts w:ascii="Times New Roman" w:hAnsi="Times New Roman" w:hint="eastAsia"/>
          <w:sz w:val="24"/>
          <w:szCs w:val="24"/>
          <w:vertAlign w:val="superscript"/>
        </w:rPr>
        <w:t>、</w:t>
      </w:r>
      <w:r w:rsidR="00EC05BA" w:rsidRPr="00C019A1">
        <w:rPr>
          <w:rFonts w:ascii="Times New Roman" w:hAnsi="Times New Roman" w:hint="eastAsia"/>
          <w:sz w:val="24"/>
          <w:szCs w:val="24"/>
          <w:vertAlign w:val="superscript"/>
        </w:rPr>
        <w:t>7</w:t>
      </w:r>
      <w:r w:rsidR="00C019A1" w:rsidRPr="00C019A1">
        <w:rPr>
          <w:rFonts w:ascii="Times New Roman" w:hAnsi="Times New Roman" w:hint="eastAsia"/>
          <w:sz w:val="24"/>
          <w:szCs w:val="24"/>
          <w:vertAlign w:val="superscript"/>
        </w:rPr>
        <w:t>]</w:t>
      </w:r>
      <w:r>
        <w:rPr>
          <w:rFonts w:ascii="Times New Roman" w:hAnsi="Times New Roman" w:hint="eastAsia"/>
          <w:sz w:val="24"/>
          <w:szCs w:val="24"/>
        </w:rPr>
        <w:t>。与此不同的是，此研究中，我们直接检测活性氧在肺组织中的水平，发现吸烟是重要的活性氧来源。而且我们发现吸烟慢阻肺患者活性氧水平较吸烟健康者明显升高，甚至当吸烟指数一样的时候。造成这种现象的可能原因有活性氧不仅仅是由增加的氧化物产生，</w:t>
      </w:r>
      <w:r w:rsidR="00E70270">
        <w:rPr>
          <w:rFonts w:ascii="Times New Roman" w:hAnsi="Times New Roman" w:hint="eastAsia"/>
          <w:sz w:val="24"/>
          <w:szCs w:val="24"/>
        </w:rPr>
        <w:t>也与慢阻肺中抗氧化能力减弱有关。最近研究发现，慢阻肺患者肺泡局部</w:t>
      </w:r>
      <w:r>
        <w:rPr>
          <w:rFonts w:ascii="Times New Roman" w:hAnsi="Times New Roman" w:hint="eastAsia"/>
          <w:sz w:val="24"/>
          <w:szCs w:val="24"/>
        </w:rPr>
        <w:t>细胞中活性氧水平明显下降</w:t>
      </w:r>
      <w:r w:rsidR="00C019A1" w:rsidRPr="00C019A1">
        <w:rPr>
          <w:rFonts w:ascii="Times New Roman" w:hAnsi="Times New Roman" w:hint="eastAsia"/>
          <w:sz w:val="24"/>
          <w:szCs w:val="24"/>
          <w:vertAlign w:val="superscript"/>
        </w:rPr>
        <w:t>[</w:t>
      </w:r>
      <w:r w:rsidR="00EC05BA" w:rsidRPr="00C019A1">
        <w:rPr>
          <w:rFonts w:ascii="Times New Roman" w:hAnsi="Times New Roman" w:hint="eastAsia"/>
          <w:sz w:val="24"/>
          <w:szCs w:val="24"/>
          <w:vertAlign w:val="superscript"/>
        </w:rPr>
        <w:t>8</w:t>
      </w:r>
      <w:r w:rsidR="00C019A1" w:rsidRPr="00C019A1">
        <w:rPr>
          <w:rFonts w:ascii="Times New Roman" w:hAnsi="Times New Roman" w:hint="eastAsia"/>
          <w:sz w:val="24"/>
          <w:szCs w:val="24"/>
          <w:vertAlign w:val="superscript"/>
        </w:rPr>
        <w:t>]</w:t>
      </w:r>
      <w:r>
        <w:rPr>
          <w:rFonts w:ascii="Times New Roman" w:hAnsi="Times New Roman" w:hint="eastAsia"/>
          <w:sz w:val="24"/>
          <w:szCs w:val="24"/>
        </w:rPr>
        <w:t>。在前人的研究和我们的发现基础上，我们推论活性氧可能参与慢阻肺的发病病理生理过程。</w:t>
      </w:r>
    </w:p>
    <w:p w:rsidR="008627E0" w:rsidRPr="00326AB7" w:rsidRDefault="008627E0" w:rsidP="00736A52">
      <w:pPr>
        <w:spacing w:line="480" w:lineRule="auto"/>
        <w:ind w:firstLineChars="200" w:firstLine="480"/>
        <w:rPr>
          <w:rFonts w:ascii="Times New Roman" w:hAnsi="Times New Roman"/>
          <w:sz w:val="24"/>
          <w:szCs w:val="24"/>
        </w:rPr>
      </w:pPr>
      <w:r>
        <w:rPr>
          <w:rFonts w:ascii="Times New Roman" w:hAnsi="Times New Roman" w:hint="eastAsia"/>
          <w:sz w:val="24"/>
          <w:szCs w:val="24"/>
        </w:rPr>
        <w:t>目前有许多方法检测活性氧水平，近年来，流式细胞术被广泛运用于细胞内活性氧水平的检测，包括地中海贫血，甲状腺功能减退和慢性粒细胞性</w:t>
      </w:r>
      <w:r w:rsidR="00E70270">
        <w:rPr>
          <w:rFonts w:ascii="Times New Roman" w:hAnsi="Times New Roman" w:hint="eastAsia"/>
          <w:sz w:val="24"/>
          <w:szCs w:val="24"/>
        </w:rPr>
        <w:t>白血病</w:t>
      </w:r>
      <w:r w:rsidR="00C019A1" w:rsidRPr="00C019A1">
        <w:rPr>
          <w:rFonts w:ascii="Times New Roman" w:hAnsi="Times New Roman" w:hint="eastAsia"/>
          <w:sz w:val="24"/>
          <w:szCs w:val="24"/>
          <w:vertAlign w:val="superscript"/>
        </w:rPr>
        <w:t>[</w:t>
      </w:r>
      <w:r w:rsidR="00EC05BA" w:rsidRPr="00C019A1">
        <w:rPr>
          <w:rFonts w:ascii="Times New Roman" w:hAnsi="Times New Roman" w:hint="eastAsia"/>
          <w:sz w:val="24"/>
          <w:szCs w:val="24"/>
          <w:vertAlign w:val="superscript"/>
        </w:rPr>
        <w:t>9</w:t>
      </w:r>
      <w:r w:rsidR="00C019A1" w:rsidRPr="00C019A1">
        <w:rPr>
          <w:rFonts w:ascii="Times New Roman" w:hAnsi="Times New Roman" w:hint="eastAsia"/>
          <w:sz w:val="24"/>
          <w:szCs w:val="24"/>
          <w:vertAlign w:val="superscript"/>
        </w:rPr>
        <w:t>]</w:t>
      </w:r>
      <w:r>
        <w:rPr>
          <w:rFonts w:ascii="Times New Roman" w:hAnsi="Times New Roman" w:hint="eastAsia"/>
          <w:sz w:val="24"/>
          <w:szCs w:val="24"/>
        </w:rPr>
        <w:t>。这些研究的结果都表明流式细胞术是简单且敏感的方法，用于细胞内活性氧的检测。然而这个方法尚未被用于吸烟慢阻肺患者中活性氧的检测。在</w:t>
      </w:r>
      <w:r w:rsidR="00C019A1">
        <w:rPr>
          <w:rFonts w:ascii="Times New Roman" w:hAnsi="Times New Roman" w:hint="eastAsia"/>
          <w:sz w:val="24"/>
          <w:szCs w:val="24"/>
        </w:rPr>
        <w:t>此研究中，我们使用流式细胞术检测外周血单</w:t>
      </w:r>
      <w:r w:rsidR="00E70270">
        <w:rPr>
          <w:rFonts w:ascii="Times New Roman" w:hAnsi="Times New Roman" w:hint="eastAsia"/>
          <w:sz w:val="24"/>
          <w:szCs w:val="24"/>
        </w:rPr>
        <w:t>个</w:t>
      </w:r>
      <w:r w:rsidR="00C019A1">
        <w:rPr>
          <w:rFonts w:ascii="Times New Roman" w:hAnsi="Times New Roman" w:hint="eastAsia"/>
          <w:sz w:val="24"/>
          <w:szCs w:val="24"/>
        </w:rPr>
        <w:t>核细胞中活性氧的水平，与</w:t>
      </w:r>
      <w:r>
        <w:rPr>
          <w:rFonts w:ascii="Times New Roman" w:hAnsi="Times New Roman" w:hint="eastAsia"/>
          <w:sz w:val="24"/>
          <w:szCs w:val="24"/>
        </w:rPr>
        <w:t>肺组织中的发现类似，吸烟慢阻肺患者活性氧水平明显高于吸烟健康者和非吸烟健康者。</w:t>
      </w:r>
    </w:p>
    <w:p w:rsidR="008627E0" w:rsidRPr="003F7C64" w:rsidRDefault="008627E0" w:rsidP="00736A52">
      <w:pPr>
        <w:spacing w:line="480" w:lineRule="auto"/>
        <w:ind w:firstLineChars="200" w:firstLine="480"/>
        <w:rPr>
          <w:rFonts w:ascii="Times New Roman" w:hAnsi="Times New Roman"/>
          <w:sz w:val="24"/>
          <w:szCs w:val="24"/>
        </w:rPr>
      </w:pPr>
      <w:r>
        <w:rPr>
          <w:rFonts w:ascii="Times New Roman" w:hAnsi="Times New Roman" w:hint="eastAsia"/>
          <w:sz w:val="24"/>
          <w:szCs w:val="24"/>
        </w:rPr>
        <w:t>由于细胞和肺组织较难获取，同时活性氧的生存周期较短，其它替代材料被用于慢阻肺氧化应激状态的评估，包括呼吸冷凝气体，血清，血浆和痰液</w:t>
      </w:r>
      <w:r w:rsidR="00C019A1" w:rsidRPr="00C019A1">
        <w:rPr>
          <w:rFonts w:ascii="Times New Roman" w:hAnsi="Times New Roman" w:hint="eastAsia"/>
          <w:sz w:val="24"/>
          <w:szCs w:val="24"/>
          <w:vertAlign w:val="superscript"/>
        </w:rPr>
        <w:t>[</w:t>
      </w:r>
      <w:r w:rsidR="00EC05BA" w:rsidRPr="00C019A1">
        <w:rPr>
          <w:rFonts w:ascii="Times New Roman" w:hAnsi="Times New Roman" w:hint="eastAsia"/>
          <w:sz w:val="24"/>
          <w:szCs w:val="24"/>
          <w:vertAlign w:val="superscript"/>
        </w:rPr>
        <w:t>10</w:t>
      </w:r>
      <w:r w:rsidR="00EC05BA" w:rsidRPr="00C019A1">
        <w:rPr>
          <w:rFonts w:ascii="Times New Roman" w:hAnsi="Times New Roman" w:hint="eastAsia"/>
          <w:sz w:val="24"/>
          <w:szCs w:val="24"/>
          <w:vertAlign w:val="superscript"/>
        </w:rPr>
        <w:t>、</w:t>
      </w:r>
      <w:r w:rsidR="00EC05BA" w:rsidRPr="00C019A1">
        <w:rPr>
          <w:rFonts w:ascii="Times New Roman" w:hAnsi="Times New Roman" w:hint="eastAsia"/>
          <w:sz w:val="24"/>
          <w:szCs w:val="24"/>
          <w:vertAlign w:val="superscript"/>
        </w:rPr>
        <w:t>11</w:t>
      </w:r>
      <w:r w:rsidR="00C019A1" w:rsidRPr="00C019A1">
        <w:rPr>
          <w:rFonts w:ascii="Times New Roman" w:hAnsi="Times New Roman" w:hint="eastAsia"/>
          <w:sz w:val="24"/>
          <w:szCs w:val="24"/>
          <w:vertAlign w:val="superscript"/>
        </w:rPr>
        <w:t>]</w:t>
      </w:r>
      <w:r>
        <w:rPr>
          <w:rFonts w:ascii="Times New Roman" w:hAnsi="Times New Roman" w:hint="eastAsia"/>
          <w:sz w:val="24"/>
          <w:szCs w:val="24"/>
        </w:rPr>
        <w:t>。呼吸冷凝物中</w:t>
      </w:r>
      <w:r w:rsidRPr="00326AB7">
        <w:rPr>
          <w:rFonts w:ascii="Times New Roman" w:hAnsi="Times New Roman"/>
          <w:sz w:val="24"/>
          <w:szCs w:val="24"/>
        </w:rPr>
        <w:t>H</w:t>
      </w:r>
      <w:r w:rsidRPr="00326AB7">
        <w:rPr>
          <w:rFonts w:ascii="Times New Roman" w:hAnsi="Times New Roman"/>
          <w:sz w:val="24"/>
          <w:szCs w:val="24"/>
          <w:vertAlign w:val="subscript"/>
        </w:rPr>
        <w:t>2</w:t>
      </w:r>
      <w:r w:rsidRPr="00326AB7">
        <w:rPr>
          <w:rFonts w:ascii="Times New Roman" w:hAnsi="Times New Roman"/>
          <w:sz w:val="24"/>
          <w:szCs w:val="24"/>
        </w:rPr>
        <w:t>O</w:t>
      </w:r>
      <w:r w:rsidRPr="00326AB7">
        <w:rPr>
          <w:rFonts w:ascii="Times New Roman" w:hAnsi="Times New Roman"/>
          <w:sz w:val="24"/>
          <w:szCs w:val="24"/>
          <w:vertAlign w:val="subscript"/>
        </w:rPr>
        <w:t>2</w:t>
      </w:r>
      <w:r>
        <w:rPr>
          <w:rFonts w:ascii="Times New Roman" w:hAnsi="Times New Roman" w:hint="eastAsia"/>
          <w:sz w:val="24"/>
          <w:szCs w:val="24"/>
        </w:rPr>
        <w:t>水平被广泛用于气道氧化应激程度的评估。其它氧化应激的标记物包括</w:t>
      </w:r>
      <w:r w:rsidRPr="00326AB7">
        <w:rPr>
          <w:rFonts w:ascii="Times New Roman" w:hAnsi="Times New Roman"/>
          <w:sz w:val="24"/>
          <w:szCs w:val="24"/>
        </w:rPr>
        <w:t xml:space="preserve">8-isoprostane, PH </w:t>
      </w:r>
      <w:r>
        <w:rPr>
          <w:rFonts w:ascii="Times New Roman" w:hAnsi="Times New Roman" w:hint="eastAsia"/>
          <w:sz w:val="24"/>
          <w:szCs w:val="24"/>
        </w:rPr>
        <w:t>和</w:t>
      </w:r>
      <w:r w:rsidRPr="00326AB7">
        <w:rPr>
          <w:rFonts w:ascii="Times New Roman" w:hAnsi="Times New Roman"/>
          <w:sz w:val="24"/>
          <w:szCs w:val="24"/>
        </w:rPr>
        <w:t xml:space="preserve"> </w:t>
      </w:r>
      <w:r>
        <w:rPr>
          <w:rFonts w:ascii="Times New Roman" w:hAnsi="Times New Roman" w:hint="eastAsia"/>
          <w:sz w:val="24"/>
          <w:szCs w:val="24"/>
        </w:rPr>
        <w:t>丙</w:t>
      </w:r>
      <w:proofErr w:type="gramStart"/>
      <w:r>
        <w:rPr>
          <w:rFonts w:ascii="Times New Roman" w:hAnsi="Times New Roman" w:hint="eastAsia"/>
          <w:sz w:val="24"/>
          <w:szCs w:val="24"/>
        </w:rPr>
        <w:t>二醛均作为</w:t>
      </w:r>
      <w:proofErr w:type="gramEnd"/>
      <w:r>
        <w:rPr>
          <w:rFonts w:ascii="Times New Roman" w:hAnsi="Times New Roman" w:hint="eastAsia"/>
          <w:sz w:val="24"/>
          <w:szCs w:val="24"/>
        </w:rPr>
        <w:t>非直接氧化应激标记物进行检测</w:t>
      </w:r>
      <w:r w:rsidR="00C019A1" w:rsidRPr="00C019A1">
        <w:rPr>
          <w:rFonts w:ascii="Times New Roman" w:hAnsi="Times New Roman" w:hint="eastAsia"/>
          <w:sz w:val="24"/>
          <w:szCs w:val="24"/>
          <w:vertAlign w:val="superscript"/>
        </w:rPr>
        <w:lastRenderedPageBreak/>
        <w:t>[</w:t>
      </w:r>
      <w:r w:rsidRPr="00C019A1">
        <w:rPr>
          <w:rFonts w:ascii="Times New Roman" w:hAnsi="Times New Roman" w:hint="eastAsia"/>
          <w:sz w:val="24"/>
          <w:szCs w:val="24"/>
          <w:vertAlign w:val="superscript"/>
        </w:rPr>
        <w:t>1</w:t>
      </w:r>
      <w:r w:rsidR="00EC05BA" w:rsidRPr="00C019A1">
        <w:rPr>
          <w:rFonts w:ascii="Times New Roman" w:hAnsi="Times New Roman" w:hint="eastAsia"/>
          <w:sz w:val="24"/>
          <w:szCs w:val="24"/>
          <w:vertAlign w:val="superscript"/>
        </w:rPr>
        <w:t>2</w:t>
      </w:r>
      <w:r w:rsidR="00C019A1" w:rsidRPr="00C019A1">
        <w:rPr>
          <w:rFonts w:ascii="Times New Roman" w:hAnsi="Times New Roman" w:hint="eastAsia"/>
          <w:sz w:val="24"/>
          <w:szCs w:val="24"/>
          <w:vertAlign w:val="superscript"/>
        </w:rPr>
        <w:t>]</w:t>
      </w:r>
      <w:r>
        <w:rPr>
          <w:rFonts w:ascii="Times New Roman" w:hAnsi="Times New Roman" w:hint="eastAsia"/>
          <w:sz w:val="24"/>
          <w:szCs w:val="24"/>
        </w:rPr>
        <w:t>。因此，简单可靠的生物标记物来评估慢阻肺氧化应激水平已经成为研究的热点领域。</w:t>
      </w:r>
    </w:p>
    <w:p w:rsidR="008627E0" w:rsidRPr="00326AB7" w:rsidRDefault="008627E0" w:rsidP="008627E0">
      <w:pPr>
        <w:spacing w:line="480" w:lineRule="auto"/>
        <w:ind w:firstLineChars="200" w:firstLine="480"/>
        <w:rPr>
          <w:rFonts w:ascii="Times New Roman" w:hAnsi="Times New Roman"/>
          <w:sz w:val="24"/>
          <w:szCs w:val="24"/>
        </w:rPr>
      </w:pPr>
      <w:r>
        <w:rPr>
          <w:rFonts w:ascii="Times New Roman" w:hAnsi="Times New Roman" w:hint="eastAsia"/>
          <w:sz w:val="24"/>
          <w:szCs w:val="24"/>
        </w:rPr>
        <w:t>在吸烟和慢阻肺患者中，低水平的谷胱甘肽、维生素</w:t>
      </w:r>
      <w:r>
        <w:rPr>
          <w:rFonts w:ascii="Times New Roman" w:hAnsi="Times New Roman" w:hint="eastAsia"/>
          <w:sz w:val="24"/>
          <w:szCs w:val="24"/>
        </w:rPr>
        <w:t>C</w:t>
      </w:r>
      <w:r>
        <w:rPr>
          <w:rFonts w:ascii="Times New Roman" w:hAnsi="Times New Roman" w:hint="eastAsia"/>
          <w:sz w:val="24"/>
          <w:szCs w:val="24"/>
        </w:rPr>
        <w:t>和高水平的过氧化氢、丙</w:t>
      </w:r>
      <w:proofErr w:type="gramStart"/>
      <w:r>
        <w:rPr>
          <w:rFonts w:ascii="Times New Roman" w:hAnsi="Times New Roman" w:hint="eastAsia"/>
          <w:sz w:val="24"/>
          <w:szCs w:val="24"/>
        </w:rPr>
        <w:t>二醛可表明</w:t>
      </w:r>
      <w:proofErr w:type="gramEnd"/>
      <w:r>
        <w:rPr>
          <w:rFonts w:ascii="Times New Roman" w:hAnsi="Times New Roman" w:hint="eastAsia"/>
          <w:sz w:val="24"/>
          <w:szCs w:val="24"/>
        </w:rPr>
        <w:t>系统的氧化和抗氧化失衡</w:t>
      </w:r>
      <w:r w:rsidR="00C019A1" w:rsidRPr="00C019A1">
        <w:rPr>
          <w:rFonts w:ascii="Times New Roman" w:hAnsi="Times New Roman" w:hint="eastAsia"/>
          <w:sz w:val="24"/>
          <w:szCs w:val="24"/>
          <w:vertAlign w:val="superscript"/>
        </w:rPr>
        <w:t>[</w:t>
      </w:r>
      <w:r w:rsidR="00EC05BA" w:rsidRPr="00C019A1">
        <w:rPr>
          <w:rFonts w:ascii="Times New Roman" w:hAnsi="Times New Roman" w:hint="eastAsia"/>
          <w:sz w:val="24"/>
          <w:szCs w:val="24"/>
          <w:vertAlign w:val="superscript"/>
        </w:rPr>
        <w:t>13</w:t>
      </w:r>
      <w:r w:rsidR="002665B4">
        <w:rPr>
          <w:rFonts w:ascii="Times New Roman" w:hAnsi="Times New Roman" w:hint="eastAsia"/>
          <w:sz w:val="24"/>
          <w:szCs w:val="24"/>
          <w:vertAlign w:val="superscript"/>
        </w:rPr>
        <w:t>、</w:t>
      </w:r>
      <w:r w:rsidR="002665B4">
        <w:rPr>
          <w:rFonts w:ascii="Times New Roman" w:hAnsi="Times New Roman" w:hint="eastAsia"/>
          <w:sz w:val="24"/>
          <w:szCs w:val="24"/>
          <w:vertAlign w:val="superscript"/>
        </w:rPr>
        <w:t>14</w:t>
      </w:r>
      <w:r w:rsidR="00C019A1" w:rsidRPr="00C019A1">
        <w:rPr>
          <w:rFonts w:ascii="Times New Roman" w:hAnsi="Times New Roman" w:hint="eastAsia"/>
          <w:sz w:val="24"/>
          <w:szCs w:val="24"/>
          <w:vertAlign w:val="superscript"/>
        </w:rPr>
        <w:t>]</w:t>
      </w:r>
      <w:r>
        <w:rPr>
          <w:rFonts w:ascii="Times New Roman" w:hAnsi="Times New Roman" w:hint="eastAsia"/>
          <w:sz w:val="24"/>
          <w:szCs w:val="24"/>
        </w:rPr>
        <w:t>。尽管香烟烟雾中的活性氧仅有一点点通过细胞膜进行扩散或者进入循环，近年来研究发现吸烟内的脂质复合物可以进入细胞和循环，从而导致线粒体内活性氧的产生</w:t>
      </w:r>
      <w:r w:rsidR="00C019A1" w:rsidRPr="00C019A1">
        <w:rPr>
          <w:rFonts w:ascii="Times New Roman" w:hAnsi="Times New Roman" w:hint="eastAsia"/>
          <w:sz w:val="24"/>
          <w:szCs w:val="24"/>
          <w:vertAlign w:val="superscript"/>
        </w:rPr>
        <w:t>[</w:t>
      </w:r>
      <w:r w:rsidR="00EC05BA" w:rsidRPr="00C019A1">
        <w:rPr>
          <w:rFonts w:ascii="Times New Roman" w:hAnsi="Times New Roman" w:hint="eastAsia"/>
          <w:sz w:val="24"/>
          <w:szCs w:val="24"/>
          <w:vertAlign w:val="superscript"/>
        </w:rPr>
        <w:t>4</w:t>
      </w:r>
      <w:r w:rsidR="00C019A1" w:rsidRPr="00C019A1">
        <w:rPr>
          <w:rFonts w:ascii="Times New Roman" w:hAnsi="Times New Roman" w:hint="eastAsia"/>
          <w:sz w:val="24"/>
          <w:szCs w:val="24"/>
          <w:vertAlign w:val="superscript"/>
        </w:rPr>
        <w:t>]</w:t>
      </w:r>
      <w:r>
        <w:rPr>
          <w:rFonts w:ascii="Times New Roman" w:hAnsi="Times New Roman" w:hint="eastAsia"/>
          <w:sz w:val="24"/>
          <w:szCs w:val="24"/>
        </w:rPr>
        <w:t>。我们的研究结果表明，细胞内活性氧在循环中产生，与肺组织内的活性氧阳性相关，因此可能作为生物标记物</w:t>
      </w:r>
      <w:proofErr w:type="gramStart"/>
      <w:r>
        <w:rPr>
          <w:rFonts w:ascii="Times New Roman" w:hAnsi="Times New Roman" w:hint="eastAsia"/>
          <w:sz w:val="24"/>
          <w:szCs w:val="24"/>
        </w:rPr>
        <w:t>反应出慢阻肺</w:t>
      </w:r>
      <w:proofErr w:type="gramEnd"/>
      <w:r>
        <w:rPr>
          <w:rFonts w:ascii="Times New Roman" w:hAnsi="Times New Roman" w:hint="eastAsia"/>
          <w:sz w:val="24"/>
          <w:szCs w:val="24"/>
        </w:rPr>
        <w:t>患者局部和全身的氧化应激水平。</w:t>
      </w:r>
    </w:p>
    <w:p w:rsidR="008627E0" w:rsidRPr="00326AB7" w:rsidRDefault="008627E0" w:rsidP="00736A52">
      <w:pPr>
        <w:spacing w:line="480" w:lineRule="auto"/>
        <w:ind w:firstLineChars="200" w:firstLine="480"/>
        <w:rPr>
          <w:rFonts w:ascii="Times New Roman" w:hAnsi="Times New Roman"/>
          <w:sz w:val="24"/>
          <w:szCs w:val="24"/>
        </w:rPr>
      </w:pPr>
      <w:r>
        <w:rPr>
          <w:rFonts w:ascii="Times New Roman" w:hAnsi="Times New Roman" w:hint="eastAsia"/>
          <w:sz w:val="24"/>
          <w:szCs w:val="24"/>
        </w:rPr>
        <w:t>吸烟慢阻肺患者的疾病严重程度可由肺功能检测进行评估。我们的结果显示外周血单核细胞中活性氧水平与</w:t>
      </w:r>
      <w:r>
        <w:rPr>
          <w:rFonts w:ascii="Times New Roman" w:hAnsi="Times New Roman" w:hint="eastAsia"/>
          <w:sz w:val="24"/>
          <w:szCs w:val="24"/>
        </w:rPr>
        <w:t>FEV1%</w:t>
      </w:r>
      <w:r>
        <w:rPr>
          <w:rFonts w:ascii="Times New Roman" w:hAnsi="Times New Roman" w:hint="eastAsia"/>
          <w:sz w:val="24"/>
          <w:szCs w:val="24"/>
        </w:rPr>
        <w:t>显著负相关。同时，我们也观察到活性氧与吸烟指数明显正相关。这些结果共同表明外周血单</w:t>
      </w:r>
      <w:r w:rsidR="00E70270">
        <w:rPr>
          <w:rFonts w:ascii="Times New Roman" w:hAnsi="Times New Roman" w:hint="eastAsia"/>
          <w:sz w:val="24"/>
          <w:szCs w:val="24"/>
        </w:rPr>
        <w:t>个</w:t>
      </w:r>
      <w:r>
        <w:rPr>
          <w:rFonts w:ascii="Times New Roman" w:hAnsi="Times New Roman" w:hint="eastAsia"/>
          <w:sz w:val="24"/>
          <w:szCs w:val="24"/>
        </w:rPr>
        <w:t>核细胞中活性氧水平可作为重要的生物标记物来反映慢阻肺中的氧化应激水平和疾病的严重程度。</w:t>
      </w:r>
    </w:p>
    <w:p w:rsidR="00EC05BA" w:rsidRDefault="00EC05BA" w:rsidP="008627E0">
      <w:pPr>
        <w:spacing w:line="480" w:lineRule="auto"/>
        <w:rPr>
          <w:rFonts w:ascii="Times New Roman" w:hAnsi="Times New Roman"/>
          <w:sz w:val="24"/>
          <w:szCs w:val="24"/>
        </w:rPr>
      </w:pPr>
    </w:p>
    <w:p w:rsidR="008627E0" w:rsidRPr="00EC05BA" w:rsidRDefault="00A82FD3" w:rsidP="00A82FD3">
      <w:pPr>
        <w:spacing w:line="480" w:lineRule="auto"/>
        <w:jc w:val="center"/>
        <w:rPr>
          <w:rFonts w:ascii="Times New Roman" w:hAnsi="Times New Roman"/>
          <w:b/>
          <w:sz w:val="24"/>
          <w:szCs w:val="24"/>
        </w:rPr>
      </w:pPr>
      <w:r>
        <w:rPr>
          <w:rFonts w:ascii="Times New Roman" w:hAnsi="Times New Roman"/>
          <w:b/>
          <w:sz w:val="24"/>
          <w:szCs w:val="24"/>
        </w:rPr>
        <w:t>参考文献</w:t>
      </w:r>
    </w:p>
    <w:p w:rsidR="00663D60" w:rsidRDefault="00A82FD3" w:rsidP="00663D60">
      <w:pPr>
        <w:pStyle w:val="EndNoteBibliography"/>
        <w:rPr>
          <w:rFonts w:hint="eastAsia"/>
        </w:rPr>
      </w:pPr>
      <w:r>
        <w:rPr>
          <w:rFonts w:hint="eastAsia"/>
        </w:rPr>
        <w:t xml:space="preserve">[1] </w:t>
      </w:r>
      <w:r w:rsidR="00EC05BA" w:rsidRPr="00A82FD3">
        <w:t>MacNee W. Oxidants/antioxidants and COPD</w:t>
      </w:r>
      <w:r>
        <w:rPr>
          <w:rFonts w:hint="eastAsia"/>
        </w:rPr>
        <w:t>[J]</w:t>
      </w:r>
      <w:r w:rsidR="00EC05BA" w:rsidRPr="00A82FD3">
        <w:t xml:space="preserve">. </w:t>
      </w:r>
      <w:r w:rsidR="00EC05BA" w:rsidRPr="00A82FD3">
        <w:rPr>
          <w:i/>
        </w:rPr>
        <w:t>Chest</w:t>
      </w:r>
      <w:r w:rsidR="00663D60">
        <w:rPr>
          <w:rFonts w:hint="eastAsia"/>
          <w:i/>
        </w:rPr>
        <w:t>,</w:t>
      </w:r>
      <w:r w:rsidR="00EC05BA" w:rsidRPr="00A82FD3">
        <w:rPr>
          <w:i/>
        </w:rPr>
        <w:t xml:space="preserve"> </w:t>
      </w:r>
      <w:r w:rsidR="00EC05BA" w:rsidRPr="00A82FD3">
        <w:t>117</w:t>
      </w:r>
      <w:r w:rsidR="00663D60">
        <w:rPr>
          <w:rFonts w:hint="eastAsia"/>
        </w:rPr>
        <w:t>(3)</w:t>
      </w:r>
      <w:r w:rsidR="00EC05BA" w:rsidRPr="00A82FD3">
        <w:t>: 303s-317s, 2000.</w:t>
      </w:r>
    </w:p>
    <w:p w:rsidR="00EC05BA" w:rsidRPr="00A82FD3" w:rsidRDefault="00663D60" w:rsidP="00663D60">
      <w:pPr>
        <w:pStyle w:val="EndNoteBibliography"/>
      </w:pPr>
      <w:r>
        <w:rPr>
          <w:rFonts w:hint="eastAsia"/>
        </w:rPr>
        <w:t xml:space="preserve">[2] </w:t>
      </w:r>
      <w:r w:rsidR="00EC05BA" w:rsidRPr="00A82FD3">
        <w:t xml:space="preserve">van der Toorn M, Slebos DJ, de Bruin HG, </w:t>
      </w:r>
      <w:r>
        <w:rPr>
          <w:rFonts w:hint="eastAsia"/>
        </w:rPr>
        <w:t>et al</w:t>
      </w:r>
      <w:r w:rsidR="00EC05BA" w:rsidRPr="00A82FD3">
        <w:t>. Cigarette smoke-induced blockade of the mitochondrial respiratory chain switches lung epithelial cell apoptosis into necrosis</w:t>
      </w:r>
      <w:r>
        <w:rPr>
          <w:rFonts w:hint="eastAsia"/>
        </w:rPr>
        <w:t>[J]</w:t>
      </w:r>
      <w:r w:rsidR="00EC05BA" w:rsidRPr="00A82FD3">
        <w:t xml:space="preserve">. </w:t>
      </w:r>
      <w:r w:rsidR="00EC05BA" w:rsidRPr="00A82FD3">
        <w:rPr>
          <w:i/>
        </w:rPr>
        <w:t>Am J Physiol-Lung C</w:t>
      </w:r>
      <w:r>
        <w:rPr>
          <w:rFonts w:hint="eastAsia"/>
          <w:i/>
        </w:rPr>
        <w:t xml:space="preserve">, </w:t>
      </w:r>
      <w:r w:rsidR="00EC05BA" w:rsidRPr="00A82FD3">
        <w:rPr>
          <w:i/>
        </w:rPr>
        <w:t xml:space="preserve"> </w:t>
      </w:r>
      <w:r w:rsidR="00EC05BA" w:rsidRPr="00A82FD3">
        <w:t>292</w:t>
      </w:r>
      <w:r>
        <w:rPr>
          <w:rFonts w:hint="eastAsia"/>
        </w:rPr>
        <w:t>(2)</w:t>
      </w:r>
      <w:r w:rsidR="00EC05BA" w:rsidRPr="00A82FD3">
        <w:t>: L1211-L1218, 2007.</w:t>
      </w:r>
    </w:p>
    <w:p w:rsidR="00EC05BA" w:rsidRPr="00A82FD3" w:rsidRDefault="00663D60" w:rsidP="00663D60">
      <w:pPr>
        <w:pStyle w:val="EndNoteBibliography"/>
      </w:pPr>
      <w:r>
        <w:rPr>
          <w:rFonts w:hint="eastAsia"/>
        </w:rPr>
        <w:t xml:space="preserve">[3] </w:t>
      </w:r>
      <w:r w:rsidR="00EC05BA" w:rsidRPr="00A82FD3">
        <w:t>Trachootham D, Alexandre J, and Huang P. Targeting cancer cells by ROS-mediated mechanisms: a radical therapeutic approach?</w:t>
      </w:r>
      <w:r w:rsidRPr="00663D60">
        <w:rPr>
          <w:rFonts w:hint="eastAsia"/>
        </w:rPr>
        <w:t xml:space="preserve"> </w:t>
      </w:r>
      <w:r>
        <w:rPr>
          <w:rFonts w:hint="eastAsia"/>
        </w:rPr>
        <w:t>[J]</w:t>
      </w:r>
      <w:r w:rsidR="00EC05BA" w:rsidRPr="00A82FD3">
        <w:t xml:space="preserve"> </w:t>
      </w:r>
      <w:r w:rsidR="00EC05BA" w:rsidRPr="00A82FD3">
        <w:rPr>
          <w:i/>
        </w:rPr>
        <w:t>Nature reviews Drug discovery</w:t>
      </w:r>
      <w:r>
        <w:rPr>
          <w:rFonts w:hint="eastAsia"/>
          <w:i/>
        </w:rPr>
        <w:t>,</w:t>
      </w:r>
      <w:r w:rsidR="00EC05BA" w:rsidRPr="00A82FD3">
        <w:rPr>
          <w:i/>
        </w:rPr>
        <w:t xml:space="preserve"> </w:t>
      </w:r>
      <w:bookmarkStart w:id="0" w:name="_ENREF_40"/>
      <w:r w:rsidR="00EC05BA" w:rsidRPr="00A82FD3">
        <w:t>8</w:t>
      </w:r>
      <w:r>
        <w:rPr>
          <w:rFonts w:hint="eastAsia"/>
        </w:rPr>
        <w:t>(1)</w:t>
      </w:r>
      <w:r w:rsidR="00EC05BA" w:rsidRPr="00A82FD3">
        <w:t>: 579-591, 2009.</w:t>
      </w:r>
    </w:p>
    <w:p w:rsidR="00EC05BA" w:rsidRPr="00A82FD3" w:rsidRDefault="00663D60" w:rsidP="00663D60">
      <w:pPr>
        <w:pStyle w:val="EndNoteBibliography"/>
      </w:pPr>
      <w:r>
        <w:rPr>
          <w:rFonts w:hint="eastAsia"/>
        </w:rPr>
        <w:t xml:space="preserve">[4] </w:t>
      </w:r>
      <w:r w:rsidR="00EC05BA" w:rsidRPr="00A82FD3">
        <w:t xml:space="preserve">van der Toorn M, Rezayat D, Kauffman HF, </w:t>
      </w:r>
      <w:r>
        <w:rPr>
          <w:rFonts w:hint="eastAsia"/>
        </w:rPr>
        <w:t>et al</w:t>
      </w:r>
      <w:r w:rsidR="00EC05BA" w:rsidRPr="00A82FD3">
        <w:t>. Lipid-soluble components in cigarette smoke induce mitochondrial production of reactive oxygen species in lung epithelial cells</w:t>
      </w:r>
      <w:r>
        <w:rPr>
          <w:rFonts w:hint="eastAsia"/>
        </w:rPr>
        <w:t>[J]</w:t>
      </w:r>
      <w:r w:rsidR="00EC05BA" w:rsidRPr="00A82FD3">
        <w:t xml:space="preserve">. </w:t>
      </w:r>
      <w:r w:rsidR="00EC05BA" w:rsidRPr="00A82FD3">
        <w:rPr>
          <w:i/>
        </w:rPr>
        <w:t>Am J Physiol-Lung C</w:t>
      </w:r>
      <w:r>
        <w:rPr>
          <w:rFonts w:hint="eastAsia"/>
          <w:i/>
        </w:rPr>
        <w:t>,</w:t>
      </w:r>
      <w:r w:rsidR="00EC05BA" w:rsidRPr="00A82FD3">
        <w:rPr>
          <w:i/>
        </w:rPr>
        <w:t xml:space="preserve"> </w:t>
      </w:r>
      <w:r w:rsidR="00EC05BA" w:rsidRPr="00A82FD3">
        <w:t>297</w:t>
      </w:r>
      <w:r>
        <w:rPr>
          <w:rFonts w:hint="eastAsia"/>
        </w:rPr>
        <w:t>(5)</w:t>
      </w:r>
      <w:r w:rsidR="00EC05BA" w:rsidRPr="00A82FD3">
        <w:t>: L109-L114, 2009.</w:t>
      </w:r>
      <w:bookmarkEnd w:id="0"/>
    </w:p>
    <w:p w:rsidR="00EC05BA" w:rsidRPr="00A82FD3" w:rsidRDefault="00663D60" w:rsidP="00663D60">
      <w:pPr>
        <w:pStyle w:val="EndNoteBibliography"/>
      </w:pPr>
      <w:r>
        <w:rPr>
          <w:rFonts w:hint="eastAsia"/>
        </w:rPr>
        <w:t xml:space="preserve">[5] </w:t>
      </w:r>
      <w:r w:rsidR="00EC05BA" w:rsidRPr="00A82FD3">
        <w:t>Park HS, Kim SR, and Lee YC. Impact of oxidative stress on lung diseases</w:t>
      </w:r>
      <w:r>
        <w:rPr>
          <w:rFonts w:hint="eastAsia"/>
        </w:rPr>
        <w:t>[J]</w:t>
      </w:r>
      <w:r w:rsidR="00EC05BA" w:rsidRPr="00A82FD3">
        <w:t xml:space="preserve">. </w:t>
      </w:r>
      <w:r w:rsidR="00EC05BA" w:rsidRPr="00A82FD3">
        <w:rPr>
          <w:i/>
        </w:rPr>
        <w:t>Respirology (Carlton, Vic)</w:t>
      </w:r>
      <w:r>
        <w:rPr>
          <w:rFonts w:hint="eastAsia"/>
          <w:i/>
        </w:rPr>
        <w:t>,</w:t>
      </w:r>
      <w:r w:rsidR="00EC05BA" w:rsidRPr="00A82FD3">
        <w:rPr>
          <w:i/>
        </w:rPr>
        <w:t xml:space="preserve"> </w:t>
      </w:r>
      <w:r w:rsidR="00EC05BA" w:rsidRPr="00A82FD3">
        <w:t>14</w:t>
      </w:r>
      <w:r>
        <w:rPr>
          <w:rFonts w:hint="eastAsia"/>
        </w:rPr>
        <w:t>(1)</w:t>
      </w:r>
      <w:r w:rsidR="00EC05BA" w:rsidRPr="00A82FD3">
        <w:t>: 27-38, 2009.</w:t>
      </w:r>
    </w:p>
    <w:p w:rsidR="00EC05BA" w:rsidRPr="00A82FD3" w:rsidRDefault="00663D60" w:rsidP="00663D60">
      <w:pPr>
        <w:pStyle w:val="EndNoteBibliography"/>
      </w:pPr>
      <w:r>
        <w:rPr>
          <w:rFonts w:hint="eastAsia"/>
        </w:rPr>
        <w:t xml:space="preserve">[6] </w:t>
      </w:r>
      <w:r w:rsidR="00EC05BA" w:rsidRPr="00A82FD3">
        <w:t xml:space="preserve">Inonu H, Doruk S, Sahin S, </w:t>
      </w:r>
      <w:r>
        <w:rPr>
          <w:rFonts w:hint="eastAsia"/>
        </w:rPr>
        <w:t>et al</w:t>
      </w:r>
      <w:r w:rsidR="00EC05BA" w:rsidRPr="00A82FD3">
        <w:t>. Oxidative Stress Levels in Exhaled Breath Condensate Associated With COPD and Smoking</w:t>
      </w:r>
      <w:r>
        <w:rPr>
          <w:rFonts w:hint="eastAsia"/>
        </w:rPr>
        <w:t>[J]</w:t>
      </w:r>
      <w:r w:rsidR="00EC05BA" w:rsidRPr="00A82FD3">
        <w:t xml:space="preserve">. </w:t>
      </w:r>
      <w:r w:rsidR="00EC05BA" w:rsidRPr="00A82FD3">
        <w:rPr>
          <w:i/>
        </w:rPr>
        <w:t>Resp Care</w:t>
      </w:r>
      <w:r>
        <w:rPr>
          <w:rFonts w:hint="eastAsia"/>
          <w:i/>
        </w:rPr>
        <w:t>,</w:t>
      </w:r>
      <w:r w:rsidR="00EC05BA" w:rsidRPr="00A82FD3">
        <w:rPr>
          <w:i/>
        </w:rPr>
        <w:t xml:space="preserve"> </w:t>
      </w:r>
      <w:r w:rsidR="00EC05BA" w:rsidRPr="00A82FD3">
        <w:t>57</w:t>
      </w:r>
      <w:r>
        <w:rPr>
          <w:rFonts w:hint="eastAsia"/>
        </w:rPr>
        <w:t>(2)</w:t>
      </w:r>
      <w:r w:rsidR="00EC05BA" w:rsidRPr="00A82FD3">
        <w:t>: 413-419, 2012.</w:t>
      </w:r>
    </w:p>
    <w:p w:rsidR="00EC05BA" w:rsidRPr="00A82FD3" w:rsidRDefault="00663D60" w:rsidP="00663D60">
      <w:pPr>
        <w:pStyle w:val="EndNoteBibliography"/>
      </w:pPr>
      <w:r>
        <w:rPr>
          <w:rFonts w:hint="eastAsia"/>
        </w:rPr>
        <w:t xml:space="preserve">[7] </w:t>
      </w:r>
      <w:r w:rsidR="00EC05BA" w:rsidRPr="00A82FD3">
        <w:t xml:space="preserve">Yang SF, Wu HX, Zhao JL, </w:t>
      </w:r>
      <w:r>
        <w:rPr>
          <w:rFonts w:hint="eastAsia"/>
        </w:rPr>
        <w:t>et al</w:t>
      </w:r>
      <w:r w:rsidR="00EC05BA" w:rsidRPr="00A82FD3">
        <w:t>. Feasibility of 8-OHdG formation and hOGG1 induction in PBMCs for assessing oxidative DNA damage in the lung of COPD patients</w:t>
      </w:r>
      <w:r>
        <w:rPr>
          <w:rFonts w:hint="eastAsia"/>
        </w:rPr>
        <w:t>[J]</w:t>
      </w:r>
      <w:r w:rsidR="00EC05BA" w:rsidRPr="00A82FD3">
        <w:t xml:space="preserve">. </w:t>
      </w:r>
      <w:r w:rsidR="00EC05BA" w:rsidRPr="00A82FD3">
        <w:rPr>
          <w:i/>
        </w:rPr>
        <w:t>Respirology (Carlton, Vic)</w:t>
      </w:r>
      <w:r>
        <w:rPr>
          <w:rFonts w:hint="eastAsia"/>
          <w:i/>
        </w:rPr>
        <w:t>,</w:t>
      </w:r>
      <w:r w:rsidR="00EC05BA" w:rsidRPr="00A82FD3">
        <w:rPr>
          <w:i/>
        </w:rPr>
        <w:t xml:space="preserve"> </w:t>
      </w:r>
      <w:r w:rsidR="00EC05BA" w:rsidRPr="00A82FD3">
        <w:t>19</w:t>
      </w:r>
      <w:r>
        <w:rPr>
          <w:rFonts w:hint="eastAsia"/>
        </w:rPr>
        <w:t>(6)</w:t>
      </w:r>
      <w:r w:rsidR="00EC05BA" w:rsidRPr="00A82FD3">
        <w:t>: 1183-1190, 2014.</w:t>
      </w:r>
    </w:p>
    <w:p w:rsidR="00EC05BA" w:rsidRPr="00A82FD3" w:rsidRDefault="00663D60" w:rsidP="00663D60">
      <w:pPr>
        <w:pStyle w:val="EndNoteBibliography"/>
      </w:pPr>
      <w:r>
        <w:rPr>
          <w:rFonts w:hint="eastAsia"/>
        </w:rPr>
        <w:lastRenderedPageBreak/>
        <w:t xml:space="preserve">[8] </w:t>
      </w:r>
      <w:r w:rsidR="00EC05BA" w:rsidRPr="00A82FD3">
        <w:t xml:space="preserve">Tager M, Piecyk A, Kohnlein T, </w:t>
      </w:r>
      <w:r>
        <w:rPr>
          <w:rFonts w:hint="eastAsia"/>
        </w:rPr>
        <w:t>et al</w:t>
      </w:r>
      <w:r w:rsidR="00EC05BA" w:rsidRPr="00A82FD3">
        <w:t>. Evidence of a defective thiol status of alveolar macrophages from COPD patients and smokers</w:t>
      </w:r>
      <w:r>
        <w:rPr>
          <w:rFonts w:hint="eastAsia"/>
        </w:rPr>
        <w:t>[J]</w:t>
      </w:r>
      <w:r w:rsidR="00EC05BA" w:rsidRPr="00A82FD3">
        <w:t xml:space="preserve">. </w:t>
      </w:r>
      <w:r w:rsidR="00EC05BA" w:rsidRPr="00A82FD3">
        <w:rPr>
          <w:i/>
        </w:rPr>
        <w:t>Free Radical Bio Med</w:t>
      </w:r>
      <w:r>
        <w:rPr>
          <w:rFonts w:hint="eastAsia"/>
          <w:i/>
        </w:rPr>
        <w:t>,</w:t>
      </w:r>
      <w:r w:rsidR="00EC05BA" w:rsidRPr="00A82FD3">
        <w:rPr>
          <w:i/>
        </w:rPr>
        <w:t xml:space="preserve"> </w:t>
      </w:r>
      <w:r w:rsidR="00EC05BA" w:rsidRPr="00A82FD3">
        <w:t>29</w:t>
      </w:r>
      <w:r>
        <w:rPr>
          <w:rFonts w:hint="eastAsia"/>
        </w:rPr>
        <w:t>(1)</w:t>
      </w:r>
      <w:r w:rsidR="00EC05BA" w:rsidRPr="00A82FD3">
        <w:t>: 1160-1165, 2000.</w:t>
      </w:r>
    </w:p>
    <w:p w:rsidR="00EC05BA" w:rsidRPr="00A82FD3" w:rsidRDefault="00663D60" w:rsidP="00663D60">
      <w:pPr>
        <w:pStyle w:val="EndNoteBibliography"/>
      </w:pPr>
      <w:r>
        <w:rPr>
          <w:rFonts w:hint="eastAsia"/>
        </w:rPr>
        <w:t xml:space="preserve">[9] </w:t>
      </w:r>
      <w:r w:rsidR="00EC05BA" w:rsidRPr="00A82FD3">
        <w:t xml:space="preserve">Sarkar M, Varshney R, Chopra M, </w:t>
      </w:r>
      <w:r>
        <w:rPr>
          <w:rFonts w:hint="eastAsia"/>
        </w:rPr>
        <w:t>et al</w:t>
      </w:r>
      <w:r w:rsidR="00EC05BA" w:rsidRPr="00A82FD3">
        <w:t>. Flow-cytometric analysis of reactive oxygen species in peripheral blood mononuclear cells of patients with thyroid dysfunction</w:t>
      </w:r>
      <w:r>
        <w:rPr>
          <w:rFonts w:hint="eastAsia"/>
        </w:rPr>
        <w:t>[J]</w:t>
      </w:r>
      <w:r w:rsidR="00EC05BA" w:rsidRPr="00A82FD3">
        <w:t xml:space="preserve">. </w:t>
      </w:r>
      <w:r w:rsidR="00EC05BA" w:rsidRPr="00A82FD3">
        <w:rPr>
          <w:i/>
        </w:rPr>
        <w:t>Cytometry Part B, Clinical cytometry</w:t>
      </w:r>
      <w:r>
        <w:rPr>
          <w:rFonts w:hint="eastAsia"/>
          <w:i/>
        </w:rPr>
        <w:t>,</w:t>
      </w:r>
      <w:r w:rsidR="00EC05BA" w:rsidRPr="00A82FD3">
        <w:rPr>
          <w:i/>
        </w:rPr>
        <w:t xml:space="preserve"> </w:t>
      </w:r>
      <w:r w:rsidR="00EC05BA" w:rsidRPr="00A82FD3">
        <w:t>70</w:t>
      </w:r>
      <w:r>
        <w:rPr>
          <w:rFonts w:hint="eastAsia"/>
        </w:rPr>
        <w:t>(8)</w:t>
      </w:r>
      <w:r w:rsidR="00EC05BA" w:rsidRPr="00A82FD3">
        <w:t>: 20-23, 2006.</w:t>
      </w:r>
    </w:p>
    <w:p w:rsidR="00EC05BA" w:rsidRPr="00A82FD3" w:rsidRDefault="00663D60" w:rsidP="00663D60">
      <w:pPr>
        <w:pStyle w:val="EndNoteBibliography"/>
      </w:pPr>
      <w:r>
        <w:rPr>
          <w:rFonts w:hint="eastAsia"/>
        </w:rPr>
        <w:t xml:space="preserve">[10] </w:t>
      </w:r>
      <w:r w:rsidR="00EC05BA" w:rsidRPr="00A82FD3">
        <w:t>Lin JL, and Thomas PS. Current perspectives of oxidative stress and its measurement in chronic obstructive pulmonary disease</w:t>
      </w:r>
      <w:r>
        <w:rPr>
          <w:rFonts w:hint="eastAsia"/>
        </w:rPr>
        <w:t>[J]</w:t>
      </w:r>
      <w:r w:rsidR="00EC05BA" w:rsidRPr="00A82FD3">
        <w:t xml:space="preserve">. </w:t>
      </w:r>
      <w:r w:rsidR="00EC05BA" w:rsidRPr="00A82FD3">
        <w:rPr>
          <w:i/>
        </w:rPr>
        <w:t>Copd</w:t>
      </w:r>
      <w:r>
        <w:rPr>
          <w:rFonts w:hint="eastAsia"/>
          <w:i/>
        </w:rPr>
        <w:t>,</w:t>
      </w:r>
      <w:r w:rsidR="00EC05BA" w:rsidRPr="00A82FD3">
        <w:rPr>
          <w:i/>
        </w:rPr>
        <w:t xml:space="preserve"> </w:t>
      </w:r>
      <w:r w:rsidR="00EC05BA" w:rsidRPr="00A82FD3">
        <w:t>7</w:t>
      </w:r>
      <w:r>
        <w:rPr>
          <w:rFonts w:hint="eastAsia"/>
        </w:rPr>
        <w:t>(1)</w:t>
      </w:r>
      <w:r w:rsidR="00EC05BA" w:rsidRPr="00A82FD3">
        <w:t>: 291-306, 2010.</w:t>
      </w:r>
    </w:p>
    <w:p w:rsidR="00EC05BA" w:rsidRPr="00A82FD3" w:rsidRDefault="00663D60" w:rsidP="00663D60">
      <w:pPr>
        <w:pStyle w:val="EndNoteBibliography"/>
      </w:pPr>
      <w:r>
        <w:rPr>
          <w:rFonts w:hint="eastAsia"/>
        </w:rPr>
        <w:t xml:space="preserve">[11] </w:t>
      </w:r>
      <w:r w:rsidR="00EC05BA" w:rsidRPr="00A82FD3">
        <w:t xml:space="preserve">Louhelainen N, Myllarniemi M, Rahman I, </w:t>
      </w:r>
      <w:r>
        <w:rPr>
          <w:rFonts w:hint="eastAsia"/>
        </w:rPr>
        <w:t>et al</w:t>
      </w:r>
      <w:r w:rsidR="00EC05BA" w:rsidRPr="00A82FD3">
        <w:t>. Airway biomarkers of the oxidant burden in asthma and chronic obstructive pulmonary disease: current and future perspectives</w:t>
      </w:r>
      <w:r>
        <w:rPr>
          <w:rFonts w:hint="eastAsia"/>
        </w:rPr>
        <w:t>[J]</w:t>
      </w:r>
      <w:r w:rsidR="00EC05BA" w:rsidRPr="00A82FD3">
        <w:t xml:space="preserve">. </w:t>
      </w:r>
      <w:r w:rsidR="00EC05BA" w:rsidRPr="00A82FD3">
        <w:rPr>
          <w:i/>
        </w:rPr>
        <w:t>Int J Chron Obstruct Pulmon Dis</w:t>
      </w:r>
      <w:r>
        <w:rPr>
          <w:rFonts w:hint="eastAsia"/>
          <w:i/>
        </w:rPr>
        <w:t>,</w:t>
      </w:r>
      <w:r w:rsidR="00EC05BA" w:rsidRPr="00A82FD3">
        <w:rPr>
          <w:i/>
        </w:rPr>
        <w:t xml:space="preserve"> </w:t>
      </w:r>
      <w:r w:rsidR="00EC05BA" w:rsidRPr="00A82FD3">
        <w:t>3</w:t>
      </w:r>
      <w:r>
        <w:rPr>
          <w:rFonts w:hint="eastAsia"/>
        </w:rPr>
        <w:t>(6)</w:t>
      </w:r>
      <w:r w:rsidR="00EC05BA" w:rsidRPr="00A82FD3">
        <w:t>: 585-603, 2008.</w:t>
      </w:r>
    </w:p>
    <w:p w:rsidR="00EC05BA" w:rsidRPr="00A82FD3" w:rsidRDefault="00663D60" w:rsidP="00663D60">
      <w:pPr>
        <w:pStyle w:val="EndNoteBibliography"/>
      </w:pPr>
      <w:r>
        <w:rPr>
          <w:rFonts w:hint="eastAsia"/>
        </w:rPr>
        <w:t xml:space="preserve">[12] </w:t>
      </w:r>
      <w:r w:rsidR="00EC05BA" w:rsidRPr="00A82FD3">
        <w:t xml:space="preserve">Inonu H, Doruk S, Sahin S, </w:t>
      </w:r>
      <w:r>
        <w:rPr>
          <w:rFonts w:hint="eastAsia"/>
        </w:rPr>
        <w:t>et al</w:t>
      </w:r>
      <w:r w:rsidR="00EC05BA" w:rsidRPr="00A82FD3">
        <w:t>. Oxidative Stress Levels in Exhaled Breath Condensate Associated With COPD and Smoking</w:t>
      </w:r>
      <w:r>
        <w:rPr>
          <w:rFonts w:hint="eastAsia"/>
        </w:rPr>
        <w:t>[J]</w:t>
      </w:r>
      <w:r w:rsidR="00EC05BA" w:rsidRPr="00A82FD3">
        <w:t xml:space="preserve">. </w:t>
      </w:r>
      <w:r w:rsidR="00EC05BA" w:rsidRPr="00A82FD3">
        <w:rPr>
          <w:i/>
        </w:rPr>
        <w:t>Resp Care</w:t>
      </w:r>
      <w:r>
        <w:rPr>
          <w:rFonts w:hint="eastAsia"/>
          <w:i/>
        </w:rPr>
        <w:t>,</w:t>
      </w:r>
      <w:r w:rsidR="00EC05BA" w:rsidRPr="00A82FD3">
        <w:rPr>
          <w:i/>
        </w:rPr>
        <w:t xml:space="preserve"> </w:t>
      </w:r>
      <w:r w:rsidR="00EC05BA" w:rsidRPr="00A82FD3">
        <w:t>57</w:t>
      </w:r>
      <w:r>
        <w:rPr>
          <w:rFonts w:hint="eastAsia"/>
        </w:rPr>
        <w:t>(9)</w:t>
      </w:r>
      <w:r w:rsidR="00EC05BA" w:rsidRPr="00A82FD3">
        <w:t>: 413-419, 2012.</w:t>
      </w:r>
    </w:p>
    <w:p w:rsidR="00EC05BA" w:rsidRPr="00A82FD3" w:rsidRDefault="00663D60" w:rsidP="00663D60">
      <w:pPr>
        <w:pStyle w:val="EndNoteBibliography"/>
      </w:pPr>
      <w:r>
        <w:rPr>
          <w:rFonts w:hint="eastAsia"/>
        </w:rPr>
        <w:t xml:space="preserve">[13] </w:t>
      </w:r>
      <w:r w:rsidR="00EC05BA" w:rsidRPr="00A82FD3">
        <w:t xml:space="preserve">Chen YQ, McMillan-Ward E, Kong JM, </w:t>
      </w:r>
      <w:r>
        <w:rPr>
          <w:rFonts w:hint="eastAsia"/>
        </w:rPr>
        <w:t>et al</w:t>
      </w:r>
      <w:r w:rsidR="00EC05BA" w:rsidRPr="00A82FD3">
        <w:t>. Mitochondrial electron-transport-chain inhibitors of complexes I and II induce autophagic cell death mediated by reactive oxygen species</w:t>
      </w:r>
      <w:r>
        <w:rPr>
          <w:rFonts w:hint="eastAsia"/>
        </w:rPr>
        <w:t>[J]</w:t>
      </w:r>
      <w:r w:rsidR="00EC05BA" w:rsidRPr="00A82FD3">
        <w:t xml:space="preserve">. </w:t>
      </w:r>
      <w:r w:rsidR="00EC05BA" w:rsidRPr="00A82FD3">
        <w:rPr>
          <w:i/>
        </w:rPr>
        <w:t>J Cell Sci</w:t>
      </w:r>
      <w:r>
        <w:rPr>
          <w:rFonts w:hint="eastAsia"/>
          <w:i/>
        </w:rPr>
        <w:t>,</w:t>
      </w:r>
      <w:r w:rsidR="00EC05BA" w:rsidRPr="00A82FD3">
        <w:rPr>
          <w:i/>
        </w:rPr>
        <w:t xml:space="preserve"> </w:t>
      </w:r>
      <w:r w:rsidR="00EC05BA" w:rsidRPr="00A82FD3">
        <w:t>120</w:t>
      </w:r>
      <w:r>
        <w:rPr>
          <w:rFonts w:hint="eastAsia"/>
        </w:rPr>
        <w:t>(1)</w:t>
      </w:r>
      <w:r w:rsidR="00EC05BA" w:rsidRPr="00A82FD3">
        <w:t>: 4155-4166, 2007.</w:t>
      </w:r>
    </w:p>
    <w:p w:rsidR="002665B4" w:rsidRDefault="00663D60" w:rsidP="00663D60">
      <w:pPr>
        <w:pStyle w:val="EndNoteBibliography"/>
      </w:pPr>
      <w:r>
        <w:rPr>
          <w:rFonts w:ascii="Arial" w:hAnsi="Arial" w:cs="Arial" w:hint="eastAsia"/>
          <w:color w:val="000000"/>
          <w:sz w:val="18"/>
          <w:szCs w:val="18"/>
        </w:rPr>
        <w:t xml:space="preserve">[14] </w:t>
      </w:r>
      <w:r w:rsidR="002665B4" w:rsidRPr="00A82FD3">
        <w:rPr>
          <w:rFonts w:ascii="Arial" w:hAnsi="Arial" w:cs="Arial"/>
          <w:color w:val="000000"/>
          <w:sz w:val="18"/>
          <w:szCs w:val="18"/>
        </w:rPr>
        <w:t>孙小聪</w:t>
      </w:r>
      <w:r w:rsidR="002665B4" w:rsidRPr="00A82FD3">
        <w:rPr>
          <w:rFonts w:ascii="Arial" w:hAnsi="Arial" w:cs="Arial"/>
          <w:color w:val="000000"/>
          <w:sz w:val="18"/>
          <w:szCs w:val="18"/>
        </w:rPr>
        <w:t>,</w:t>
      </w:r>
      <w:r w:rsidR="002665B4" w:rsidRPr="00A82FD3">
        <w:rPr>
          <w:rFonts w:ascii="Arial" w:hAnsi="Arial" w:cs="Arial"/>
          <w:color w:val="000000"/>
          <w:sz w:val="18"/>
          <w:szCs w:val="18"/>
        </w:rPr>
        <w:t>姚华国</w:t>
      </w:r>
      <w:r w:rsidR="002665B4" w:rsidRPr="00A82FD3">
        <w:rPr>
          <w:rFonts w:ascii="Arial" w:hAnsi="Arial" w:cs="Arial"/>
          <w:color w:val="000000"/>
          <w:sz w:val="18"/>
          <w:szCs w:val="18"/>
        </w:rPr>
        <w:t>,</w:t>
      </w:r>
      <w:r w:rsidR="002665B4" w:rsidRPr="00A82FD3">
        <w:rPr>
          <w:rFonts w:ascii="Arial" w:hAnsi="Arial" w:cs="Arial"/>
          <w:color w:val="000000"/>
          <w:sz w:val="18"/>
          <w:szCs w:val="18"/>
        </w:rPr>
        <w:t>张媛莉</w:t>
      </w:r>
      <w:r w:rsidR="00986CD4">
        <w:rPr>
          <w:rFonts w:ascii="Arial" w:hAnsi="Arial" w:cs="Arial" w:hint="eastAsia"/>
          <w:color w:val="000000"/>
          <w:sz w:val="18"/>
          <w:szCs w:val="18"/>
        </w:rPr>
        <w:t>等</w:t>
      </w:r>
      <w:r w:rsidR="002665B4" w:rsidRPr="00A82FD3">
        <w:rPr>
          <w:rFonts w:ascii="Arial" w:hAnsi="Arial" w:cs="Arial"/>
          <w:color w:val="000000"/>
          <w:sz w:val="18"/>
          <w:szCs w:val="18"/>
        </w:rPr>
        <w:t>。</w:t>
      </w:r>
      <w:hyperlink r:id="rId9" w:tgtFrame="_blank" w:history="1">
        <w:r w:rsidR="002665B4" w:rsidRPr="00A82FD3">
          <w:rPr>
            <w:rStyle w:val="a7"/>
            <w:rFonts w:ascii="Arial" w:hAnsi="Arial" w:cs="Arial"/>
            <w:sz w:val="18"/>
            <w:szCs w:val="18"/>
          </w:rPr>
          <w:t>辛伐他汀对脓毒症大鼠肺组织诱导型一氧化氮合酶表达的影响</w:t>
        </w:r>
      </w:hyperlink>
      <w:r>
        <w:rPr>
          <w:rFonts w:hint="eastAsia"/>
        </w:rPr>
        <w:t>[J]</w:t>
      </w:r>
      <w:r w:rsidR="002665B4" w:rsidRPr="00A82FD3">
        <w:rPr>
          <w:rFonts w:ascii="Arial" w:hAnsi="Arial" w:cs="Arial"/>
          <w:color w:val="000000"/>
          <w:sz w:val="18"/>
          <w:szCs w:val="18"/>
        </w:rPr>
        <w:t>。内科急危重症杂志</w:t>
      </w:r>
      <w:r w:rsidR="00986CD4">
        <w:rPr>
          <w:rFonts w:ascii="Arial" w:hAnsi="Arial" w:cs="Arial" w:hint="eastAsia"/>
          <w:color w:val="000000"/>
          <w:sz w:val="18"/>
          <w:szCs w:val="18"/>
        </w:rPr>
        <w:t xml:space="preserve">, </w:t>
      </w:r>
      <w:r w:rsidR="002665B4" w:rsidRPr="00A82FD3">
        <w:rPr>
          <w:rFonts w:ascii="Arial" w:hAnsi="Arial" w:cs="Arial"/>
          <w:color w:val="000000"/>
          <w:sz w:val="18"/>
          <w:szCs w:val="18"/>
        </w:rPr>
        <w:t>2013,(1):36-38</w:t>
      </w:r>
      <w:r w:rsidR="00961D5F" w:rsidRPr="00A82FD3">
        <w:rPr>
          <w:rFonts w:ascii="Arial" w:hAnsi="Arial" w:cs="Arial"/>
          <w:color w:val="000000"/>
          <w:sz w:val="18"/>
          <w:szCs w:val="18"/>
        </w:rPr>
        <w:t>。</w:t>
      </w:r>
    </w:p>
    <w:p w:rsidR="008627E0" w:rsidRPr="00326AB7" w:rsidRDefault="008627E0" w:rsidP="00EC05BA">
      <w:pPr>
        <w:spacing w:line="480" w:lineRule="auto"/>
        <w:rPr>
          <w:rFonts w:ascii="Times New Roman" w:hAnsi="Times New Roman"/>
          <w:sz w:val="24"/>
          <w:szCs w:val="24"/>
        </w:rPr>
      </w:pPr>
      <w:bookmarkStart w:id="1" w:name="_GoBack"/>
      <w:bookmarkEnd w:id="1"/>
      <w:r>
        <w:rPr>
          <w:rFonts w:ascii="Times New Roman" w:hAnsi="Times New Roman"/>
          <w:sz w:val="24"/>
          <w:szCs w:val="24"/>
        </w:rPr>
        <w:br w:type="page"/>
      </w:r>
      <w:r w:rsidR="00B1630B" w:rsidRPr="0043191A">
        <w:rPr>
          <w:rFonts w:ascii="Times New Roman" w:hAnsi="Times New Roman"/>
          <w:b/>
          <w:sz w:val="24"/>
          <w:szCs w:val="24"/>
        </w:rPr>
        <w:lastRenderedPageBreak/>
        <w:t>表</w:t>
      </w:r>
      <w:r w:rsidR="00B1630B" w:rsidRPr="0043191A">
        <w:rPr>
          <w:rFonts w:ascii="Times New Roman" w:hAnsi="Times New Roman" w:hint="eastAsia"/>
          <w:b/>
          <w:sz w:val="24"/>
          <w:szCs w:val="24"/>
        </w:rPr>
        <w:t>1</w:t>
      </w:r>
      <w:r w:rsidR="00B1630B" w:rsidRPr="0043191A">
        <w:rPr>
          <w:rFonts w:ascii="Times New Roman" w:hAnsi="Times New Roman" w:hint="eastAsia"/>
          <w:b/>
          <w:sz w:val="24"/>
          <w:szCs w:val="24"/>
        </w:rPr>
        <w:t>：</w:t>
      </w:r>
      <w:r w:rsidR="00B1630B">
        <w:rPr>
          <w:rFonts w:ascii="Times New Roman" w:hAnsi="Times New Roman" w:hint="eastAsia"/>
          <w:sz w:val="24"/>
          <w:szCs w:val="24"/>
        </w:rPr>
        <w:t>COPD</w:t>
      </w:r>
      <w:r w:rsidR="00B1630B">
        <w:rPr>
          <w:rFonts w:ascii="Times New Roman" w:hAnsi="Times New Roman" w:hint="eastAsia"/>
          <w:sz w:val="24"/>
          <w:szCs w:val="24"/>
        </w:rPr>
        <w:t>患者、健康吸烟者和健康非吸烟者的一般资料</w:t>
      </w:r>
      <w:r w:rsidRPr="00326AB7">
        <w:rPr>
          <w:rFonts w:ascii="Times New Roman" w:hAnsi="Times New Roman"/>
          <w:b/>
          <w:sz w:val="24"/>
          <w:szCs w:val="24"/>
        </w:rPr>
        <w:t xml:space="preserve"> </w:t>
      </w:r>
    </w:p>
    <w:tbl>
      <w:tblPr>
        <w:tblW w:w="8187" w:type="dxa"/>
        <w:tblBorders>
          <w:top w:val="single" w:sz="4" w:space="0" w:color="auto"/>
          <w:bottom w:val="single" w:sz="4" w:space="0" w:color="auto"/>
        </w:tblBorders>
        <w:tblLayout w:type="fixed"/>
        <w:tblLook w:val="0000" w:firstRow="0" w:lastRow="0" w:firstColumn="0" w:lastColumn="0" w:noHBand="0" w:noVBand="0"/>
      </w:tblPr>
      <w:tblGrid>
        <w:gridCol w:w="2046"/>
        <w:gridCol w:w="2047"/>
        <w:gridCol w:w="2047"/>
        <w:gridCol w:w="2047"/>
      </w:tblGrid>
      <w:tr w:rsidR="008627E0" w:rsidRPr="00326AB7" w:rsidTr="00B1630B">
        <w:trPr>
          <w:trHeight w:val="637"/>
        </w:trPr>
        <w:tc>
          <w:tcPr>
            <w:tcW w:w="2046" w:type="dxa"/>
            <w:tcBorders>
              <w:top w:val="single" w:sz="4" w:space="0" w:color="auto"/>
              <w:bottom w:val="single" w:sz="4" w:space="0" w:color="auto"/>
            </w:tcBorders>
          </w:tcPr>
          <w:p w:rsidR="008627E0" w:rsidRPr="00326AB7" w:rsidRDefault="008627E0" w:rsidP="0045060B">
            <w:pPr>
              <w:spacing w:line="480" w:lineRule="auto"/>
              <w:jc w:val="center"/>
              <w:rPr>
                <w:rFonts w:ascii="Times New Roman" w:hAnsi="Times New Roman"/>
                <w:sz w:val="24"/>
                <w:szCs w:val="24"/>
              </w:rPr>
            </w:pPr>
          </w:p>
        </w:tc>
        <w:tc>
          <w:tcPr>
            <w:tcW w:w="2047" w:type="dxa"/>
            <w:tcBorders>
              <w:top w:val="single" w:sz="4" w:space="0" w:color="auto"/>
              <w:bottom w:val="single" w:sz="4" w:space="0" w:color="auto"/>
            </w:tcBorders>
            <w:vAlign w:val="center"/>
          </w:tcPr>
          <w:p w:rsidR="008627E0" w:rsidRPr="00326AB7" w:rsidRDefault="00B1630B" w:rsidP="0045060B">
            <w:pPr>
              <w:jc w:val="center"/>
              <w:rPr>
                <w:rFonts w:ascii="Times New Roman" w:hAnsi="Times New Roman"/>
                <w:sz w:val="24"/>
                <w:szCs w:val="24"/>
              </w:rPr>
            </w:pPr>
            <w:r>
              <w:rPr>
                <w:rFonts w:ascii="Times New Roman" w:hAnsi="Times New Roman" w:hint="eastAsia"/>
                <w:sz w:val="24"/>
                <w:szCs w:val="24"/>
              </w:rPr>
              <w:t>健康非吸烟者</w:t>
            </w:r>
          </w:p>
        </w:tc>
        <w:tc>
          <w:tcPr>
            <w:tcW w:w="2047" w:type="dxa"/>
            <w:tcBorders>
              <w:top w:val="single" w:sz="4" w:space="0" w:color="auto"/>
              <w:bottom w:val="single" w:sz="4" w:space="0" w:color="auto"/>
            </w:tcBorders>
            <w:vAlign w:val="center"/>
          </w:tcPr>
          <w:p w:rsidR="00B1630B" w:rsidRPr="00326AB7" w:rsidRDefault="00B1630B" w:rsidP="00B1630B">
            <w:pPr>
              <w:jc w:val="center"/>
              <w:rPr>
                <w:rFonts w:ascii="Times New Roman" w:hAnsi="Times New Roman"/>
                <w:sz w:val="24"/>
                <w:szCs w:val="24"/>
              </w:rPr>
            </w:pPr>
            <w:r>
              <w:rPr>
                <w:rFonts w:ascii="Times New Roman" w:hAnsi="Times New Roman" w:hint="eastAsia"/>
                <w:sz w:val="24"/>
                <w:szCs w:val="24"/>
              </w:rPr>
              <w:t>健康吸烟者</w:t>
            </w:r>
          </w:p>
        </w:tc>
        <w:tc>
          <w:tcPr>
            <w:tcW w:w="2047" w:type="dxa"/>
            <w:tcBorders>
              <w:top w:val="single" w:sz="4" w:space="0" w:color="auto"/>
              <w:bottom w:val="single" w:sz="4" w:space="0" w:color="auto"/>
            </w:tcBorders>
            <w:vAlign w:val="center"/>
          </w:tcPr>
          <w:p w:rsidR="008627E0" w:rsidRPr="00326AB7" w:rsidRDefault="008627E0" w:rsidP="0045060B">
            <w:pPr>
              <w:jc w:val="center"/>
              <w:rPr>
                <w:rFonts w:ascii="Times New Roman" w:hAnsi="Times New Roman"/>
                <w:sz w:val="24"/>
                <w:szCs w:val="24"/>
              </w:rPr>
            </w:pPr>
            <w:r w:rsidRPr="00326AB7">
              <w:rPr>
                <w:rFonts w:ascii="Times New Roman" w:hAnsi="Times New Roman"/>
                <w:sz w:val="24"/>
                <w:szCs w:val="24"/>
              </w:rPr>
              <w:t>C</w:t>
            </w:r>
            <w:r>
              <w:rPr>
                <w:rFonts w:ascii="Times New Roman" w:hAnsi="Times New Roman"/>
                <w:sz w:val="24"/>
                <w:szCs w:val="24"/>
              </w:rPr>
              <w:t>OPD</w:t>
            </w:r>
            <w:r w:rsidR="00B1630B">
              <w:rPr>
                <w:rFonts w:ascii="Times New Roman" w:hAnsi="Times New Roman"/>
                <w:sz w:val="24"/>
                <w:szCs w:val="24"/>
              </w:rPr>
              <w:t xml:space="preserve"> </w:t>
            </w:r>
          </w:p>
        </w:tc>
      </w:tr>
      <w:tr w:rsidR="008627E0" w:rsidRPr="00326AB7" w:rsidTr="0045060B">
        <w:trPr>
          <w:trHeight w:val="558"/>
        </w:trPr>
        <w:tc>
          <w:tcPr>
            <w:tcW w:w="2046" w:type="dxa"/>
            <w:tcBorders>
              <w:top w:val="single" w:sz="4" w:space="0" w:color="auto"/>
            </w:tcBorders>
          </w:tcPr>
          <w:p w:rsidR="008627E0" w:rsidRPr="00326AB7" w:rsidRDefault="00B1630B" w:rsidP="0045060B">
            <w:pPr>
              <w:spacing w:line="480" w:lineRule="auto"/>
              <w:rPr>
                <w:rFonts w:ascii="Times New Roman" w:hAnsi="Times New Roman"/>
                <w:sz w:val="24"/>
                <w:szCs w:val="24"/>
              </w:rPr>
            </w:pPr>
            <w:r>
              <w:rPr>
                <w:rFonts w:ascii="Times New Roman" w:hAnsi="Times New Roman"/>
                <w:sz w:val="24"/>
                <w:szCs w:val="24"/>
              </w:rPr>
              <w:t>N</w:t>
            </w:r>
          </w:p>
        </w:tc>
        <w:tc>
          <w:tcPr>
            <w:tcW w:w="2047" w:type="dxa"/>
            <w:tcBorders>
              <w:top w:val="single" w:sz="4" w:space="0" w:color="auto"/>
            </w:tcBorders>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135</w:t>
            </w:r>
          </w:p>
        </w:tc>
        <w:tc>
          <w:tcPr>
            <w:tcW w:w="2047" w:type="dxa"/>
            <w:tcBorders>
              <w:top w:val="single" w:sz="4" w:space="0" w:color="auto"/>
            </w:tcBorders>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125</w:t>
            </w:r>
          </w:p>
        </w:tc>
        <w:tc>
          <w:tcPr>
            <w:tcW w:w="2047" w:type="dxa"/>
            <w:tcBorders>
              <w:top w:val="single" w:sz="4" w:space="0" w:color="auto"/>
            </w:tcBorders>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138</w:t>
            </w:r>
          </w:p>
        </w:tc>
      </w:tr>
      <w:tr w:rsidR="008627E0" w:rsidRPr="00326AB7" w:rsidTr="0045060B">
        <w:trPr>
          <w:trHeight w:val="558"/>
        </w:trPr>
        <w:tc>
          <w:tcPr>
            <w:tcW w:w="2046" w:type="dxa"/>
          </w:tcPr>
          <w:p w:rsidR="008627E0" w:rsidRPr="00326AB7" w:rsidRDefault="00B1630B" w:rsidP="0045060B">
            <w:pPr>
              <w:spacing w:line="480" w:lineRule="auto"/>
              <w:rPr>
                <w:rFonts w:ascii="Times New Roman" w:hAnsi="Times New Roman"/>
                <w:sz w:val="24"/>
                <w:szCs w:val="24"/>
              </w:rPr>
            </w:pPr>
            <w:r>
              <w:rPr>
                <w:rFonts w:ascii="Times New Roman" w:hAnsi="Times New Roman"/>
                <w:sz w:val="24"/>
                <w:szCs w:val="24"/>
              </w:rPr>
              <w:t>年龄</w:t>
            </w:r>
            <w:r w:rsidR="008627E0" w:rsidRPr="00326AB7">
              <w:rPr>
                <w:rFonts w:ascii="Times New Roman" w:hAnsi="Times New Roman"/>
                <w:sz w:val="24"/>
                <w:szCs w:val="24"/>
              </w:rPr>
              <w:t xml:space="preserve"> (</w:t>
            </w:r>
            <w:r>
              <w:rPr>
                <w:rFonts w:ascii="Times New Roman" w:hAnsi="Times New Roman"/>
                <w:sz w:val="24"/>
                <w:szCs w:val="24"/>
              </w:rPr>
              <w:t>岁</w:t>
            </w:r>
            <w:r w:rsidR="008627E0" w:rsidRPr="00326AB7">
              <w:rPr>
                <w:rFonts w:ascii="Times New Roman" w:hAnsi="Times New Roman"/>
                <w:sz w:val="24"/>
                <w:szCs w:val="24"/>
              </w:rPr>
              <w:t>)</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65.8 ± 9.4</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66.7 ± 10.8</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hint="eastAsia"/>
                <w:sz w:val="24"/>
                <w:szCs w:val="24"/>
              </w:rPr>
              <w:t>65.</w:t>
            </w:r>
            <w:r w:rsidRPr="00326AB7">
              <w:rPr>
                <w:rFonts w:ascii="Times New Roman" w:hAnsi="Times New Roman"/>
                <w:sz w:val="24"/>
                <w:szCs w:val="24"/>
              </w:rPr>
              <w:t>4± 12.1</w:t>
            </w:r>
          </w:p>
        </w:tc>
      </w:tr>
      <w:tr w:rsidR="008627E0" w:rsidRPr="00326AB7" w:rsidTr="0045060B">
        <w:trPr>
          <w:trHeight w:val="571"/>
        </w:trPr>
        <w:tc>
          <w:tcPr>
            <w:tcW w:w="2046" w:type="dxa"/>
          </w:tcPr>
          <w:p w:rsidR="008627E0" w:rsidRPr="00326AB7" w:rsidRDefault="00B1630B" w:rsidP="0045060B">
            <w:pPr>
              <w:spacing w:line="480" w:lineRule="auto"/>
              <w:rPr>
                <w:rFonts w:ascii="Times New Roman" w:hAnsi="Times New Roman"/>
                <w:sz w:val="24"/>
                <w:szCs w:val="24"/>
              </w:rPr>
            </w:pPr>
            <w:r>
              <w:rPr>
                <w:rFonts w:ascii="Times New Roman" w:hAnsi="Times New Roman"/>
                <w:sz w:val="24"/>
                <w:szCs w:val="24"/>
              </w:rPr>
              <w:t>性别</w:t>
            </w:r>
            <w:r w:rsidR="008627E0" w:rsidRPr="00326AB7">
              <w:rPr>
                <w:rFonts w:ascii="Times New Roman" w:hAnsi="Times New Roman"/>
                <w:sz w:val="24"/>
                <w:szCs w:val="24"/>
              </w:rPr>
              <w:t>(</w:t>
            </w:r>
            <w:r>
              <w:rPr>
                <w:rFonts w:ascii="Times New Roman" w:hAnsi="Times New Roman"/>
                <w:sz w:val="24"/>
                <w:szCs w:val="24"/>
              </w:rPr>
              <w:t>男</w:t>
            </w:r>
            <w:r w:rsidR="008627E0">
              <w:rPr>
                <w:rFonts w:ascii="Times New Roman" w:hAnsi="Times New Roman" w:hint="eastAsia"/>
                <w:sz w:val="24"/>
                <w:szCs w:val="24"/>
              </w:rPr>
              <w:t>/</w:t>
            </w:r>
            <w:r>
              <w:rPr>
                <w:rFonts w:ascii="Times New Roman" w:hAnsi="Times New Roman" w:hint="eastAsia"/>
                <w:sz w:val="24"/>
                <w:szCs w:val="24"/>
              </w:rPr>
              <w:t>女</w:t>
            </w:r>
            <w:r w:rsidR="008627E0" w:rsidRPr="00326AB7">
              <w:rPr>
                <w:rFonts w:ascii="Times New Roman" w:hAnsi="Times New Roman"/>
                <w:sz w:val="24"/>
                <w:szCs w:val="24"/>
              </w:rPr>
              <w:t>)</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104</w:t>
            </w:r>
            <w:r>
              <w:rPr>
                <w:rFonts w:ascii="Times New Roman" w:hAnsi="Times New Roman" w:hint="eastAsia"/>
                <w:sz w:val="24"/>
                <w:szCs w:val="24"/>
              </w:rPr>
              <w:t>/</w:t>
            </w:r>
            <w:r w:rsidRPr="00326AB7">
              <w:rPr>
                <w:rFonts w:ascii="Times New Roman" w:hAnsi="Times New Roman"/>
                <w:sz w:val="24"/>
                <w:szCs w:val="24"/>
              </w:rPr>
              <w:t>31</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102</w:t>
            </w:r>
            <w:r>
              <w:rPr>
                <w:rFonts w:ascii="Times New Roman" w:hAnsi="Times New Roman" w:hint="eastAsia"/>
                <w:sz w:val="24"/>
                <w:szCs w:val="24"/>
              </w:rPr>
              <w:t>/</w:t>
            </w:r>
            <w:r w:rsidRPr="00326AB7">
              <w:rPr>
                <w:rFonts w:ascii="Times New Roman" w:hAnsi="Times New Roman"/>
                <w:sz w:val="24"/>
                <w:szCs w:val="24"/>
              </w:rPr>
              <w:t>23</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hint="eastAsia"/>
                <w:sz w:val="24"/>
                <w:szCs w:val="24"/>
              </w:rPr>
              <w:t>1</w:t>
            </w:r>
            <w:r w:rsidRPr="00326AB7">
              <w:rPr>
                <w:rFonts w:ascii="Times New Roman" w:hAnsi="Times New Roman"/>
                <w:sz w:val="24"/>
                <w:szCs w:val="24"/>
              </w:rPr>
              <w:t>12</w:t>
            </w:r>
            <w:r>
              <w:rPr>
                <w:rFonts w:ascii="Times New Roman" w:hAnsi="Times New Roman" w:hint="eastAsia"/>
                <w:sz w:val="24"/>
                <w:szCs w:val="24"/>
              </w:rPr>
              <w:t>/</w:t>
            </w:r>
            <w:r w:rsidRPr="00326AB7">
              <w:rPr>
                <w:rFonts w:ascii="Times New Roman" w:hAnsi="Times New Roman"/>
                <w:sz w:val="24"/>
                <w:szCs w:val="24"/>
              </w:rPr>
              <w:t>26</w:t>
            </w:r>
          </w:p>
        </w:tc>
      </w:tr>
      <w:tr w:rsidR="008627E0" w:rsidRPr="00326AB7" w:rsidTr="0045060B">
        <w:trPr>
          <w:trHeight w:val="558"/>
        </w:trPr>
        <w:tc>
          <w:tcPr>
            <w:tcW w:w="2046" w:type="dxa"/>
            <w:vAlign w:val="center"/>
          </w:tcPr>
          <w:p w:rsidR="008627E0" w:rsidRPr="00326AB7" w:rsidRDefault="00B1630B" w:rsidP="0045060B">
            <w:pPr>
              <w:spacing w:line="480" w:lineRule="auto"/>
              <w:rPr>
                <w:rFonts w:ascii="Times New Roman" w:hAnsi="Times New Roman"/>
                <w:sz w:val="24"/>
                <w:szCs w:val="24"/>
              </w:rPr>
            </w:pPr>
            <w:r>
              <w:rPr>
                <w:rFonts w:ascii="Times New Roman" w:hAnsi="Times New Roman"/>
                <w:sz w:val="24"/>
                <w:szCs w:val="24"/>
              </w:rPr>
              <w:t>吸烟指数（年包）</w:t>
            </w:r>
          </w:p>
        </w:tc>
        <w:tc>
          <w:tcPr>
            <w:tcW w:w="2047" w:type="dxa"/>
            <w:vAlign w:val="center"/>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0</w:t>
            </w:r>
          </w:p>
        </w:tc>
        <w:tc>
          <w:tcPr>
            <w:tcW w:w="2047" w:type="dxa"/>
            <w:vAlign w:val="center"/>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hint="eastAsia"/>
                <w:sz w:val="24"/>
                <w:szCs w:val="24"/>
              </w:rPr>
              <w:t>44.</w:t>
            </w:r>
            <w:r w:rsidRPr="00326AB7">
              <w:rPr>
                <w:rFonts w:ascii="Times New Roman" w:hAnsi="Times New Roman"/>
                <w:sz w:val="24"/>
                <w:szCs w:val="24"/>
              </w:rPr>
              <w:t>2 ± 31.3</w:t>
            </w:r>
          </w:p>
        </w:tc>
        <w:tc>
          <w:tcPr>
            <w:tcW w:w="2047" w:type="dxa"/>
            <w:vAlign w:val="center"/>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43.3± 29.9</w:t>
            </w:r>
          </w:p>
        </w:tc>
      </w:tr>
      <w:tr w:rsidR="008627E0" w:rsidRPr="00326AB7" w:rsidTr="0045060B">
        <w:trPr>
          <w:trHeight w:val="558"/>
        </w:trPr>
        <w:tc>
          <w:tcPr>
            <w:tcW w:w="2046" w:type="dxa"/>
          </w:tcPr>
          <w:p w:rsidR="008627E0" w:rsidRPr="00326AB7" w:rsidRDefault="008627E0" w:rsidP="0045060B">
            <w:pPr>
              <w:spacing w:line="480" w:lineRule="auto"/>
              <w:rPr>
                <w:rFonts w:ascii="Times New Roman" w:hAnsi="Times New Roman"/>
                <w:sz w:val="24"/>
                <w:szCs w:val="24"/>
              </w:rPr>
            </w:pPr>
            <w:r w:rsidRPr="00326AB7">
              <w:rPr>
                <w:rFonts w:ascii="Times New Roman" w:hAnsi="Times New Roman"/>
                <w:sz w:val="24"/>
                <w:szCs w:val="24"/>
              </w:rPr>
              <w:t>BMI (kg/m</w:t>
            </w:r>
            <w:r w:rsidRPr="00326AB7">
              <w:rPr>
                <w:rFonts w:ascii="Times New Roman" w:hAnsi="Times New Roman"/>
                <w:sz w:val="24"/>
                <w:szCs w:val="24"/>
                <w:vertAlign w:val="superscript"/>
              </w:rPr>
              <w:t>2</w:t>
            </w:r>
            <w:r w:rsidRPr="00326AB7">
              <w:rPr>
                <w:rFonts w:ascii="Times New Roman" w:hAnsi="Times New Roman"/>
                <w:sz w:val="24"/>
                <w:szCs w:val="24"/>
              </w:rPr>
              <w:t>)</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23.17 ± 2.99</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22.75 ± 3.09</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22.82 ± 3.15</w:t>
            </w:r>
          </w:p>
        </w:tc>
      </w:tr>
      <w:tr w:rsidR="008627E0" w:rsidRPr="00326AB7" w:rsidTr="0045060B">
        <w:trPr>
          <w:trHeight w:val="558"/>
        </w:trPr>
        <w:tc>
          <w:tcPr>
            <w:tcW w:w="2046" w:type="dxa"/>
          </w:tcPr>
          <w:p w:rsidR="008627E0" w:rsidRPr="00326AB7" w:rsidRDefault="008627E0" w:rsidP="0045060B">
            <w:pPr>
              <w:spacing w:line="480" w:lineRule="auto"/>
              <w:rPr>
                <w:rFonts w:ascii="Times New Roman" w:hAnsi="Times New Roman"/>
                <w:sz w:val="24"/>
                <w:szCs w:val="24"/>
              </w:rPr>
            </w:pPr>
            <w:r w:rsidRPr="00326AB7">
              <w:rPr>
                <w:rFonts w:ascii="Times New Roman" w:hAnsi="Times New Roman"/>
                <w:sz w:val="24"/>
                <w:szCs w:val="24"/>
              </w:rPr>
              <w:t>FEV1/FVC</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87.8 ± 7.6</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88.6 ± 8.4</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55.9 ± 6.1*</w:t>
            </w:r>
          </w:p>
        </w:tc>
      </w:tr>
      <w:tr w:rsidR="008627E0" w:rsidRPr="00326AB7" w:rsidTr="0045060B">
        <w:trPr>
          <w:trHeight w:val="558"/>
        </w:trPr>
        <w:tc>
          <w:tcPr>
            <w:tcW w:w="2046" w:type="dxa"/>
          </w:tcPr>
          <w:p w:rsidR="008627E0" w:rsidRPr="00326AB7" w:rsidRDefault="008627E0" w:rsidP="0045060B">
            <w:pPr>
              <w:spacing w:line="480" w:lineRule="auto"/>
              <w:rPr>
                <w:rFonts w:ascii="Times New Roman" w:hAnsi="Times New Roman"/>
                <w:sz w:val="24"/>
                <w:szCs w:val="24"/>
              </w:rPr>
            </w:pPr>
            <w:r w:rsidRPr="00326AB7">
              <w:rPr>
                <w:rFonts w:ascii="Times New Roman" w:hAnsi="Times New Roman"/>
                <w:sz w:val="24"/>
                <w:szCs w:val="24"/>
              </w:rPr>
              <w:t xml:space="preserve">FEV1% </w:t>
            </w:r>
            <w:proofErr w:type="spellStart"/>
            <w:r w:rsidRPr="00326AB7">
              <w:rPr>
                <w:rFonts w:ascii="Times New Roman" w:hAnsi="Times New Roman"/>
                <w:sz w:val="24"/>
                <w:szCs w:val="24"/>
              </w:rPr>
              <w:t>pred</w:t>
            </w:r>
            <w:proofErr w:type="spellEnd"/>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104.3 ± 11.4</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102.2 ± 10.5</w:t>
            </w:r>
          </w:p>
        </w:tc>
        <w:tc>
          <w:tcPr>
            <w:tcW w:w="2047" w:type="dxa"/>
          </w:tcPr>
          <w:p w:rsidR="008627E0" w:rsidRPr="00326AB7" w:rsidRDefault="008627E0" w:rsidP="0045060B">
            <w:pPr>
              <w:spacing w:line="480" w:lineRule="auto"/>
              <w:jc w:val="center"/>
              <w:rPr>
                <w:rFonts w:ascii="Times New Roman" w:hAnsi="Times New Roman"/>
                <w:sz w:val="24"/>
                <w:szCs w:val="24"/>
              </w:rPr>
            </w:pPr>
            <w:r w:rsidRPr="00326AB7">
              <w:rPr>
                <w:rFonts w:ascii="Times New Roman" w:hAnsi="Times New Roman"/>
                <w:sz w:val="24"/>
                <w:szCs w:val="24"/>
              </w:rPr>
              <w:t>59.3 ± 6.2*</w:t>
            </w:r>
          </w:p>
        </w:tc>
      </w:tr>
    </w:tbl>
    <w:p w:rsidR="008627E0" w:rsidRPr="00326AB7" w:rsidRDefault="008627E0" w:rsidP="008627E0">
      <w:pPr>
        <w:spacing w:line="480" w:lineRule="auto"/>
        <w:rPr>
          <w:rFonts w:ascii="Times New Roman" w:hAnsi="Times New Roman"/>
          <w:b/>
          <w:sz w:val="24"/>
          <w:szCs w:val="24"/>
        </w:rPr>
      </w:pPr>
      <w:bookmarkStart w:id="2" w:name="OLE_LINK73"/>
      <w:bookmarkStart w:id="3" w:name="OLE_LINK74"/>
      <w:r w:rsidRPr="00326AB7">
        <w:rPr>
          <w:rFonts w:ascii="Times New Roman" w:hAnsi="Times New Roman"/>
          <w:sz w:val="24"/>
          <w:szCs w:val="24"/>
        </w:rPr>
        <w:t xml:space="preserve"> </w:t>
      </w:r>
      <w:bookmarkEnd w:id="2"/>
      <w:bookmarkEnd w:id="3"/>
      <w:r w:rsidRPr="00326AB7">
        <w:rPr>
          <w:rFonts w:ascii="Times New Roman" w:hAnsi="Times New Roman"/>
          <w:sz w:val="24"/>
          <w:szCs w:val="24"/>
        </w:rPr>
        <w:t xml:space="preserve">* </w:t>
      </w:r>
      <w:r w:rsidRPr="00326AB7">
        <w:rPr>
          <w:rFonts w:ascii="Times New Roman" w:hAnsi="Times New Roman"/>
          <w:i/>
          <w:sz w:val="24"/>
          <w:szCs w:val="24"/>
        </w:rPr>
        <w:t>P</w:t>
      </w:r>
      <w:r w:rsidRPr="00326AB7">
        <w:rPr>
          <w:rFonts w:ascii="Times New Roman" w:hAnsi="Times New Roman"/>
          <w:sz w:val="24"/>
          <w:szCs w:val="24"/>
        </w:rPr>
        <w:t xml:space="preserve"> &lt; 0.05</w:t>
      </w:r>
      <w:r>
        <w:rPr>
          <w:rFonts w:ascii="Times New Roman" w:hAnsi="Times New Roman"/>
          <w:sz w:val="24"/>
          <w:szCs w:val="24"/>
        </w:rPr>
        <w:t xml:space="preserve"> </w:t>
      </w:r>
    </w:p>
    <w:p w:rsidR="008627E0" w:rsidRPr="00326AB7" w:rsidRDefault="008627E0" w:rsidP="008627E0">
      <w:pPr>
        <w:spacing w:line="480" w:lineRule="auto"/>
        <w:rPr>
          <w:rFonts w:ascii="Times New Roman" w:hAnsi="Times New Roman"/>
          <w:b/>
          <w:sz w:val="24"/>
          <w:szCs w:val="24"/>
        </w:rPr>
      </w:pPr>
    </w:p>
    <w:p w:rsidR="008627E0" w:rsidRPr="00326AB7" w:rsidRDefault="008627E0" w:rsidP="008627E0">
      <w:pPr>
        <w:spacing w:line="480" w:lineRule="auto"/>
        <w:rPr>
          <w:rFonts w:ascii="Times New Roman" w:hAnsi="Times New Roman"/>
          <w:b/>
          <w:sz w:val="24"/>
          <w:szCs w:val="24"/>
        </w:rPr>
      </w:pPr>
    </w:p>
    <w:p w:rsidR="00B1630B" w:rsidRDefault="00B1630B">
      <w:pPr>
        <w:widowControl/>
        <w:jc w:val="left"/>
        <w:rPr>
          <w:rFonts w:ascii="Times New Roman" w:hAnsi="Times New Roman"/>
          <w:b/>
          <w:sz w:val="24"/>
          <w:szCs w:val="24"/>
        </w:rPr>
      </w:pPr>
      <w:r>
        <w:rPr>
          <w:rFonts w:ascii="Times New Roman" w:hAnsi="Times New Roman"/>
          <w:b/>
          <w:sz w:val="24"/>
          <w:szCs w:val="24"/>
        </w:rPr>
        <w:br w:type="page"/>
      </w:r>
    </w:p>
    <w:p w:rsidR="00A2321B" w:rsidRDefault="00D2010E" w:rsidP="008627E0">
      <w:pPr>
        <w:spacing w:line="480" w:lineRule="auto"/>
        <w:rPr>
          <w:rFonts w:ascii="Times New Roman" w:hAnsi="Times New Roman"/>
          <w:b/>
          <w:sz w:val="24"/>
          <w:szCs w:val="24"/>
        </w:rPr>
      </w:pPr>
      <w:r>
        <w:rPr>
          <w:rFonts w:ascii="Times New Roman" w:hAnsi="Times New Roman"/>
          <w:b/>
          <w:noProof/>
          <w:sz w:val="24"/>
          <w:szCs w:val="24"/>
        </w:rPr>
        <w:lastRenderedPageBreak/>
        <w:pict w14:anchorId="6F6C2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45" o:spid="_x0000_s1026" type="#_x0000_t75" style="position:absolute;left:0;text-align:left;margin-left:71.35pt;margin-top:24pt;width:216.25pt;height:140.65pt;z-index:251658240;visibility:visible" fillcolor="#bbe0e3">
            <v:imagedata r:id="rId10" o:title=""/>
          </v:shape>
          <o:OLEObject Type="Embed" ProgID="Prism6.Document" ShapeID="Object 45" DrawAspect="Content" ObjectID="_1556570615" r:id="rId11"/>
        </w:pict>
      </w:r>
    </w:p>
    <w:p w:rsidR="008627E0" w:rsidRPr="00326AB7" w:rsidRDefault="008627E0" w:rsidP="008627E0">
      <w:pPr>
        <w:spacing w:line="480" w:lineRule="auto"/>
        <w:rPr>
          <w:rFonts w:ascii="Times New Roman" w:hAnsi="Times New Roman"/>
          <w:b/>
          <w:sz w:val="24"/>
          <w:szCs w:val="24"/>
        </w:rPr>
      </w:pPr>
    </w:p>
    <w:p w:rsidR="00A2321B" w:rsidRDefault="00A2321B" w:rsidP="008627E0">
      <w:pPr>
        <w:autoSpaceDE w:val="0"/>
        <w:autoSpaceDN w:val="0"/>
        <w:adjustRightInd w:val="0"/>
        <w:spacing w:line="480" w:lineRule="auto"/>
        <w:rPr>
          <w:rFonts w:ascii="Times New Roman" w:hAnsi="Times New Roman"/>
          <w:b/>
          <w:sz w:val="24"/>
          <w:szCs w:val="24"/>
        </w:rPr>
      </w:pPr>
    </w:p>
    <w:p w:rsidR="00A2321B" w:rsidRDefault="00A2321B" w:rsidP="008627E0">
      <w:pPr>
        <w:autoSpaceDE w:val="0"/>
        <w:autoSpaceDN w:val="0"/>
        <w:adjustRightInd w:val="0"/>
        <w:spacing w:line="480" w:lineRule="auto"/>
        <w:rPr>
          <w:rFonts w:ascii="Times New Roman" w:hAnsi="Times New Roman"/>
          <w:b/>
          <w:sz w:val="24"/>
          <w:szCs w:val="24"/>
        </w:rPr>
      </w:pPr>
    </w:p>
    <w:p w:rsidR="00A2321B" w:rsidRDefault="00A2321B" w:rsidP="008627E0">
      <w:pPr>
        <w:autoSpaceDE w:val="0"/>
        <w:autoSpaceDN w:val="0"/>
        <w:adjustRightInd w:val="0"/>
        <w:spacing w:line="480" w:lineRule="auto"/>
        <w:rPr>
          <w:rFonts w:ascii="Times New Roman" w:hAnsi="Times New Roman"/>
          <w:b/>
          <w:sz w:val="24"/>
          <w:szCs w:val="24"/>
        </w:rPr>
      </w:pPr>
    </w:p>
    <w:p w:rsidR="00A2321B" w:rsidRDefault="00A2321B" w:rsidP="008627E0">
      <w:pPr>
        <w:autoSpaceDE w:val="0"/>
        <w:autoSpaceDN w:val="0"/>
        <w:adjustRightInd w:val="0"/>
        <w:spacing w:line="480" w:lineRule="auto"/>
        <w:rPr>
          <w:rFonts w:ascii="Times New Roman" w:hAnsi="Times New Roman"/>
          <w:b/>
          <w:sz w:val="24"/>
          <w:szCs w:val="24"/>
        </w:rPr>
      </w:pPr>
    </w:p>
    <w:p w:rsidR="008627E0" w:rsidRPr="00326AB7" w:rsidRDefault="00A2321B" w:rsidP="002A40EE">
      <w:pPr>
        <w:autoSpaceDE w:val="0"/>
        <w:autoSpaceDN w:val="0"/>
        <w:adjustRightInd w:val="0"/>
        <w:spacing w:line="480" w:lineRule="auto"/>
        <w:ind w:firstLineChars="200" w:firstLine="482"/>
        <w:rPr>
          <w:rFonts w:ascii="Times New Roman" w:hAnsi="Times New Roman"/>
          <w:sz w:val="24"/>
          <w:szCs w:val="24"/>
        </w:rPr>
      </w:pPr>
      <w:r w:rsidRPr="002A40EE">
        <w:rPr>
          <w:rFonts w:ascii="Times New Roman" w:hAnsi="Times New Roman"/>
          <w:b/>
          <w:sz w:val="24"/>
          <w:szCs w:val="24"/>
        </w:rPr>
        <w:t>图</w:t>
      </w:r>
      <w:r w:rsidR="008627E0" w:rsidRPr="002A40EE">
        <w:rPr>
          <w:rFonts w:ascii="Times New Roman" w:hAnsi="Times New Roman"/>
          <w:b/>
          <w:sz w:val="24"/>
          <w:szCs w:val="24"/>
        </w:rPr>
        <w:t xml:space="preserve"> </w:t>
      </w:r>
      <w:r w:rsidR="008627E0" w:rsidRPr="002A40EE">
        <w:rPr>
          <w:rFonts w:ascii="Times New Roman" w:hAnsi="Times New Roman" w:hint="eastAsia"/>
          <w:b/>
          <w:sz w:val="24"/>
          <w:szCs w:val="24"/>
        </w:rPr>
        <w:t>1</w:t>
      </w:r>
      <w:r w:rsidR="002A40EE">
        <w:rPr>
          <w:rFonts w:ascii="Times New Roman" w:hAnsi="Times New Roman" w:hint="eastAsia"/>
          <w:b/>
          <w:sz w:val="24"/>
          <w:szCs w:val="24"/>
        </w:rPr>
        <w:t>：</w:t>
      </w:r>
      <w:r w:rsidRPr="00A2321B">
        <w:rPr>
          <w:rFonts w:ascii="Times New Roman" w:hAnsi="Times New Roman"/>
          <w:sz w:val="24"/>
          <w:szCs w:val="24"/>
        </w:rPr>
        <w:t>肺组织中的</w:t>
      </w:r>
      <w:r w:rsidRPr="00A2321B">
        <w:rPr>
          <w:rFonts w:ascii="Times New Roman" w:hAnsi="Times New Roman"/>
          <w:sz w:val="24"/>
          <w:szCs w:val="24"/>
        </w:rPr>
        <w:t>ROS</w:t>
      </w:r>
      <w:r w:rsidRPr="00A2321B">
        <w:rPr>
          <w:rFonts w:ascii="Times New Roman" w:hAnsi="Times New Roman"/>
          <w:sz w:val="24"/>
          <w:szCs w:val="24"/>
        </w:rPr>
        <w:t>水平。</w:t>
      </w:r>
      <w:r>
        <w:rPr>
          <w:rFonts w:ascii="Times New Roman" w:hAnsi="Times New Roman"/>
          <w:sz w:val="24"/>
          <w:szCs w:val="24"/>
        </w:rPr>
        <w:t>SC</w:t>
      </w:r>
      <w:r>
        <w:rPr>
          <w:rFonts w:ascii="Times New Roman" w:hAnsi="Times New Roman"/>
          <w:sz w:val="24"/>
          <w:szCs w:val="24"/>
        </w:rPr>
        <w:t>：吸烟</w:t>
      </w:r>
      <w:r>
        <w:rPr>
          <w:rFonts w:ascii="Times New Roman" w:hAnsi="Times New Roman"/>
          <w:sz w:val="24"/>
          <w:szCs w:val="24"/>
        </w:rPr>
        <w:t>COPD</w:t>
      </w:r>
      <w:r>
        <w:rPr>
          <w:rFonts w:ascii="Times New Roman" w:hAnsi="Times New Roman"/>
          <w:sz w:val="24"/>
          <w:szCs w:val="24"/>
        </w:rPr>
        <w:t>患者（</w:t>
      </w:r>
      <w:r>
        <w:rPr>
          <w:rFonts w:ascii="Times New Roman" w:hAnsi="Times New Roman" w:hint="eastAsia"/>
          <w:sz w:val="24"/>
          <w:szCs w:val="24"/>
        </w:rPr>
        <w:t>12</w:t>
      </w:r>
      <w:r>
        <w:rPr>
          <w:rFonts w:ascii="Times New Roman" w:hAnsi="Times New Roman" w:hint="eastAsia"/>
          <w:sz w:val="24"/>
          <w:szCs w:val="24"/>
        </w:rPr>
        <w:t>例</w:t>
      </w:r>
      <w:r>
        <w:rPr>
          <w:rFonts w:ascii="Times New Roman" w:hAnsi="Times New Roman"/>
          <w:sz w:val="24"/>
          <w:szCs w:val="24"/>
        </w:rPr>
        <w:t>），</w:t>
      </w:r>
      <w:r w:rsidR="008627E0" w:rsidRPr="00326AB7">
        <w:rPr>
          <w:rFonts w:ascii="Times New Roman" w:hAnsi="Times New Roman"/>
          <w:sz w:val="24"/>
          <w:szCs w:val="24"/>
        </w:rPr>
        <w:t xml:space="preserve"> HS </w:t>
      </w:r>
      <w:r>
        <w:rPr>
          <w:rFonts w:ascii="Times New Roman" w:hAnsi="Times New Roman"/>
          <w:sz w:val="24"/>
          <w:szCs w:val="24"/>
        </w:rPr>
        <w:t>：健康吸烟者（</w:t>
      </w:r>
      <w:r>
        <w:rPr>
          <w:rFonts w:ascii="Times New Roman" w:hAnsi="Times New Roman" w:hint="eastAsia"/>
          <w:sz w:val="24"/>
          <w:szCs w:val="24"/>
        </w:rPr>
        <w:t>10</w:t>
      </w:r>
      <w:r>
        <w:rPr>
          <w:rFonts w:ascii="Times New Roman" w:hAnsi="Times New Roman" w:hint="eastAsia"/>
          <w:sz w:val="24"/>
          <w:szCs w:val="24"/>
        </w:rPr>
        <w:t>例</w:t>
      </w:r>
      <w:r>
        <w:rPr>
          <w:rFonts w:ascii="Times New Roman" w:hAnsi="Times New Roman"/>
          <w:sz w:val="24"/>
          <w:szCs w:val="24"/>
        </w:rPr>
        <w:t>）和</w:t>
      </w:r>
      <w:r w:rsidR="008627E0" w:rsidRPr="00326AB7">
        <w:rPr>
          <w:rFonts w:ascii="Times New Roman" w:hAnsi="Times New Roman"/>
          <w:sz w:val="24"/>
          <w:szCs w:val="24"/>
        </w:rPr>
        <w:t>HN</w:t>
      </w:r>
      <w:r>
        <w:rPr>
          <w:rFonts w:ascii="Times New Roman" w:hAnsi="Times New Roman"/>
          <w:sz w:val="24"/>
          <w:szCs w:val="24"/>
        </w:rPr>
        <w:t>：健康非吸烟者（</w:t>
      </w:r>
      <w:r>
        <w:rPr>
          <w:rFonts w:ascii="Times New Roman" w:hAnsi="Times New Roman" w:hint="eastAsia"/>
          <w:sz w:val="24"/>
          <w:szCs w:val="24"/>
        </w:rPr>
        <w:t>10</w:t>
      </w:r>
      <w:r>
        <w:rPr>
          <w:rFonts w:ascii="Times New Roman" w:hAnsi="Times New Roman" w:hint="eastAsia"/>
          <w:sz w:val="24"/>
          <w:szCs w:val="24"/>
        </w:rPr>
        <w:t>例</w:t>
      </w:r>
      <w:r>
        <w:rPr>
          <w:rFonts w:ascii="Times New Roman" w:hAnsi="Times New Roman"/>
          <w:sz w:val="24"/>
          <w:szCs w:val="24"/>
        </w:rPr>
        <w:t>）。</w:t>
      </w:r>
      <w:bookmarkStart w:id="4" w:name="OLE_LINK1"/>
      <w:r>
        <w:rPr>
          <w:rFonts w:ascii="Times New Roman" w:hAnsi="Times New Roman"/>
          <w:sz w:val="24"/>
          <w:szCs w:val="24"/>
        </w:rPr>
        <w:t>吸烟</w:t>
      </w:r>
      <w:r>
        <w:rPr>
          <w:rFonts w:ascii="Times New Roman" w:hAnsi="Times New Roman"/>
          <w:sz w:val="24"/>
          <w:szCs w:val="24"/>
        </w:rPr>
        <w:t>COPD</w:t>
      </w:r>
      <w:r>
        <w:rPr>
          <w:rFonts w:ascii="Times New Roman" w:hAnsi="Times New Roman"/>
          <w:sz w:val="24"/>
          <w:szCs w:val="24"/>
        </w:rPr>
        <w:t>患者和健康吸烟者肺组织</w:t>
      </w:r>
      <w:r>
        <w:rPr>
          <w:rFonts w:ascii="Times New Roman" w:hAnsi="Times New Roman"/>
          <w:sz w:val="24"/>
          <w:szCs w:val="24"/>
        </w:rPr>
        <w:t>ROS</w:t>
      </w:r>
      <w:r>
        <w:rPr>
          <w:rFonts w:ascii="Times New Roman" w:hAnsi="Times New Roman"/>
          <w:sz w:val="24"/>
          <w:szCs w:val="24"/>
        </w:rPr>
        <w:t>水平均明显的高于健康非吸烟者，同时吸烟</w:t>
      </w:r>
      <w:r>
        <w:rPr>
          <w:rFonts w:ascii="Times New Roman" w:hAnsi="Times New Roman"/>
          <w:sz w:val="24"/>
          <w:szCs w:val="24"/>
        </w:rPr>
        <w:t>COPD</w:t>
      </w:r>
      <w:r>
        <w:rPr>
          <w:rFonts w:ascii="Times New Roman" w:hAnsi="Times New Roman"/>
          <w:sz w:val="24"/>
          <w:szCs w:val="24"/>
        </w:rPr>
        <w:t>患者肺组织</w:t>
      </w:r>
      <w:r>
        <w:rPr>
          <w:rFonts w:ascii="Times New Roman" w:hAnsi="Times New Roman"/>
          <w:sz w:val="24"/>
          <w:szCs w:val="24"/>
        </w:rPr>
        <w:t>ROS</w:t>
      </w:r>
      <w:r>
        <w:rPr>
          <w:rFonts w:ascii="Times New Roman" w:hAnsi="Times New Roman"/>
          <w:sz w:val="24"/>
          <w:szCs w:val="24"/>
        </w:rPr>
        <w:t>水平高于健康吸烟者。</w:t>
      </w:r>
      <w:bookmarkEnd w:id="4"/>
      <w:r w:rsidR="008627E0" w:rsidRPr="00326AB7">
        <w:rPr>
          <w:rFonts w:ascii="Times New Roman" w:hAnsi="Times New Roman"/>
          <w:sz w:val="24"/>
          <w:szCs w:val="24"/>
        </w:rPr>
        <w:t xml:space="preserve">**** </w:t>
      </w:r>
      <w:r w:rsidR="008627E0" w:rsidRPr="00326AB7">
        <w:rPr>
          <w:rFonts w:ascii="Times New Roman" w:hAnsi="Times New Roman"/>
          <w:i/>
          <w:sz w:val="24"/>
          <w:szCs w:val="24"/>
        </w:rPr>
        <w:t>P</w:t>
      </w:r>
      <w:r w:rsidR="008627E0" w:rsidRPr="00326AB7">
        <w:rPr>
          <w:rFonts w:ascii="Times New Roman" w:hAnsi="Times New Roman"/>
          <w:sz w:val="24"/>
          <w:szCs w:val="24"/>
        </w:rPr>
        <w:t>&lt;0.0001</w:t>
      </w:r>
      <w:r>
        <w:rPr>
          <w:rFonts w:ascii="Times New Roman" w:hAnsi="Times New Roman"/>
          <w:sz w:val="24"/>
          <w:szCs w:val="24"/>
        </w:rPr>
        <w:t>，</w:t>
      </w:r>
      <w:r w:rsidR="008627E0" w:rsidRPr="00326AB7">
        <w:rPr>
          <w:rFonts w:ascii="Times New Roman" w:hAnsi="Times New Roman"/>
          <w:sz w:val="24"/>
          <w:szCs w:val="24"/>
        </w:rPr>
        <w:t xml:space="preserve"> *** </w:t>
      </w:r>
      <w:r w:rsidR="008627E0" w:rsidRPr="00326AB7">
        <w:rPr>
          <w:rFonts w:ascii="Times New Roman" w:hAnsi="Times New Roman"/>
          <w:i/>
          <w:sz w:val="24"/>
          <w:szCs w:val="24"/>
        </w:rPr>
        <w:t>P</w:t>
      </w:r>
      <w:r w:rsidR="008627E0" w:rsidRPr="00326AB7">
        <w:rPr>
          <w:rFonts w:ascii="Times New Roman" w:hAnsi="Times New Roman"/>
          <w:sz w:val="24"/>
          <w:szCs w:val="24"/>
        </w:rPr>
        <w:t>&lt;0.001</w:t>
      </w:r>
      <w:r>
        <w:rPr>
          <w:rFonts w:ascii="Times New Roman" w:hAnsi="Times New Roman"/>
          <w:sz w:val="24"/>
          <w:szCs w:val="24"/>
        </w:rPr>
        <w:t>。</w:t>
      </w:r>
      <w:r w:rsidR="008627E0" w:rsidRPr="00326AB7">
        <w:rPr>
          <w:rFonts w:ascii="Times New Roman" w:hAnsi="Times New Roman"/>
          <w:sz w:val="24"/>
          <w:szCs w:val="24"/>
        </w:rPr>
        <w:t xml:space="preserve"> </w:t>
      </w:r>
    </w:p>
    <w:p w:rsidR="00A2321B" w:rsidRDefault="00A2321B">
      <w:pPr>
        <w:widowControl/>
        <w:jc w:val="left"/>
        <w:rPr>
          <w:rFonts w:ascii="Times New Roman" w:hAnsi="Times New Roman"/>
          <w:b/>
          <w:sz w:val="24"/>
          <w:szCs w:val="24"/>
        </w:rPr>
      </w:pPr>
      <w:r>
        <w:rPr>
          <w:rFonts w:ascii="Times New Roman" w:hAnsi="Times New Roman"/>
          <w:b/>
          <w:sz w:val="24"/>
          <w:szCs w:val="24"/>
        </w:rPr>
        <w:br w:type="page"/>
      </w:r>
    </w:p>
    <w:p w:rsidR="00380840" w:rsidRDefault="00380840" w:rsidP="008627E0">
      <w:pPr>
        <w:autoSpaceDE w:val="0"/>
        <w:autoSpaceDN w:val="0"/>
        <w:adjustRightInd w:val="0"/>
        <w:spacing w:line="480" w:lineRule="auto"/>
        <w:rPr>
          <w:rFonts w:ascii="Times New Roman" w:hAnsi="Times New Roman"/>
          <w:b/>
          <w:sz w:val="24"/>
          <w:szCs w:val="24"/>
        </w:rPr>
      </w:pPr>
    </w:p>
    <w:p w:rsidR="00380840" w:rsidRDefault="00306DE4" w:rsidP="008627E0">
      <w:pPr>
        <w:autoSpaceDE w:val="0"/>
        <w:autoSpaceDN w:val="0"/>
        <w:adjustRightInd w:val="0"/>
        <w:spacing w:line="480" w:lineRule="auto"/>
        <w:rPr>
          <w:rFonts w:ascii="Times New Roman" w:hAnsi="Times New Roman"/>
          <w:b/>
          <w:sz w:val="24"/>
          <w:szCs w:val="24"/>
        </w:rPr>
      </w:pPr>
      <w:r w:rsidRPr="00306DE4">
        <w:rPr>
          <w:rFonts w:ascii="Times New Roman" w:hAnsi="Times New Roman"/>
          <w:b/>
          <w:noProof/>
          <w:sz w:val="24"/>
          <w:szCs w:val="24"/>
        </w:rPr>
        <mc:AlternateContent>
          <mc:Choice Requires="wpg">
            <w:drawing>
              <wp:anchor distT="0" distB="0" distL="114300" distR="114300" simplePos="0" relativeHeight="251664384" behindDoc="0" locked="0" layoutInCell="1" allowOverlap="1" wp14:anchorId="6C589939" wp14:editId="1DFB053D">
                <wp:simplePos x="0" y="0"/>
                <wp:positionH relativeFrom="column">
                  <wp:posOffset>514350</wp:posOffset>
                </wp:positionH>
                <wp:positionV relativeFrom="paragraph">
                  <wp:posOffset>375285</wp:posOffset>
                </wp:positionV>
                <wp:extent cx="4330700" cy="3020060"/>
                <wp:effectExtent l="0" t="0" r="12700" b="8890"/>
                <wp:wrapNone/>
                <wp:docPr id="2" name="组合 1"/>
                <wp:cNvGraphicFramePr/>
                <a:graphic xmlns:a="http://schemas.openxmlformats.org/drawingml/2006/main">
                  <a:graphicData uri="http://schemas.microsoft.com/office/word/2010/wordprocessingGroup">
                    <wpg:wgp>
                      <wpg:cNvGrpSpPr/>
                      <wpg:grpSpPr>
                        <a:xfrm>
                          <a:off x="0" y="0"/>
                          <a:ext cx="4330700" cy="3020060"/>
                          <a:chOff x="0" y="0"/>
                          <a:chExt cx="4816930" cy="4449279"/>
                        </a:xfrm>
                      </wpg:grpSpPr>
                      <pic:pic xmlns:pic="http://schemas.openxmlformats.org/drawingml/2006/picture">
                        <pic:nvPicPr>
                          <pic:cNvPr id="3"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41049"/>
                            <a:ext cx="1949450" cy="205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2661105" y="37420"/>
                            <a:ext cx="1854200" cy="205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50587" y="2421732"/>
                            <a:ext cx="1760537" cy="198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8"/>
                        <wps:cNvSpPr txBox="1">
                          <a:spLocks noChangeArrowheads="1"/>
                        </wps:cNvSpPr>
                        <wps:spPr bwMode="auto">
                          <a:xfrm>
                            <a:off x="1325892" y="4762"/>
                            <a:ext cx="517537" cy="87929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306DE4" w:rsidRDefault="00306DE4" w:rsidP="00306DE4">
                              <w:pPr>
                                <w:pStyle w:val="a5"/>
                                <w:spacing w:before="0" w:beforeAutospacing="0" w:after="0" w:afterAutospacing="0"/>
                                <w:textAlignment w:val="baseline"/>
                              </w:pPr>
                              <w:r>
                                <w:rPr>
                                  <w:rFonts w:ascii="Arial" w:hAnsi="Arial" w:cstheme="minorBidi"/>
                                  <w:b/>
                                  <w:bCs/>
                                  <w:color w:val="000000" w:themeColor="text1"/>
                                  <w:kern w:val="24"/>
                                  <w:sz w:val="28"/>
                                  <w:szCs w:val="28"/>
                                </w:rPr>
                                <w:t>HN</w:t>
                              </w:r>
                            </w:p>
                          </w:txbxContent>
                        </wps:txbx>
                        <wps:bodyPr wrap="square">
                          <a:noAutofit/>
                        </wps:bodyPr>
                      </wps:wsp>
                      <wps:wsp>
                        <wps:cNvPr id="7" name="Text Box 9"/>
                        <wps:cNvSpPr txBox="1">
                          <a:spLocks noChangeArrowheads="1"/>
                        </wps:cNvSpPr>
                        <wps:spPr bwMode="auto">
                          <a:xfrm>
                            <a:off x="4006925" y="0"/>
                            <a:ext cx="700468" cy="75776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306DE4" w:rsidRDefault="00306DE4" w:rsidP="00306DE4">
                              <w:pPr>
                                <w:pStyle w:val="a5"/>
                                <w:spacing w:before="0" w:beforeAutospacing="0" w:after="0" w:afterAutospacing="0"/>
                                <w:textAlignment w:val="baseline"/>
                              </w:pPr>
                              <w:r>
                                <w:rPr>
                                  <w:rFonts w:ascii="Arial" w:hAnsi="Arial" w:cstheme="minorBidi"/>
                                  <w:b/>
                                  <w:bCs/>
                                  <w:color w:val="000000" w:themeColor="text1"/>
                                  <w:kern w:val="24"/>
                                  <w:sz w:val="28"/>
                                  <w:szCs w:val="28"/>
                                </w:rPr>
                                <w:t>HS</w:t>
                              </w:r>
                            </w:p>
                          </w:txbxContent>
                        </wps:txbx>
                        <wps:bodyPr wrap="square">
                          <a:noAutofit/>
                        </wps:bodyPr>
                      </wps:wsp>
                      <wps:wsp>
                        <wps:cNvPr id="8" name="Text Box 10"/>
                        <wps:cNvSpPr txBox="1">
                          <a:spLocks noChangeArrowheads="1"/>
                        </wps:cNvSpPr>
                        <wps:spPr bwMode="auto">
                          <a:xfrm>
                            <a:off x="1325892" y="2318909"/>
                            <a:ext cx="650205" cy="696566"/>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306DE4" w:rsidRDefault="00306DE4" w:rsidP="00306DE4">
                              <w:pPr>
                                <w:pStyle w:val="a5"/>
                                <w:spacing w:before="0" w:beforeAutospacing="0" w:after="0" w:afterAutospacing="0"/>
                                <w:textAlignment w:val="baseline"/>
                              </w:pPr>
                              <w:r>
                                <w:rPr>
                                  <w:rFonts w:ascii="Arial" w:hAnsi="Arial" w:cstheme="minorBidi"/>
                                  <w:b/>
                                  <w:bCs/>
                                  <w:color w:val="000000" w:themeColor="text1"/>
                                  <w:kern w:val="24"/>
                                  <w:sz w:val="28"/>
                                  <w:szCs w:val="28"/>
                                </w:rPr>
                                <w:t>SC</w:t>
                              </w:r>
                            </w:p>
                          </w:txbxContent>
                        </wps:txbx>
                        <wps:bodyPr wrap="square">
                          <a:noAutofit/>
                        </wps:bodyPr>
                      </wps:wsp>
                      <wps:wsp>
                        <wps:cNvPr id="9" name="Rectangle 14"/>
                        <wps:cNvSpPr>
                          <a:spLocks noChangeArrowheads="1"/>
                        </wps:cNvSpPr>
                        <wps:spPr bwMode="auto">
                          <a:xfrm>
                            <a:off x="2992892" y="3725864"/>
                            <a:ext cx="427038" cy="484187"/>
                          </a:xfrm>
                          <a:prstGeom prst="rect">
                            <a:avLst/>
                          </a:prstGeom>
                          <a:solidFill>
                            <a:srgbClr val="32323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6DE4" w:rsidRDefault="00306DE4" w:rsidP="00306DE4"/>
                          </w:txbxContent>
                        </wps:txbx>
                        <wps:bodyPr/>
                      </wps:wsp>
                      <wps:wsp>
                        <wps:cNvPr id="10" name="Freeform 15"/>
                        <wps:cNvSpPr>
                          <a:spLocks/>
                        </wps:cNvSpPr>
                        <wps:spPr bwMode="auto">
                          <a:xfrm>
                            <a:off x="2992892" y="3725864"/>
                            <a:ext cx="425450" cy="484187"/>
                          </a:xfrm>
                          <a:custGeom>
                            <a:avLst/>
                            <a:gdLst>
                              <a:gd name="T0" fmla="*/ 0 w 397"/>
                              <a:gd name="T1" fmla="*/ 2147483647 h 423"/>
                              <a:gd name="T2" fmla="*/ 0 w 397"/>
                              <a:gd name="T3" fmla="*/ 0 h 423"/>
                              <a:gd name="T4" fmla="*/ 2147483647 w 397"/>
                              <a:gd name="T5" fmla="*/ 0 h 423"/>
                              <a:gd name="T6" fmla="*/ 2147483647 w 397"/>
                              <a:gd name="T7" fmla="*/ 2147483647 h 42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97" h="423">
                                <a:moveTo>
                                  <a:pt x="0" y="423"/>
                                </a:moveTo>
                                <a:lnTo>
                                  <a:pt x="0" y="0"/>
                                </a:lnTo>
                                <a:lnTo>
                                  <a:pt x="397" y="0"/>
                                </a:lnTo>
                                <a:lnTo>
                                  <a:pt x="397" y="423"/>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306DE4" w:rsidRDefault="00306DE4" w:rsidP="00306DE4"/>
                          </w:txbxContent>
                        </wps:txbx>
                        <wps:bodyPr/>
                      </wps:wsp>
                      <wps:wsp>
                        <wps:cNvPr id="11" name="Freeform 16"/>
                        <wps:cNvSpPr>
                          <a:spLocks/>
                        </wps:cNvSpPr>
                        <wps:spPr bwMode="auto">
                          <a:xfrm>
                            <a:off x="3099255" y="3703639"/>
                            <a:ext cx="214312" cy="0"/>
                          </a:xfrm>
                          <a:custGeom>
                            <a:avLst/>
                            <a:gdLst>
                              <a:gd name="T0" fmla="*/ 0 w 198"/>
                              <a:gd name="T1" fmla="*/ 2147483647 w 198"/>
                              <a:gd name="T2" fmla="*/ 0 w 198"/>
                              <a:gd name="T3" fmla="*/ 0 60000 65536"/>
                              <a:gd name="T4" fmla="*/ 0 60000 65536"/>
                              <a:gd name="T5" fmla="*/ 0 60000 65536"/>
                            </a:gdLst>
                            <a:ahLst/>
                            <a:cxnLst>
                              <a:cxn ang="T3">
                                <a:pos x="T0" y="0"/>
                              </a:cxn>
                              <a:cxn ang="T4">
                                <a:pos x="T1" y="0"/>
                              </a:cxn>
                              <a:cxn ang="T5">
                                <a:pos x="T2" y="0"/>
                              </a:cxn>
                            </a:cxnLst>
                            <a:rect l="0" t="0" r="r" b="b"/>
                            <a:pathLst>
                              <a:path w="198">
                                <a:moveTo>
                                  <a:pt x="0" y="0"/>
                                </a:moveTo>
                                <a:lnTo>
                                  <a:pt x="198" y="0"/>
                                </a:lnTo>
                                <a:lnTo>
                                  <a:pt x="0" y="0"/>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306DE4" w:rsidRDefault="00306DE4" w:rsidP="00306DE4"/>
                          </w:txbxContent>
                        </wps:txbx>
                        <wps:bodyPr/>
                      </wps:wsp>
                      <wps:wsp>
                        <wps:cNvPr id="12" name="Line 17"/>
                        <wps:cNvCnPr/>
                        <wps:spPr bwMode="auto">
                          <a:xfrm>
                            <a:off x="3205617" y="3703639"/>
                            <a:ext cx="0" cy="222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 name="Rectangle 18"/>
                        <wps:cNvSpPr>
                          <a:spLocks noChangeArrowheads="1"/>
                        </wps:cNvSpPr>
                        <wps:spPr bwMode="auto">
                          <a:xfrm>
                            <a:off x="3637417" y="3017839"/>
                            <a:ext cx="427038" cy="1192212"/>
                          </a:xfrm>
                          <a:prstGeom prst="rect">
                            <a:avLst/>
                          </a:prstGeom>
                          <a:solidFill>
                            <a:srgbClr val="32323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6DE4" w:rsidRDefault="00306DE4" w:rsidP="00306DE4"/>
                          </w:txbxContent>
                        </wps:txbx>
                        <wps:bodyPr/>
                      </wps:wsp>
                      <wps:wsp>
                        <wps:cNvPr id="14" name="Freeform 19"/>
                        <wps:cNvSpPr>
                          <a:spLocks/>
                        </wps:cNvSpPr>
                        <wps:spPr bwMode="auto">
                          <a:xfrm>
                            <a:off x="3637417" y="3017839"/>
                            <a:ext cx="425450" cy="1192212"/>
                          </a:xfrm>
                          <a:custGeom>
                            <a:avLst/>
                            <a:gdLst>
                              <a:gd name="T0" fmla="*/ 0 w 397"/>
                              <a:gd name="T1" fmla="*/ 2147483647 h 1043"/>
                              <a:gd name="T2" fmla="*/ 0 w 397"/>
                              <a:gd name="T3" fmla="*/ 0 h 1043"/>
                              <a:gd name="T4" fmla="*/ 2147483647 w 397"/>
                              <a:gd name="T5" fmla="*/ 0 h 1043"/>
                              <a:gd name="T6" fmla="*/ 2147483647 w 397"/>
                              <a:gd name="T7" fmla="*/ 2147483647 h 104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97" h="1043">
                                <a:moveTo>
                                  <a:pt x="0" y="1043"/>
                                </a:moveTo>
                                <a:lnTo>
                                  <a:pt x="0" y="0"/>
                                </a:lnTo>
                                <a:lnTo>
                                  <a:pt x="397" y="0"/>
                                </a:lnTo>
                                <a:lnTo>
                                  <a:pt x="397" y="1043"/>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306DE4" w:rsidRDefault="00306DE4" w:rsidP="00306DE4"/>
                          </w:txbxContent>
                        </wps:txbx>
                        <wps:bodyPr/>
                      </wps:wsp>
                      <wps:wsp>
                        <wps:cNvPr id="15" name="Freeform 20"/>
                        <wps:cNvSpPr>
                          <a:spLocks/>
                        </wps:cNvSpPr>
                        <wps:spPr bwMode="auto">
                          <a:xfrm>
                            <a:off x="3743780" y="2981326"/>
                            <a:ext cx="214312" cy="0"/>
                          </a:xfrm>
                          <a:custGeom>
                            <a:avLst/>
                            <a:gdLst>
                              <a:gd name="T0" fmla="*/ 0 w 198"/>
                              <a:gd name="T1" fmla="*/ 2147483647 w 198"/>
                              <a:gd name="T2" fmla="*/ 0 w 198"/>
                              <a:gd name="T3" fmla="*/ 0 60000 65536"/>
                              <a:gd name="T4" fmla="*/ 0 60000 65536"/>
                              <a:gd name="T5" fmla="*/ 0 60000 65536"/>
                            </a:gdLst>
                            <a:ahLst/>
                            <a:cxnLst>
                              <a:cxn ang="T3">
                                <a:pos x="T0" y="0"/>
                              </a:cxn>
                              <a:cxn ang="T4">
                                <a:pos x="T1" y="0"/>
                              </a:cxn>
                              <a:cxn ang="T5">
                                <a:pos x="T2" y="0"/>
                              </a:cxn>
                            </a:cxnLst>
                            <a:rect l="0" t="0" r="r" b="b"/>
                            <a:pathLst>
                              <a:path w="198">
                                <a:moveTo>
                                  <a:pt x="0" y="0"/>
                                </a:moveTo>
                                <a:lnTo>
                                  <a:pt x="198" y="0"/>
                                </a:lnTo>
                                <a:lnTo>
                                  <a:pt x="0" y="0"/>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306DE4" w:rsidRDefault="00306DE4" w:rsidP="00306DE4"/>
                          </w:txbxContent>
                        </wps:txbx>
                        <wps:bodyPr/>
                      </wps:wsp>
                      <wps:wsp>
                        <wps:cNvPr id="16" name="Line 21"/>
                        <wps:cNvCnPr/>
                        <wps:spPr bwMode="auto">
                          <a:xfrm>
                            <a:off x="3850142" y="2981326"/>
                            <a:ext cx="0" cy="3651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 name="Rectangle 22"/>
                        <wps:cNvSpPr>
                          <a:spLocks noChangeArrowheads="1"/>
                        </wps:cNvSpPr>
                        <wps:spPr bwMode="auto">
                          <a:xfrm>
                            <a:off x="4280355" y="2571751"/>
                            <a:ext cx="427037" cy="1638300"/>
                          </a:xfrm>
                          <a:prstGeom prst="rect">
                            <a:avLst/>
                          </a:prstGeom>
                          <a:solidFill>
                            <a:srgbClr val="32323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6DE4" w:rsidRDefault="00306DE4" w:rsidP="00306DE4"/>
                          </w:txbxContent>
                        </wps:txbx>
                        <wps:bodyPr/>
                      </wps:wsp>
                      <wps:wsp>
                        <wps:cNvPr id="18" name="Freeform 23"/>
                        <wps:cNvSpPr>
                          <a:spLocks/>
                        </wps:cNvSpPr>
                        <wps:spPr bwMode="auto">
                          <a:xfrm>
                            <a:off x="4280355" y="2571751"/>
                            <a:ext cx="427037" cy="1638300"/>
                          </a:xfrm>
                          <a:custGeom>
                            <a:avLst/>
                            <a:gdLst>
                              <a:gd name="T0" fmla="*/ 0 w 397"/>
                              <a:gd name="T1" fmla="*/ 2147483647 h 1432"/>
                              <a:gd name="T2" fmla="*/ 0 w 397"/>
                              <a:gd name="T3" fmla="*/ 0 h 1432"/>
                              <a:gd name="T4" fmla="*/ 2147483647 w 397"/>
                              <a:gd name="T5" fmla="*/ 0 h 1432"/>
                              <a:gd name="T6" fmla="*/ 2147483647 w 397"/>
                              <a:gd name="T7" fmla="*/ 2147483647 h 143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97" h="1432">
                                <a:moveTo>
                                  <a:pt x="0" y="1432"/>
                                </a:moveTo>
                                <a:lnTo>
                                  <a:pt x="0" y="0"/>
                                </a:lnTo>
                                <a:lnTo>
                                  <a:pt x="397" y="0"/>
                                </a:lnTo>
                                <a:lnTo>
                                  <a:pt x="397" y="1432"/>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306DE4" w:rsidRDefault="00306DE4" w:rsidP="00306DE4"/>
                          </w:txbxContent>
                        </wps:txbx>
                        <wps:bodyPr/>
                      </wps:wsp>
                      <wps:wsp>
                        <wps:cNvPr id="19" name="Freeform 24"/>
                        <wps:cNvSpPr>
                          <a:spLocks/>
                        </wps:cNvSpPr>
                        <wps:spPr bwMode="auto">
                          <a:xfrm>
                            <a:off x="4388305" y="2514601"/>
                            <a:ext cx="212725" cy="0"/>
                          </a:xfrm>
                          <a:custGeom>
                            <a:avLst/>
                            <a:gdLst>
                              <a:gd name="T0" fmla="*/ 0 w 198"/>
                              <a:gd name="T1" fmla="*/ 2147483647 w 198"/>
                              <a:gd name="T2" fmla="*/ 0 w 198"/>
                              <a:gd name="T3" fmla="*/ 0 60000 65536"/>
                              <a:gd name="T4" fmla="*/ 0 60000 65536"/>
                              <a:gd name="T5" fmla="*/ 0 60000 65536"/>
                            </a:gdLst>
                            <a:ahLst/>
                            <a:cxnLst>
                              <a:cxn ang="T3">
                                <a:pos x="T0" y="0"/>
                              </a:cxn>
                              <a:cxn ang="T4">
                                <a:pos x="T1" y="0"/>
                              </a:cxn>
                              <a:cxn ang="T5">
                                <a:pos x="T2" y="0"/>
                              </a:cxn>
                            </a:cxnLst>
                            <a:rect l="0" t="0" r="r" b="b"/>
                            <a:pathLst>
                              <a:path w="198">
                                <a:moveTo>
                                  <a:pt x="0" y="0"/>
                                </a:moveTo>
                                <a:lnTo>
                                  <a:pt x="198" y="0"/>
                                </a:lnTo>
                                <a:lnTo>
                                  <a:pt x="0" y="0"/>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306DE4" w:rsidRDefault="00306DE4" w:rsidP="00306DE4"/>
                          </w:txbxContent>
                        </wps:txbx>
                        <wps:bodyPr/>
                      </wps:wsp>
                      <wps:wsp>
                        <wps:cNvPr id="20" name="Line 25"/>
                        <wps:cNvCnPr/>
                        <wps:spPr bwMode="auto">
                          <a:xfrm>
                            <a:off x="4494667" y="2514601"/>
                            <a:ext cx="0" cy="571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 name="Line 26"/>
                        <wps:cNvCnPr/>
                        <wps:spPr bwMode="auto">
                          <a:xfrm>
                            <a:off x="2884942" y="4210051"/>
                            <a:ext cx="193198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 name="Line 27"/>
                        <wps:cNvCnPr/>
                        <wps:spPr bwMode="auto">
                          <a:xfrm>
                            <a:off x="3205617" y="4210051"/>
                            <a:ext cx="0" cy="396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 name="Rectangle 28"/>
                        <wps:cNvSpPr>
                          <a:spLocks noChangeArrowheads="1"/>
                        </wps:cNvSpPr>
                        <wps:spPr bwMode="auto">
                          <a:xfrm>
                            <a:off x="3103724" y="4250878"/>
                            <a:ext cx="12890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6DE4" w:rsidRDefault="00306DE4" w:rsidP="00306DE4"/>
                          </w:txbxContent>
                        </wps:txbx>
                        <wps:bodyPr wrap="square" lIns="0" tIns="0" rIns="0" bIns="0">
                          <a:noAutofit/>
                        </wps:bodyPr>
                      </wps:wsp>
                      <wps:wsp>
                        <wps:cNvPr id="24" name="Line 29"/>
                        <wps:cNvCnPr/>
                        <wps:spPr bwMode="auto">
                          <a:xfrm>
                            <a:off x="3850142" y="4210051"/>
                            <a:ext cx="0" cy="396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 name="Rectangle 30"/>
                        <wps:cNvSpPr>
                          <a:spLocks noChangeArrowheads="1"/>
                        </wps:cNvSpPr>
                        <wps:spPr bwMode="auto">
                          <a:xfrm>
                            <a:off x="3749776" y="4250865"/>
                            <a:ext cx="12382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6DE4" w:rsidRDefault="00306DE4" w:rsidP="00306DE4"/>
                          </w:txbxContent>
                        </wps:txbx>
                        <wps:bodyPr wrap="square" lIns="0" tIns="0" rIns="0" bIns="0">
                          <a:noAutofit/>
                        </wps:bodyPr>
                      </wps:wsp>
                      <wps:wsp>
                        <wps:cNvPr id="26" name="Line 31"/>
                        <wps:cNvCnPr/>
                        <wps:spPr bwMode="auto">
                          <a:xfrm>
                            <a:off x="4494667" y="4210051"/>
                            <a:ext cx="0" cy="396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 name="Rectangle 32"/>
                        <wps:cNvSpPr>
                          <a:spLocks noChangeArrowheads="1"/>
                        </wps:cNvSpPr>
                        <wps:spPr bwMode="auto">
                          <a:xfrm>
                            <a:off x="4392652" y="4251159"/>
                            <a:ext cx="12382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6DE4" w:rsidRDefault="00306DE4" w:rsidP="00306DE4"/>
                          </w:txbxContent>
                        </wps:txbx>
                        <wps:bodyPr wrap="square" lIns="0" tIns="0" rIns="0" bIns="0">
                          <a:noAutofit/>
                        </wps:bodyPr>
                      </wps:wsp>
                      <wps:wsp>
                        <wps:cNvPr id="28" name="Line 33"/>
                        <wps:cNvCnPr/>
                        <wps:spPr bwMode="auto">
                          <a:xfrm flipV="1">
                            <a:off x="2884942" y="2449514"/>
                            <a:ext cx="0" cy="176053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 name="Line 34"/>
                        <wps:cNvCnPr/>
                        <wps:spPr bwMode="auto">
                          <a:xfrm flipH="1">
                            <a:off x="2846842" y="4210051"/>
                            <a:ext cx="381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 name="Rectangle 35"/>
                        <wps:cNvSpPr>
                          <a:spLocks noChangeArrowheads="1"/>
                        </wps:cNvSpPr>
                        <wps:spPr bwMode="auto">
                          <a:xfrm>
                            <a:off x="2722760" y="4147702"/>
                            <a:ext cx="49530"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6DE4" w:rsidRDefault="00306DE4" w:rsidP="00306DE4"/>
                          </w:txbxContent>
                        </wps:txbx>
                        <wps:bodyPr wrap="square" lIns="0" tIns="0" rIns="0" bIns="0">
                          <a:noAutofit/>
                        </wps:bodyPr>
                      </wps:wsp>
                      <wps:wsp>
                        <wps:cNvPr id="31" name="Line 36"/>
                        <wps:cNvCnPr/>
                        <wps:spPr bwMode="auto">
                          <a:xfrm flipH="1">
                            <a:off x="2846842" y="3770314"/>
                            <a:ext cx="381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 name="Rectangle 37"/>
                        <wps:cNvSpPr>
                          <a:spLocks noChangeArrowheads="1"/>
                        </wps:cNvSpPr>
                        <wps:spPr bwMode="auto">
                          <a:xfrm>
                            <a:off x="2541802" y="3709598"/>
                            <a:ext cx="198120"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6DE4" w:rsidRDefault="00306DE4" w:rsidP="00306DE4"/>
                          </w:txbxContent>
                        </wps:txbx>
                        <wps:bodyPr wrap="square" lIns="0" tIns="0" rIns="0" bIns="0">
                          <a:noAutofit/>
                        </wps:bodyPr>
                      </wps:wsp>
                      <wps:wsp>
                        <wps:cNvPr id="33" name="Line 38"/>
                        <wps:cNvCnPr/>
                        <wps:spPr bwMode="auto">
                          <a:xfrm flipH="1">
                            <a:off x="2846842" y="3330576"/>
                            <a:ext cx="381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 name="Rectangle 39"/>
                        <wps:cNvSpPr>
                          <a:spLocks noChangeArrowheads="1"/>
                        </wps:cNvSpPr>
                        <wps:spPr bwMode="auto">
                          <a:xfrm>
                            <a:off x="2541802" y="3268319"/>
                            <a:ext cx="198120"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6DE4" w:rsidRDefault="00306DE4" w:rsidP="00306DE4">
                              <w:pPr>
                                <w:pStyle w:val="a5"/>
                                <w:spacing w:before="0" w:beforeAutospacing="0" w:after="0" w:afterAutospacing="0"/>
                                <w:textAlignment w:val="baseline"/>
                              </w:pPr>
                              <w:r>
                                <w:rPr>
                                  <w:rFonts w:ascii="Arial" w:hAnsi="Arial" w:cstheme="minorBidi"/>
                                  <w:b/>
                                  <w:bCs/>
                                  <w:color w:val="000000"/>
                                  <w:kern w:val="24"/>
                                  <w:sz w:val="14"/>
                                  <w:szCs w:val="14"/>
                                </w:rPr>
                                <w:t>HN</w:t>
                              </w:r>
                            </w:p>
                          </w:txbxContent>
                        </wps:txbx>
                        <wps:bodyPr wrap="square" lIns="0" tIns="0" rIns="0" bIns="0">
                          <a:noAutofit/>
                        </wps:bodyPr>
                      </wps:wsp>
                      <wps:wsp>
                        <wps:cNvPr id="35" name="Line 40"/>
                        <wps:cNvCnPr/>
                        <wps:spPr bwMode="auto">
                          <a:xfrm flipH="1">
                            <a:off x="2846842" y="2890839"/>
                            <a:ext cx="381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Rectangle 41"/>
                        <wps:cNvSpPr>
                          <a:spLocks noChangeArrowheads="1"/>
                        </wps:cNvSpPr>
                        <wps:spPr bwMode="auto">
                          <a:xfrm>
                            <a:off x="2541802" y="2828628"/>
                            <a:ext cx="198120"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6DE4" w:rsidRDefault="00306DE4" w:rsidP="00306DE4"/>
                          </w:txbxContent>
                        </wps:txbx>
                        <wps:bodyPr wrap="square" lIns="0" tIns="0" rIns="0" bIns="0">
                          <a:noAutofit/>
                        </wps:bodyPr>
                      </wps:wsp>
                      <wps:wsp>
                        <wps:cNvPr id="37" name="Line 42"/>
                        <wps:cNvCnPr/>
                        <wps:spPr bwMode="auto">
                          <a:xfrm flipH="1">
                            <a:off x="2846842" y="2449514"/>
                            <a:ext cx="381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 name="Rectangle 43"/>
                        <wps:cNvSpPr>
                          <a:spLocks noChangeArrowheads="1"/>
                        </wps:cNvSpPr>
                        <wps:spPr bwMode="auto">
                          <a:xfrm>
                            <a:off x="2481483" y="2388937"/>
                            <a:ext cx="247650"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6DE4" w:rsidRDefault="00306DE4" w:rsidP="00306DE4">
                              <w:pPr>
                                <w:pStyle w:val="a5"/>
                                <w:spacing w:before="0" w:beforeAutospacing="0" w:after="0" w:afterAutospacing="0"/>
                                <w:textAlignment w:val="baseline"/>
                              </w:pPr>
                              <w:r>
                                <w:rPr>
                                  <w:rFonts w:ascii="Arial" w:hAnsi="Arial" w:cstheme="minorBidi"/>
                                  <w:b/>
                                  <w:bCs/>
                                  <w:color w:val="000000"/>
                                  <w:kern w:val="24"/>
                                  <w:sz w:val="14"/>
                                  <w:szCs w:val="14"/>
                                </w:rPr>
                                <w:t>HS</w:t>
                              </w:r>
                            </w:p>
                          </w:txbxContent>
                        </wps:txbx>
                        <wps:bodyPr wrap="square" lIns="0" tIns="0" rIns="0" bIns="0">
                          <a:noAutofit/>
                        </wps:bodyPr>
                      </wps:wsp>
                      <wps:wsp>
                        <wps:cNvPr id="39" name="Rectangle 44"/>
                        <wps:cNvSpPr>
                          <a:spLocks noChangeArrowheads="1"/>
                        </wps:cNvSpPr>
                        <wps:spPr bwMode="auto">
                          <a:xfrm rot="16200000">
                            <a:off x="2341797" y="3276256"/>
                            <a:ext cx="22034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6DE4" w:rsidRDefault="00306DE4" w:rsidP="00306DE4"/>
                          </w:txbxContent>
                        </wps:txbx>
                        <wps:bodyPr wrap="square" lIns="0" tIns="0" rIns="0" bIns="0">
                          <a:noAutofit/>
                        </wps:bodyPr>
                      </wps:wsp>
                      <wps:wsp>
                        <wps:cNvPr id="40" name="直接连接符 40"/>
                        <wps:cNvCnPr/>
                        <wps:spPr>
                          <a:xfrm>
                            <a:off x="3850142" y="2462214"/>
                            <a:ext cx="644525" cy="0"/>
                          </a:xfrm>
                          <a:prstGeom prst="line">
                            <a:avLst/>
                          </a:prstGeom>
                          <a:ln w="19050"/>
                        </wps:spPr>
                        <wps:style>
                          <a:lnRef idx="1">
                            <a:schemeClr val="accent4"/>
                          </a:lnRef>
                          <a:fillRef idx="0">
                            <a:schemeClr val="accent4"/>
                          </a:fillRef>
                          <a:effectRef idx="0">
                            <a:schemeClr val="accent4"/>
                          </a:effectRef>
                          <a:fontRef idx="minor">
                            <a:schemeClr val="tx1"/>
                          </a:fontRef>
                        </wps:style>
                        <wps:bodyPr/>
                      </wps:wsp>
                      <wps:wsp>
                        <wps:cNvPr id="41" name="直接连接符 41"/>
                        <wps:cNvCnPr/>
                        <wps:spPr>
                          <a:xfrm>
                            <a:off x="3216730" y="2917826"/>
                            <a:ext cx="658812" cy="1588"/>
                          </a:xfrm>
                          <a:prstGeom prst="line">
                            <a:avLst/>
                          </a:prstGeom>
                          <a:ln w="19050"/>
                        </wps:spPr>
                        <wps:style>
                          <a:lnRef idx="1">
                            <a:schemeClr val="accent4"/>
                          </a:lnRef>
                          <a:fillRef idx="0">
                            <a:schemeClr val="accent4"/>
                          </a:fillRef>
                          <a:effectRef idx="0">
                            <a:schemeClr val="accent4"/>
                          </a:effectRef>
                          <a:fontRef idx="minor">
                            <a:schemeClr val="tx1"/>
                          </a:fontRef>
                        </wps:style>
                        <wps:bodyPr/>
                      </wps:wsp>
                      <wps:wsp>
                        <wps:cNvPr id="42" name="文本框 56"/>
                        <wps:cNvSpPr txBox="1">
                          <a:spLocks noChangeArrowheads="1"/>
                        </wps:cNvSpPr>
                        <wps:spPr bwMode="auto">
                          <a:xfrm>
                            <a:off x="3995814" y="2098449"/>
                            <a:ext cx="520662" cy="396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6DE4" w:rsidRDefault="0058304D" w:rsidP="00306DE4">
                              <w:pPr>
                                <w:pStyle w:val="a5"/>
                                <w:spacing w:before="0" w:beforeAutospacing="0" w:after="0" w:afterAutospacing="0"/>
                                <w:textAlignment w:val="baseline"/>
                              </w:pPr>
                              <w:r>
                                <w:rPr>
                                  <w:rFonts w:ascii="Arial" w:hAnsi="Arial" w:cstheme="minorBidi" w:hint="eastAsia"/>
                                  <w:b/>
                                  <w:bCs/>
                                  <w:color w:val="000000"/>
                                  <w:kern w:val="24"/>
                                  <w:sz w:val="14"/>
                                  <w:szCs w:val="14"/>
                                </w:rPr>
                                <w:t>****</w:t>
                              </w:r>
                            </w:p>
                          </w:txbxContent>
                        </wps:txbx>
                        <wps:bodyPr wrap="square">
                          <a:noAutofit/>
                        </wps:bodyPr>
                      </wps:wsp>
                      <wps:wsp>
                        <wps:cNvPr id="43" name="文本框 57"/>
                        <wps:cNvSpPr txBox="1">
                          <a:spLocks noChangeArrowheads="1"/>
                        </wps:cNvSpPr>
                        <wps:spPr bwMode="auto">
                          <a:xfrm>
                            <a:off x="3360874" y="2657867"/>
                            <a:ext cx="597217" cy="357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6DE4" w:rsidRPr="0058304D" w:rsidRDefault="0058304D" w:rsidP="00306DE4">
                              <w:pPr>
                                <w:rPr>
                                  <w:sz w:val="15"/>
                                  <w:szCs w:val="15"/>
                                </w:rPr>
                              </w:pPr>
                              <w:r w:rsidRPr="0058304D">
                                <w:rPr>
                                  <w:rFonts w:hint="eastAsia"/>
                                  <w:sz w:val="15"/>
                                  <w:szCs w:val="15"/>
                                </w:rPr>
                                <w:t>****</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id="组合 1" o:spid="_x0000_s1026" style="position:absolute;left:0;text-align:left;margin-left:40.5pt;margin-top:29.55pt;width:341pt;height:237.8pt;z-index:251664384;mso-width-relative:margin;mso-height-relative:margin" coordsize="48169,4449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">
                <v:shape id="Picture 2" o:spid="_x0000_s1027" type="#_x0000_t75" style="position:absolute;top:410;width:19494;height:205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ZGA7AAAAA2gAAAA8AAABkcnMvZG93bnJldi54bWxEj0Frg0AUhO+F/oflFXqrayKkYl1DKQRy&#10;6SGxP+DhvqjovhX3Ndr++m4hkOMw880w5X51o7rSHHrPBjZJCoq48bbn1sBXfXjJQQVBtjh6JgM/&#10;FGBfPT6UWFi/8ImuZ2lVLOFQoIFOZCq0Dk1HDkPiJ+LoXfzsUKKcW21nXGK5G/U2TXfaYc9xocOJ&#10;PjpqhvO3M5AdR9vk/SI54uYzw3p4/ZXBmOen9f0NlNAq9/CNPtrIwf+VeAN09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81kYDsAAAADaAAAADwAAAAAAAAAAAAAAAACfAgAA&#10;ZHJzL2Rvd25yZXYueG1sUEsFBgAAAAAEAAQA9wAAAIwDAAAAAA==&#10;">
                  <v:imagedata r:id="rId15" o:title=""/>
                </v:shape>
                <v:shape id="Picture 3" o:spid="_x0000_s1028" type="#_x0000_t75" style="position:absolute;left:26611;top:374;width:18542;height:205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7mq2PCAAAA2gAAAA8AAABkcnMvZG93bnJldi54bWxEj8FqwzAQRO+F/oPYQm61nBKK40Q2pVBi&#10;Ai3UyQcs0sY2sVbGUhwnX18VCj0OM/OG2Zaz7cVEo+8cK1gmKQhi7UzHjYLj4eM5A+EDssHeMSm4&#10;kYeyeHzYYm7clb9pqkMjIoR9jgraEIZcSq9bsugTNxBH7+RGiyHKsZFmxGuE216+pOmrtNhxXGhx&#10;oPeW9Lm+WAU7ny0vRh+rYf+ZmWpya75/GaUWT/PbBkSgOfyH/9qVUbCC3yvxBsji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5qtjwgAAANoAAAAPAAAAAAAAAAAAAAAAAJ8C&#10;AABkcnMvZG93bnJldi54bWxQSwUGAAAAAAQABAD3AAAAjgMAAAAA&#10;">
                  <v:imagedata r:id="rId16" o:title=""/>
                </v:shape>
                <v:shape id="Picture 4" o:spid="_x0000_s1029" type="#_x0000_t75" style="position:absolute;left:1505;top:24217;width:17606;height:198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rwyRTCAAAA2gAAAA8AAABkcnMvZG93bnJldi54bWxEj09rwkAUxO+C32F5Qm+6UWwpqav4JwXB&#10;U43Y62v2NRvMvg3ZNabf3hWEHoeZ+Q2zWPW2Fh21vnKsYDpJQBAXTldcKjjln+N3ED4ga6wdk4I/&#10;8rBaDgcLTLW78Rd1x1CKCGGfogITQpNK6QtDFv3ENcTR+3WtxRBlW0rd4i3CbS1nSfImLVYcFww2&#10;tDVUXI5Xq2Ce622J+4Pp+vMu+9mYjL9tptTLqF9/gAjUh//ws73XCl7hcSXeALm8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8MkUwgAAANoAAAAPAAAAAAAAAAAAAAAAAJ8C&#10;AABkcnMvZG93bnJldi54bWxQSwUGAAAAAAQABAD3AAAAjgMAAAAA&#10;">
                  <v:imagedata r:id="rId17" o:title=""/>
                </v:shape>
                <v:shapetype id="_x0000_t202" coordsize="21600,21600" o:spt="202" path="m,l,21600r21600,l21600,xe">
                  <v:stroke joinstyle="miter"/>
                  <v:path gradientshapeok="t" o:connecttype="rect"/>
                </v:shapetype>
                <v:shape id="Text Box 8" o:spid="_x0000_s1030" type="#_x0000_t202" style="position:absolute;left:13258;top:47;width:5176;height:87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GT3MMA&#10;AADaAAAADwAAAGRycy9kb3ducmV2LnhtbESPX2vCMBTF3wW/Q7iDvWk6N0WqaRFBGZsv6sTXS3NN&#10;uzU3pcm0+ukXQdjj4fz5ceZ5Z2txptZXjhW8DBMQxIXTFRsFX/vVYArCB2SNtWNScCUPedbvzTHV&#10;7sJbOu+CEXGEfYoKyhCaVEpflGTRD11DHL2Tay2GKFsjdYuXOG5rOUqSibRYcSSU2NCypOJn92sj&#10;xByTsbXrjTmMbuH1+Pb9ufjYK/X81C1mIAJ14T/8aL9rBRO4X4k3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2GT3MMAAADaAAAADwAAAAAAAAAAAAAAAACYAgAAZHJzL2Rv&#10;d25yZXYueG1sUEsFBgAAAAAEAAQA9QAAAIgDAAAAAA==&#10;" filled="f" fillcolor="#4f81bd [3204]" stroked="f" strokecolor="black [3213]">
                  <v:shadow color="#eeece1 [3214]"/>
                  <v:textbox>
                    <w:txbxContent>
                      <w:p w:rsidR="00306DE4" w:rsidRDefault="00306DE4" w:rsidP="00306DE4">
                        <w:pPr>
                          <w:pStyle w:val="a5"/>
                          <w:spacing w:before="0" w:beforeAutospacing="0" w:after="0" w:afterAutospacing="0"/>
                          <w:textAlignment w:val="baseline"/>
                        </w:pPr>
                        <w:r>
                          <w:rPr>
                            <w:rFonts w:ascii="Arial" w:hAnsi="Arial" w:cstheme="minorBidi"/>
                            <w:b/>
                            <w:bCs/>
                            <w:color w:val="000000" w:themeColor="text1"/>
                            <w:kern w:val="24"/>
                            <w:sz w:val="28"/>
                            <w:szCs w:val="28"/>
                          </w:rPr>
                          <w:t>HN</w:t>
                        </w:r>
                      </w:p>
                    </w:txbxContent>
                  </v:textbox>
                </v:shape>
                <v:shape id="Text Box 9" o:spid="_x0000_s1031" type="#_x0000_t202" style="position:absolute;left:40069;width:7004;height:75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02R8QA&#10;AADaAAAADwAAAGRycy9kb3ducmV2LnhtbESPS2vCQBSF94X+h+EWutNJ46MldQwiKFLdqC1uL5nb&#10;SWrmTshMNfbXO4LQ5eE8Ps4k72wtTtT6yrGCl34CgrhwumKj4HO/6L2B8AFZY+2YFFzIQz59fJhg&#10;pt2Zt3TaBSPiCPsMFZQhNJmUvijJou+7hjh63661GKJsjdQtnuO4rWWaJGNpseJIKLGheUnFcfdr&#10;I8QckpG1y435Sv/C4DD8Wc8+9ko9P3WzdxCBuvAfvrdXWsEr3K7EGyC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tNkfEAAAA2gAAAA8AAAAAAAAAAAAAAAAAmAIAAGRycy9k&#10;b3ducmV2LnhtbFBLBQYAAAAABAAEAPUAAACJAwAAAAA=&#10;" filled="f" fillcolor="#4f81bd [3204]" stroked="f" strokecolor="black [3213]">
                  <v:shadow color="#eeece1 [3214]"/>
                  <v:textbox>
                    <w:txbxContent>
                      <w:p w:rsidR="00306DE4" w:rsidRDefault="00306DE4" w:rsidP="00306DE4">
                        <w:pPr>
                          <w:pStyle w:val="a5"/>
                          <w:spacing w:before="0" w:beforeAutospacing="0" w:after="0" w:afterAutospacing="0"/>
                          <w:textAlignment w:val="baseline"/>
                        </w:pPr>
                        <w:r>
                          <w:rPr>
                            <w:rFonts w:ascii="Arial" w:hAnsi="Arial" w:cstheme="minorBidi"/>
                            <w:b/>
                            <w:bCs/>
                            <w:color w:val="000000" w:themeColor="text1"/>
                            <w:kern w:val="24"/>
                            <w:sz w:val="28"/>
                            <w:szCs w:val="28"/>
                          </w:rPr>
                          <w:t>HS</w:t>
                        </w:r>
                      </w:p>
                    </w:txbxContent>
                  </v:textbox>
                </v:shape>
                <v:shape id="Text Box 10" o:spid="_x0000_s1032" type="#_x0000_t202" style="position:absolute;left:13258;top:23189;width:6502;height:6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KiNcEA&#10;AADaAAAADwAAAGRycy9kb3ducmV2LnhtbERPS2sCMRC+F/wPYYTeNKttpaxGEUEptRcfxeuwGbPb&#10;bibLJtVtf71zEHr8+N6zRedrdaE2VoENjIYZKOIi2IqdgeNhPXgFFROyxTowGfilCIt572GGuQ1X&#10;3tFln5ySEI45GihTanKtY1GSxzgMDbFw59B6TAJbp22LVwn3tR5n2UR7rFgaSmxoVVLxvf/xUuJO&#10;2Yv3mw/3Of5LT6fnr+3y/WDMY79bTkEl6tK/+O5+swZkq1yRG6Dn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yojXBAAAA2gAAAA8AAAAAAAAAAAAAAAAAmAIAAGRycy9kb3du&#10;cmV2LnhtbFBLBQYAAAAABAAEAPUAAACGAwAAAAA=&#10;" filled="f" fillcolor="#4f81bd [3204]" stroked="f" strokecolor="black [3213]">
                  <v:shadow color="#eeece1 [3214]"/>
                  <v:textbox>
                    <w:txbxContent>
                      <w:p w:rsidR="00306DE4" w:rsidRDefault="00306DE4" w:rsidP="00306DE4">
                        <w:pPr>
                          <w:pStyle w:val="a5"/>
                          <w:spacing w:before="0" w:beforeAutospacing="0" w:after="0" w:afterAutospacing="0"/>
                          <w:textAlignment w:val="baseline"/>
                        </w:pPr>
                        <w:r>
                          <w:rPr>
                            <w:rFonts w:ascii="Arial" w:hAnsi="Arial" w:cstheme="minorBidi"/>
                            <w:b/>
                            <w:bCs/>
                            <w:color w:val="000000" w:themeColor="text1"/>
                            <w:kern w:val="24"/>
                            <w:sz w:val="28"/>
                            <w:szCs w:val="28"/>
                          </w:rPr>
                          <w:t>SC</w:t>
                        </w:r>
                      </w:p>
                    </w:txbxContent>
                  </v:textbox>
                </v:shape>
                <v:rect id="Rectangle 14" o:spid="_x0000_s1033" style="position:absolute;left:29928;top:37258;width:4271;height:4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vFWcIA&#10;AADaAAAADwAAAGRycy9kb3ducmV2LnhtbESPW2sCMRSE3wv+h3CEvtWsFUS3RvFW8E28QOnbYXO6&#10;u7g5WZLUjf56Uyj4OMzMN8xsEU0jruR8bVnBcJCBIC6srrlUcD59vk1A+ICssbFMCm7kYTHvvcww&#10;17bjA12PoRQJwj5HBVUIbS6lLyoy6Ae2JU7ej3UGQ5KulNphl+Cmke9ZNpYGa04LFba0rqi4HH+N&#10;gu2qiaN4d1866I0edv57E/etUq/9uPwAESiGZ/i/vdMKpvB3Jd0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G8VZwgAAANoAAAAPAAAAAAAAAAAAAAAAAJgCAABkcnMvZG93&#10;bnJldi54bWxQSwUGAAAAAAQABAD1AAAAhwMAAAAA&#10;" fillcolor="#323232" stroked="f">
                  <v:textbox>
                    <w:txbxContent>
                      <w:p w:rsidR="00306DE4" w:rsidRDefault="00306DE4" w:rsidP="00306DE4"/>
                    </w:txbxContent>
                  </v:textbox>
                </v:rect>
                <v:shape id="Freeform 15" o:spid="_x0000_s1034" style="position:absolute;left:29928;top:37258;width:4255;height:4842;visibility:visible;mso-wrap-style:square;v-text-anchor:top" coordsize="397,4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JQ5cMA&#10;AADbAAAADwAAAGRycy9kb3ducmV2LnhtbESPT2sCQQzF74V+hyEFb3XWUlS2jlJaWorgwT+X3sJO&#10;3F3cyQw7qa7fvjkI3hLey3u/LFZD6MyZ+txGdjAZF2CIq+hbrh0c9l/PczBZkD12kcnBlTKslo8P&#10;Cyx9vPCWzjupjYZwLtFBI5JKa3PVUMA8jolYtWPsA4qufW19jxcND519KYqpDdiyNjSY6KOh6rT7&#10;Cw6+t+l1kybVWrp5nn2KPbD/LZwbPQ3vb2CEBrmbb9c/XvGVXn/RAez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3JQ5cMAAADbAAAADwAAAAAAAAAAAAAAAACYAgAAZHJzL2Rv&#10;d25yZXYueG1sUEsFBgAAAAAEAAQA9QAAAIgDAAAAAA==&#10;" adj="-11796480,,5400" path="m,423l,,397,r,423e" filled="f" strokeweight="1.5pt">
                  <v:stroke joinstyle="round"/>
                  <v:formulas/>
                  <v:path arrowok="t" o:connecttype="custom" o:connectlocs="0,2147483647;0,0;2147483647,0;2147483647,2147483647" o:connectangles="0,0,0,0" textboxrect="0,0,397,423"/>
                  <v:textbox>
                    <w:txbxContent>
                      <w:p w:rsidR="00306DE4" w:rsidRDefault="00306DE4" w:rsidP="00306DE4"/>
                    </w:txbxContent>
                  </v:textbox>
                </v:shape>
                <v:shape id="Freeform 16" o:spid="_x0000_s1035" style="position:absolute;left:30992;top:37036;width:2143;height:0;visibility:visible;mso-wrap-style:square;v-text-anchor:top" coordsize="19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L/e8EA&#10;AADbAAAADwAAAGRycy9kb3ducmV2LnhtbERP24rCMBB9F/Yfwgj7pqldUKmm4ioLC+qDrh8w20wv&#10;2ExKE7X69UYQfJvDuc580ZlaXKh1lWUFo2EEgjizuuJCwfHvZzAF4TyyxtoyKbiRg0X60Ztjou2V&#10;93Q5+EKEEHYJKii9bxIpXVaSQTe0DXHgctsa9AG2hdQtXkO4qWUcRWNpsOLQUGJDq5Ky0+FsFNiv&#10;8zT6zrvj/7baxWudbeLiPlHqs98tZyA8df4tfrl/dZg/gucv4QCZ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gC/3vBAAAA2wAAAA8AAAAAAAAAAAAAAAAAmAIAAGRycy9kb3du&#10;cmV2LnhtbFBLBQYAAAAABAAEAPUAAACGAwAAAAA=&#10;" adj="-11796480,,5400" path="m,l198,,,e" filled="f" strokeweight="1pt">
                  <v:stroke joinstyle="round"/>
                  <v:formulas/>
                  <v:path arrowok="t" o:connecttype="custom" o:connectlocs="0,0;2147483647,0;0,0" o:connectangles="0,0,0" textboxrect="0,0,198,0"/>
                  <v:textbox>
                    <w:txbxContent>
                      <w:p w:rsidR="00306DE4" w:rsidRDefault="00306DE4" w:rsidP="00306DE4"/>
                    </w:txbxContent>
                  </v:textbox>
                </v:shape>
                <v:line id="Line 17" o:spid="_x0000_s1036" style="position:absolute;visibility:visible;mso-wrap-style:square" from="32056,37036" to="32056,37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DdpMIAAADbAAAADwAAAGRycy9kb3ducmV2LnhtbERPS27CMBDdI/UO1lRiRxxYIEhxItSP&#10;VMSigvYAQzyNA/E4sl0InL6uVIndPL3vrKrBduJMPrSOFUyzHARx7XTLjYKvz7fJAkSIyBo7x6Tg&#10;SgGq8mG0wkK7C+/ovI+NSCEcClRgYuwLKUNtyGLIXE+cuG/nLcYEfSO1x0sKt52c5flcWmw5NRjs&#10;6dlQfdr/WAUbf9ieprfGyANv/Gv38bIM9qjU+HFYP4GINMS7+N/9rtP8Gfz9kg6Q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sDdpMIAAADbAAAADwAAAAAAAAAAAAAA&#10;AAChAgAAZHJzL2Rvd25yZXYueG1sUEsFBgAAAAAEAAQA+QAAAJADAAAAAA==&#10;" strokeweight="1pt"/>
                <v:rect id="Rectangle 18" o:spid="_x0000_s1037" style="position:absolute;left:36374;top:30178;width:4270;height:11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giwr8A&#10;AADbAAAADwAAAGRycy9kb3ducmV2LnhtbERPS2sCMRC+C/6HMEJvmrWCyGoUn9BbqQribdiMu4ub&#10;yZKkbtpf3wgFb/PxPWexiqYRD3K+tqxgPMpAEBdW11wqOJ8OwxkIH5A1NpZJwQ95WC37vQXm2nb8&#10;RY9jKEUKYZ+jgiqENpfSFxUZ9CPbEifuZp3BkKArpXbYpXDTyPcsm0qDNaeGClvaVlTcj99GwX7T&#10;xEn8dRcd9E6PO3/dxc9WqbdBXM9BBIrhJf53f+g0fwLPX9IBcv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uCLCvwAAANsAAAAPAAAAAAAAAAAAAAAAAJgCAABkcnMvZG93bnJl&#10;di54bWxQSwUGAAAAAAQABAD1AAAAhAMAAAAA&#10;" fillcolor="#323232" stroked="f">
                  <v:textbox>
                    <w:txbxContent>
                      <w:p w:rsidR="00306DE4" w:rsidRDefault="00306DE4" w:rsidP="00306DE4"/>
                    </w:txbxContent>
                  </v:textbox>
                </v:rect>
                <v:shape id="Freeform 19" o:spid="_x0000_s1038" style="position:absolute;left:36374;top:30178;width:4254;height:11922;visibility:visible;mso-wrap-style:square;v-text-anchor:top" coordsize="397,104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Lyr8EA&#10;AADbAAAADwAAAGRycy9kb3ducmV2LnhtbERPPWvDMBDdA/0P4gpdQi2nmJC6VkJIKXjIEifdr9bZ&#10;MrVOxlJj999HhUK2e7zPK3az7cWVRt85VrBKUhDEtdMdtwou54/nDQgfkDX2jknBL3nYbR8WBeba&#10;TXyiaxVaEUPY56jAhDDkUvrakEWfuIE4co0bLYYIx1bqEacYbnv5kqZrabHj2GBwoIOh+rv6sQr0&#10;ctVwthzev0ovjzNW5vM1M0o9Pc77NxCB5nAX/7tLHedn8PdLPEB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S8q/BAAAA2wAAAA8AAAAAAAAAAAAAAAAAmAIAAGRycy9kb3du&#10;cmV2LnhtbFBLBQYAAAAABAAEAPUAAACGAwAAAAA=&#10;" adj="-11796480,,5400" path="m,1043l,,397,r,1043e" filled="f" strokeweight="1.5pt">
                  <v:stroke joinstyle="round"/>
                  <v:formulas/>
                  <v:path arrowok="t" o:connecttype="custom" o:connectlocs="0,2147483647;0,0;2147483647,0;2147483647,2147483647" o:connectangles="0,0,0,0" textboxrect="0,0,397,1043"/>
                  <v:textbox>
                    <w:txbxContent>
                      <w:p w:rsidR="00306DE4" w:rsidRDefault="00306DE4" w:rsidP="00306DE4"/>
                    </w:txbxContent>
                  </v:textbox>
                </v:shape>
                <v:shape id="Freeform 20" o:spid="_x0000_s1039" style="position:absolute;left:37437;top:29813;width:2143;height:0;visibility:visible;mso-wrap-style:square;v-text-anchor:top" coordsize="19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n5eMEA&#10;AADbAAAADwAAAGRycy9kb3ducmV2LnhtbERP24rCMBB9F/yHMIJvmlrxQjWKFxYE3YdVP2BsxrbY&#10;TEoTtbtfvxEE3+ZwrjNfNqYUD6pdYVnBoB+BIE6tLjhTcD599aYgnEfWWFomBb/kYLlot+aYaPvk&#10;H3ocfSZCCLsEFeTeV4mULs3JoOvbijhwV1sb9AHWmdQ1PkO4KWUcRWNpsODQkGNFm5zS2/FuFNjh&#10;fRqtr835cii+461O93H2N1Gq22lWMxCeGv8Rv907HeaP4PVLOEA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5+XjBAAAA2wAAAA8AAAAAAAAAAAAAAAAAmAIAAGRycy9kb3du&#10;cmV2LnhtbFBLBQYAAAAABAAEAPUAAACGAwAAAAA=&#10;" adj="-11796480,,5400" path="m,l198,,,e" filled="f" strokeweight="1pt">
                  <v:stroke joinstyle="round"/>
                  <v:formulas/>
                  <v:path arrowok="t" o:connecttype="custom" o:connectlocs="0,0;2147483647,0;0,0" o:connectangles="0,0,0" textboxrect="0,0,198,0"/>
                  <v:textbox>
                    <w:txbxContent>
                      <w:p w:rsidR="00306DE4" w:rsidRDefault="00306DE4" w:rsidP="00306DE4"/>
                    </w:txbxContent>
                  </v:textbox>
                </v:shape>
                <v:line id="Line 21" o:spid="_x0000_s1040" style="position:absolute;visibility:visible;mso-wrap-style:square" from="38501,29813" to="38501,30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vbp8EAAADbAAAADwAAAGRycy9kb3ducmV2LnhtbERPzWoCMRC+F3yHMAVv3awexG6NIlVB&#10;8SBVH2DcTDerm8mSRN326U2h4G0+vt+ZzDrbiBv5UDtWMMhyEMSl0zVXCo6H1dsYRIjIGhvHpOCH&#10;AsymvZcJFtrd+Ytu+1iJFMKhQAUmxraQMpSGLIbMtcSJ+3beYkzQV1J7vKdw28hhno+kxZpTg8GW&#10;Pg2Vl/3VKtj40/Yy+K2MPPHGL5vd4j3Ys1L9127+ASJSF5/if/dap/kj+PslHSCn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9unwQAAANsAAAAPAAAAAAAAAAAAAAAA&#10;AKECAABkcnMvZG93bnJldi54bWxQSwUGAAAAAAQABAD5AAAAjwMAAAAA&#10;" strokeweight="1pt"/>
                <v:rect id="Rectangle 22" o:spid="_x0000_s1041" style="position:absolute;left:42803;top:25717;width:4270;height:16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MkwcAA&#10;AADbAAAADwAAAGRycy9kb3ducmV2LnhtbERPS2sCMRC+F/wPYYTeatYKKluj+Cp4Ex9Qehs2093F&#10;zWRJUjf6602h4G0+vufMFtE04krO15YVDAcZCOLC6ppLBefT59sUhA/IGhvLpOBGHhbz3ssMc207&#10;PtD1GEqRQtjnqKAKoc2l9EVFBv3AtsSJ+7HOYEjQlVI77FK4aeR7lo2lwZpTQ4UtrSsqLsdfo2C7&#10;auIo3t2XDnqjh53/3sR9q9RrPy4/QASK4Sn+d+90mj+Bv1/SAX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YMkwcAAAADbAAAADwAAAAAAAAAAAAAAAACYAgAAZHJzL2Rvd25y&#10;ZXYueG1sUEsFBgAAAAAEAAQA9QAAAIUDAAAAAA==&#10;" fillcolor="#323232" stroked="f">
                  <v:textbox>
                    <w:txbxContent>
                      <w:p w:rsidR="00306DE4" w:rsidRDefault="00306DE4" w:rsidP="00306DE4"/>
                    </w:txbxContent>
                  </v:textbox>
                </v:rect>
                <v:shape id="Freeform 23" o:spid="_x0000_s1042" style="position:absolute;left:42803;top:25717;width:4270;height:16383;visibility:visible;mso-wrap-style:square;v-text-anchor:top" coordsize="397,14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ItV8IA&#10;AADbAAAADwAAAGRycy9kb3ducmV2LnhtbESPW0vDQBCF34X+h2UE3+xGBZHYbQlCqiAI9vI+Zsck&#10;NDsb9tKu/955EHyb4Zw555vVprhJnSnE0bOBu2UFirjzduTewGHf3j6BignZ4uSZDPxQhM16cbXC&#10;2voLf9J5l3olIRxrNDCkNNdax24gh3HpZ2LRvn1wmGQNvbYBLxLuJn1fVY/a4cjSMOBMLwN1p112&#10;BtrcfD2UJrTbnO3r++kj62PJxtxcl+YZVKKS/s1/129W8AVWfpEB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gi1XwgAAANsAAAAPAAAAAAAAAAAAAAAAAJgCAABkcnMvZG93&#10;bnJldi54bWxQSwUGAAAAAAQABAD1AAAAhwMAAAAA&#10;" adj="-11796480,,5400" path="m,1432l,,397,r,1432e" filled="f" strokeweight="1.5pt">
                  <v:stroke joinstyle="round"/>
                  <v:formulas/>
                  <v:path arrowok="t" o:connecttype="custom" o:connectlocs="0,2147483647;0,0;2147483647,0;2147483647,2147483647" o:connectangles="0,0,0,0" textboxrect="0,0,397,1432"/>
                  <v:textbox>
                    <w:txbxContent>
                      <w:p w:rsidR="00306DE4" w:rsidRDefault="00306DE4" w:rsidP="00306DE4"/>
                    </w:txbxContent>
                  </v:textbox>
                </v:shape>
                <v:shape id="Freeform 24" o:spid="_x0000_s1043" style="position:absolute;left:43883;top:25146;width:2127;height:0;visibility:visible;mso-wrap-style:square;v-text-anchor:top" coordsize="19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TzfcEA&#10;AADbAAAADwAAAGRycy9kb3ducmV2LnhtbERP24rCMBB9F/yHMIJvmlrBSzWKFxYE3YdVP2BsxrbY&#10;TEoTtbtfvxEE3+ZwrjNfNqYUD6pdYVnBoB+BIE6tLjhTcD599SYgnEfWWFomBb/kYLlot+aYaPvk&#10;H3ocfSZCCLsEFeTeV4mULs3JoOvbijhwV1sb9AHWmdQ1PkO4KWUcRSNpsODQkGNFm5zS2/FuFNjh&#10;fRKtr835cii+461O93H2N1aq22lWMxCeGv8Rv907HeZP4fVLOEA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0833BAAAA2wAAAA8AAAAAAAAAAAAAAAAAmAIAAGRycy9kb3du&#10;cmV2LnhtbFBLBQYAAAAABAAEAPUAAACGAwAAAAA=&#10;" adj="-11796480,,5400" path="m,l198,,,e" filled="f" strokeweight="1pt">
                  <v:stroke joinstyle="round"/>
                  <v:formulas/>
                  <v:path arrowok="t" o:connecttype="custom" o:connectlocs="0,0;2147483647,0;0,0" o:connectangles="0,0,0" textboxrect="0,0,198,0"/>
                  <v:textbox>
                    <w:txbxContent>
                      <w:p w:rsidR="00306DE4" w:rsidRDefault="00306DE4" w:rsidP="00306DE4"/>
                    </w:txbxContent>
                  </v:textbox>
                </v:shape>
                <v:line id="Line 25" o:spid="_x0000_s1044" style="position:absolute;visibility:visible;mso-wrap-style:square" from="44946,25146" to="44946,25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Is9cEAAADbAAAADwAAAGRycy9kb3ducmV2LnhtbERPS27CMBDdV+IO1iCxK06yQG3AIASt&#10;VNRFVdoDDPEQh8TjyHZD4PT1olKXT++/2oy2EwP50DhWkM8zEMSV0w3XCr6/Xh+fQISIrLFzTApu&#10;FGCznjyssNTuyp80HGMtUgiHEhWYGPtSylAZshjmridO3Nl5izFBX0vt8ZrCbSeLLFtIiw2nBoM9&#10;7QxV7fHHKjj403ub32sjT3zwL93H/jnYi1Kz6bhdgog0xn/xn/tNKyjS+vQl/QC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Miz1wQAAANsAAAAPAAAAAAAAAAAAAAAA&#10;AKECAABkcnMvZG93bnJldi54bWxQSwUGAAAAAAQABAD5AAAAjwMAAAAA&#10;" strokeweight="1pt"/>
                <v:line id="Line 26" o:spid="_x0000_s1045" style="position:absolute;visibility:visible;mso-wrap-style:square" from="28849,42100" to="48169,42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V7SMMAAADbAAAADwAAAGRycy9kb3ducmV2LnhtbESPQWvCQBSE7wX/w/IEb3WjQinRVUSw&#10;lt5MRfD2yD6TmOzbuLvR9N+7BcHjMDPfMItVbxpxI+crywom4wQEcW51xYWCw+/2/ROED8gaG8uk&#10;4I88rJaDtwWm2t55T7csFCJC2KeooAyhTaX0eUkG/di2xNE7W2cwROkKqR3eI9w0cpokH9JgxXGh&#10;xJY2JeV11hkFxy7j06Xeuga7r93ufLzWfvaj1GjYr+cgAvXhFX62v7WC6QT+v8QfIJ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8Fe0jDAAAA2wAAAA8AAAAAAAAAAAAA&#10;AAAAoQIAAGRycy9kb3ducmV2LnhtbFBLBQYAAAAABAAEAPkAAACRAwAAAAA=&#10;" strokeweight="1.5pt"/>
                <v:line id="Line 27" o:spid="_x0000_s1046" style="position:absolute;visibility:visible;mso-wrap-style:square" from="32056,42100" to="32056,42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flP8MAAADbAAAADwAAAGRycy9kb3ducmV2LnhtbESPQWvCQBSE7wX/w/IEb3VjBCnRVUSw&#10;lt6aFqG3R/aZxGTfxt2Npv++Kwgeh5n5hlltBtOKKzlfW1YwmyYgiAuray4V/HzvX99A+ICssbVM&#10;Cv7Iw2Y9ellhpu2Nv+iah1JECPsMFVQhdJmUvqjIoJ/ajjh6J+sMhihdKbXDW4SbVqZJspAGa44L&#10;FXa0q6ho8t4oOPY5/56bvWuxfz8cTsdL4+efSk3Gw3YJItAQnuFH+0MrSFO4f4k/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5T/DAAAA2wAAAA8AAAAAAAAAAAAA&#10;AAAAoQIAAGRycy9kb3ducmV2LnhtbFBLBQYAAAAABAAEAPkAAACRAwAAAAA=&#10;" strokeweight="1.5pt"/>
                <v:rect id="Rectangle 28" o:spid="_x0000_s1047" style="position:absolute;left:31037;top:42508;width:1289;height:1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306DE4" w:rsidRDefault="00306DE4" w:rsidP="00306DE4"/>
                    </w:txbxContent>
                  </v:textbox>
                </v:rect>
                <v:line id="Line 29" o:spid="_x0000_s1048" style="position:absolute;visibility:visible;mso-wrap-style:square" from="38501,42100" to="38501,42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3LY0MMAAADbAAAADwAAAGRycy9kb3ducmV2LnhtbESPQWvCQBSE7wX/w/KE3upGW4pEVxHB&#10;Kr0ZRfD2yD6TmOzbdHej8d+7hUKPw8x8w8yXvWnEjZyvLCsYjxIQxLnVFRcKjofN2xSED8gaG8uk&#10;4EEelovByxxTbe+8p1sWChEh7FNUUIbQplL6vCSDfmRb4uhdrDMYonSF1A7vEW4aOUmST2mw4rhQ&#10;YkvrkvI664yCU5fx+VpvXIPd13Z7Of3U/v1bqddhv5qBCNSH//Bfe6cVTD7g90v8AXLx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y2NDDAAAA2wAAAA8AAAAAAAAAAAAA&#10;AAAAoQIAAGRycy9kb3ducmV2LnhtbFBLBQYAAAAABAAEAPkAAACRAwAAAAA=&#10;" strokeweight="1.5pt"/>
                <v:rect id="Rectangle 30" o:spid="_x0000_s1049" style="position:absolute;left:37497;top:42508;width:1239;height:1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306DE4" w:rsidRDefault="00306DE4" w:rsidP="00306DE4"/>
                    </w:txbxContent>
                  </v:textbox>
                </v:rect>
                <v:line id="Line 31" o:spid="_x0000_s1050" style="position:absolute;visibility:visible;mso-wrap-style:square" from="44946,42100" to="44946,42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zjPMMAAADbAAAADwAAAGRycy9kb3ducmV2LnhtbESPT4vCMBTE7wt+h/AEb2uqgizVKCL4&#10;B2/bFcHbo3m2tc1LTVLtfvvNwsIeh5n5DbNc96YRT3K+sqxgMk5AEOdWV1woOH/t3j9A+ICssbFM&#10;Cr7Jw3o1eFtiqu2LP+mZhUJECPsUFZQhtKmUPi/JoB/bljh6N+sMhihdIbXDV4SbRk6TZC4NVhwX&#10;SmxpW1JeZ51RcOkyvt7rnWuw2x8Ot8uj9rOTUqNhv1mACNSH//Bf+6gVTOfw+yX+AL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Ds4zzDAAAA2wAAAA8AAAAAAAAAAAAA&#10;AAAAoQIAAGRycy9kb3ducmV2LnhtbFBLBQYAAAAABAAEAPkAAACRAwAAAAA=&#10;" strokeweight="1.5pt"/>
                <v:rect id="Rectangle 32" o:spid="_x0000_s1051" style="position:absolute;left:43926;top:42511;width:1238;height:1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306DE4" w:rsidRDefault="00306DE4" w:rsidP="00306DE4"/>
                    </w:txbxContent>
                  </v:textbox>
                </v:rect>
                <v:line id="Line 33" o:spid="_x0000_s1052" style="position:absolute;flip:y;visibility:visible;mso-wrap-style:square" from="28849,24495" to="28849,42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Yz74AAADbAAAADwAAAGRycy9kb3ducmV2LnhtbERPTYvCMBC9C/6HMMLeNLUHWbpGEUFQ&#10;9OCqsNehmTbFZlKSaOu/3xwEj4/3vVwPthVP8qFxrGA+y0AQl043XCu4XXfTbxAhImtsHZOCFwVY&#10;r8ajJRba9fxLz0usRQrhUKACE2NXSBlKQxbDzHXEiauctxgT9LXUHvsUbluZZ9lCWmw4NRjsaGuo&#10;vF8eVoE8HPuz3+W3qq72nfs7mNOiH5T6mgybHxCRhvgRv917rSBPY9OX9APk6h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SP9jPvgAAANsAAAAPAAAAAAAAAAAAAAAAAKEC&#10;AABkcnMvZG93bnJldi54bWxQSwUGAAAAAAQABAD5AAAAjAMAAAAA&#10;" strokeweight="1.5pt"/>
                <v:line id="Line 34" o:spid="_x0000_s1053" style="position:absolute;flip:x;visibility:visible;mso-wrap-style:square" from="28468,42100" to="28849,42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N9VMIAAADbAAAADwAAAGRycy9kb3ducmV2LnhtbESPQYvCMBSE7wv+h/CEva2pPYhbjSKC&#10;oOweXBW8PprXpti8lCTa+u/NwsIeh5n5hlmuB9uKB/nQOFYwnWQgiEunG64VXM67jzmIEJE1to5J&#10;wZMCrFejtyUW2vX8Q49TrEWCcChQgYmxK6QMpSGLYeI64uRVzluMSfpaao99gttW5lk2kxYbTgsG&#10;O9oaKm+nu1UgD1/90e/yS1VX+85dD+Z71g9KvY+HzQJEpCH+h//ae60g/4TfL+kHyN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XN9VMIAAADbAAAADwAAAAAAAAAAAAAA&#10;AAChAgAAZHJzL2Rvd25yZXYueG1sUEsFBgAAAAAEAAQA+QAAAJADAAAAAA==&#10;" strokeweight="1.5pt"/>
                <v:rect id="Rectangle 35" o:spid="_x0000_s1054" style="position:absolute;left:27227;top:41477;width:495;height:1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306DE4" w:rsidRDefault="00306DE4" w:rsidP="00306DE4"/>
                    </w:txbxContent>
                  </v:textbox>
                </v:rect>
                <v:line id="Line 36" o:spid="_x0000_s1055" style="position:absolute;flip:x;visibility:visible;mso-wrap-style:square" from="28468,37703" to="28849,37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znj8IAAADbAAAADwAAAGRycy9kb3ducmV2LnhtbESPQYvCMBSE7wv+h/AEb2uqC7JUo4gg&#10;KOthVwWvj+a1KTYvJYm2/nuzIHgcZuYbZrHqbSPu5EPtWMFknIEgLpyuuVJwPm0/v0GEiKyxcUwK&#10;HhRgtRx8LDDXruM/uh9jJRKEQ44KTIxtLmUoDFkMY9cSJ6903mJM0ldSe+wS3DZymmUzabHmtGCw&#10;pY2h4nq8WQVy/9P9+u30XFblrnWXvTnMul6p0bBfz0FE6uM7/GrvtIKvCfx/ST9AL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tznj8IAAADbAAAADwAAAAAAAAAAAAAA&#10;AAChAgAAZHJzL2Rvd25yZXYueG1sUEsFBgAAAAAEAAQA+QAAAJADAAAAAA==&#10;" strokeweight="1.5pt"/>
                <v:rect id="Rectangle 37" o:spid="_x0000_s1056" style="position:absolute;left:25418;top:37095;width:1981;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rsidR="00306DE4" w:rsidRDefault="00306DE4" w:rsidP="00306DE4"/>
                    </w:txbxContent>
                  </v:textbox>
                </v:rect>
                <v:line id="Line 38" o:spid="_x0000_s1057" style="position:absolute;flip:x;visibility:visible;mso-wrap-style:square" from="28468,33305" to="28849,33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LcY8IAAADbAAAADwAAAGRycy9kb3ducmV2LnhtbESPT4vCMBTE7wt+h/AEb2u6CiLVKMuC&#10;oOhh/QNeH81rU7Z5KUm09dubBcHjMDO/YZbr3jbiTj7UjhV8jTMQxIXTNVcKLufN5xxEiMgaG8ek&#10;4EEB1qvBxxJz7To+0v0UK5EgHHJUYGJscylDYchiGLuWOHml8xZjkr6S2mOX4LaRkyybSYs1pwWD&#10;Lf0YKv5ON6tA7vbdr99MLmVVblt33ZnDrOuVGg377wWISH18h1/trVYwncL/l/QD5O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ULcY8IAAADbAAAADwAAAAAAAAAAAAAA&#10;AAChAgAAZHJzL2Rvd25yZXYueG1sUEsFBgAAAAAEAAQA+QAAAJADAAAAAA==&#10;" strokeweight="1.5pt"/>
                <v:rect id="Rectangle 39" o:spid="_x0000_s1058" style="position:absolute;left:25418;top:32683;width:1981;height:1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KoY8MA&#10;AADbAAAADwAAAGRycy9kb3ducmV2LnhtbESPS4vCQBCE74L/YWjBm05cR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KoY8MAAADbAAAADwAAAAAAAAAAAAAAAACYAgAAZHJzL2Rv&#10;d25yZXYueG1sUEsFBgAAAAAEAAQA9QAAAIgDAAAAAA==&#10;" filled="f" stroked="f">
                  <v:textbox inset="0,0,0,0">
                    <w:txbxContent>
                      <w:p w:rsidR="00306DE4" w:rsidRDefault="00306DE4" w:rsidP="00306DE4">
                        <w:pPr>
                          <w:pStyle w:val="a5"/>
                          <w:spacing w:before="0" w:beforeAutospacing="0" w:after="0" w:afterAutospacing="0"/>
                          <w:textAlignment w:val="baseline"/>
                        </w:pPr>
                        <w:r>
                          <w:rPr>
                            <w:rFonts w:ascii="Arial" w:hAnsi="Arial" w:cstheme="minorBidi"/>
                            <w:b/>
                            <w:bCs/>
                            <w:color w:val="000000"/>
                            <w:kern w:val="24"/>
                            <w:sz w:val="14"/>
                            <w:szCs w:val="14"/>
                          </w:rPr>
                          <w:t>HN</w:t>
                        </w:r>
                      </w:p>
                    </w:txbxContent>
                  </v:textbox>
                </v:rect>
                <v:line id="Line 40" o:spid="_x0000_s1059" style="position:absolute;flip:x;visibility:visible;mso-wrap-style:square" from="28468,28908" to="28849,28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fhjMMAAADbAAAADwAAAGRycy9kb3ducmV2LnhtbESPQWsCMRSE7wX/Q3iCt5pVqchqFBEE&#10;xR5aFbw+Nm83i5uXJYnu+u+bQqHHYWa+YVab3jbiST7UjhVMxhkI4sLpmisF18v+fQEiRGSNjWNS&#10;8KIAm/XgbYW5dh1/0/McK5EgHHJUYGJscylDYchiGLuWOHml8xZjkr6S2mOX4LaR0yybS4s1pwWD&#10;Le0MFffzwyqQx1P35ffTa1mVh9bdjuZz3vVKjYb9dgkiUh//w3/tg1Yw+4DfL+kH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nn4YzDAAAA2wAAAA8AAAAAAAAAAAAA&#10;AAAAoQIAAGRycy9kb3ducmV2LnhtbFBLBQYAAAAABAAEAPkAAACRAwAAAAA=&#10;" strokeweight="1.5pt"/>
                <v:rect id="Rectangle 41" o:spid="_x0000_s1060" style="position:absolute;left:25418;top:28286;width:1981;height:1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yTj8MA&#10;AADbAAAADwAAAGRycy9kb3ducmV2LnhtbESPQYvCMBSE7wv7H8Jb8LamqyB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yTj8MAAADbAAAADwAAAAAAAAAAAAAAAACYAgAAZHJzL2Rv&#10;d25yZXYueG1sUEsFBgAAAAAEAAQA9QAAAIgDAAAAAA==&#10;" filled="f" stroked="f">
                  <v:textbox inset="0,0,0,0">
                    <w:txbxContent>
                      <w:p w:rsidR="00306DE4" w:rsidRDefault="00306DE4" w:rsidP="00306DE4"/>
                    </w:txbxContent>
                  </v:textbox>
                </v:rect>
                <v:line id="Line 42" o:spid="_x0000_s1061" style="position:absolute;flip:x;visibility:visible;mso-wrap-style:square" from="28468,24495" to="28849,24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naYMMAAADbAAAADwAAAGRycy9kb3ducmV2LnhtbESPQWsCMRSE7wX/Q3iCt5pVwcpqFBEE&#10;xR5aFbw+Nm83i5uXJYnu+u+bQqHHYWa+YVab3jbiST7UjhVMxhkI4sLpmisF18v+fQEiRGSNjWNS&#10;8KIAm/XgbYW5dh1/0/McK5EgHHJUYGJscylDYchiGLuWOHml8xZjkr6S2mOX4LaR0yybS4s1pwWD&#10;Le0MFffzwyqQx1P35ffTa1mVh9bdjuZz3vVKjYb9dgkiUh//w3/tg1Yw+4DfL+kH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52mDDAAAA2wAAAA8AAAAAAAAAAAAA&#10;AAAAoQIAAGRycy9kb3ducmV2LnhtbFBLBQYAAAAABAAEAPkAAACRAwAAAAA=&#10;" strokeweight="1.5pt"/>
                <v:rect id="Rectangle 43" o:spid="_x0000_s1062" style="position:absolute;left:24814;top:23889;width:2477;height:1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rsidR="00306DE4" w:rsidRDefault="00306DE4" w:rsidP="00306DE4">
                        <w:pPr>
                          <w:pStyle w:val="a5"/>
                          <w:spacing w:before="0" w:beforeAutospacing="0" w:after="0" w:afterAutospacing="0"/>
                          <w:textAlignment w:val="baseline"/>
                        </w:pPr>
                        <w:r>
                          <w:rPr>
                            <w:rFonts w:ascii="Arial" w:hAnsi="Arial" w:cstheme="minorBidi"/>
                            <w:b/>
                            <w:bCs/>
                            <w:color w:val="000000"/>
                            <w:kern w:val="24"/>
                            <w:sz w:val="14"/>
                            <w:szCs w:val="14"/>
                          </w:rPr>
                          <w:t>HS</w:t>
                        </w:r>
                      </w:p>
                    </w:txbxContent>
                  </v:textbox>
                </v:rect>
                <v:rect id="Rectangle 44" o:spid="_x0000_s1063" style="position:absolute;left:23418;top:32762;width:2203;height:198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XsKsIA&#10;AADbAAAADwAAAGRycy9kb3ducmV2LnhtbESPQWsCMRCF7wX/Qxiht5poQXQ1iggV6cV2FbwOmzG7&#10;uJksm9Td/feNUOjx8eZ9b95627taPKgNlWcN04kCQVx4U7HVcDl/vC1AhIhssPZMGgYKsN2MXtaY&#10;Gd/xNz3yaEWCcMhQQxljk0kZipIcholviJN3863DmGRrpWmxS3BXy5lSc+mw4tRQYkP7kop7/uPS&#10;G8OBPgeWdjlfXK3qZl+9OnVav4773QpEpD7+H/+lj0bD+xKeWxIA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NewqwgAAANsAAAAPAAAAAAAAAAAAAAAAAJgCAABkcnMvZG93&#10;bnJldi54bWxQSwUGAAAAAAQABAD1AAAAhwMAAAAA&#10;" filled="f" stroked="f">
                  <v:textbox inset="0,0,0,0">
                    <w:txbxContent>
                      <w:p w:rsidR="00306DE4" w:rsidRDefault="00306DE4" w:rsidP="00306DE4"/>
                    </w:txbxContent>
                  </v:textbox>
                </v:rect>
                <v:line id="直接连接符 40" o:spid="_x0000_s1064" style="position:absolute;visibility:visible;mso-wrap-style:square" from="38501,24622" to="44946,24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NPMAAAADbAAAADwAAAGRycy9kb3ducmV2LnhtbERPTYvCMBC9C/sfwix401QRka5pEaEg&#10;6MXugnibbca22ExqErX++81hwePjfa/zwXTiQc63lhXMpgkI4srqlmsFP9/FZAXCB2SNnWVS8CIP&#10;efYxWmOq7ZOP9ChDLWII+xQVNCH0qZS+asign9qeOHIX6wyGCF0ttcNnDDednCfJUhpsOTY02NO2&#10;oepa3o2CXVG5pTsX+vYq9emwme+Pv9opNf4cNl8gAg3hLf5377SCRVwfv8QfILM/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D/jTzAAAAA2wAAAA8AAAAAAAAAAAAAAAAA&#10;oQIAAGRycy9kb3ducmV2LnhtbFBLBQYAAAAABAAEAPkAAACOAwAAAAA=&#10;" strokecolor="#795d9b [3047]" strokeweight="1.5pt"/>
                <v:line id="直接连接符 41" o:spid="_x0000_s1065" style="position:absolute;visibility:visible;mso-wrap-style:square" from="32167,29178" to="38755,29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Mop8QAAADbAAAADwAAAGRycy9kb3ducmV2LnhtbESPwWrDMBBE74H+g9hCb7GcUExwo4RQ&#10;MATai91AyG1rbWwTa+VKamz/fVUo9DjMzBtmu59ML+7kfGdZwSpJQRDXVnfcKDh9FMsNCB+QNfaW&#10;ScFMHva7h8UWc21HLulehUZECPscFbQhDLmUvm7JoE/sQBy9q3UGQ5SukdrhGOGml+s0zaTBjuNC&#10;iwO9tlTfqm+j4FjULnOXQn/NlT6/H9Zv5ad2Sj09TocXEIGm8B/+ax+1gucV/H6JP0D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yinxAAAANsAAAAPAAAAAAAAAAAA&#10;AAAAAKECAABkcnMvZG93bnJldi54bWxQSwUGAAAAAAQABAD5AAAAkgMAAAAA&#10;" strokecolor="#795d9b [3047]" strokeweight="1.5pt"/>
                <v:shape id="文本框 56" o:spid="_x0000_s1066" type="#_x0000_t202" style="position:absolute;left:39958;top:20984;width:5206;height:3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306DE4" w:rsidRDefault="0058304D" w:rsidP="00306DE4">
                        <w:pPr>
                          <w:pStyle w:val="a5"/>
                          <w:spacing w:before="0" w:beforeAutospacing="0" w:after="0" w:afterAutospacing="0"/>
                          <w:textAlignment w:val="baseline"/>
                        </w:pPr>
                        <w:r>
                          <w:rPr>
                            <w:rFonts w:ascii="Arial" w:hAnsi="Arial" w:cstheme="minorBidi" w:hint="eastAsia"/>
                            <w:b/>
                            <w:bCs/>
                            <w:color w:val="000000"/>
                            <w:kern w:val="24"/>
                            <w:sz w:val="14"/>
                            <w:szCs w:val="14"/>
                          </w:rPr>
                          <w:t>****</w:t>
                        </w:r>
                      </w:p>
                    </w:txbxContent>
                  </v:textbox>
                </v:shape>
                <v:shape id="文本框 57" o:spid="_x0000_s1067" type="#_x0000_t202" style="position:absolute;left:33608;top:26578;width:5972;height:3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rsidR="00306DE4" w:rsidRPr="0058304D" w:rsidRDefault="0058304D" w:rsidP="00306DE4">
                        <w:pPr>
                          <w:rPr>
                            <w:sz w:val="15"/>
                            <w:szCs w:val="15"/>
                          </w:rPr>
                        </w:pPr>
                        <w:r w:rsidRPr="0058304D">
                          <w:rPr>
                            <w:rFonts w:hint="eastAsia"/>
                            <w:sz w:val="15"/>
                            <w:szCs w:val="15"/>
                          </w:rPr>
                          <w:t>****</w:t>
                        </w:r>
                      </w:p>
                    </w:txbxContent>
                  </v:textbox>
                </v:shape>
              </v:group>
            </w:pict>
          </mc:Fallback>
        </mc:AlternateContent>
      </w:r>
    </w:p>
    <w:p w:rsidR="00380840" w:rsidRDefault="00380840" w:rsidP="008627E0">
      <w:pPr>
        <w:autoSpaceDE w:val="0"/>
        <w:autoSpaceDN w:val="0"/>
        <w:adjustRightInd w:val="0"/>
        <w:spacing w:line="480" w:lineRule="auto"/>
        <w:rPr>
          <w:rFonts w:ascii="Times New Roman" w:hAnsi="Times New Roman"/>
          <w:b/>
          <w:sz w:val="24"/>
          <w:szCs w:val="24"/>
        </w:rPr>
      </w:pPr>
    </w:p>
    <w:p w:rsidR="00380840" w:rsidRDefault="00380840" w:rsidP="008627E0">
      <w:pPr>
        <w:autoSpaceDE w:val="0"/>
        <w:autoSpaceDN w:val="0"/>
        <w:adjustRightInd w:val="0"/>
        <w:spacing w:line="480" w:lineRule="auto"/>
        <w:rPr>
          <w:rFonts w:ascii="Times New Roman" w:hAnsi="Times New Roman"/>
          <w:b/>
          <w:sz w:val="24"/>
          <w:szCs w:val="24"/>
        </w:rPr>
      </w:pPr>
    </w:p>
    <w:p w:rsidR="004A47EB" w:rsidRDefault="004A47EB" w:rsidP="008627E0">
      <w:pPr>
        <w:autoSpaceDE w:val="0"/>
        <w:autoSpaceDN w:val="0"/>
        <w:adjustRightInd w:val="0"/>
        <w:spacing w:line="480" w:lineRule="auto"/>
        <w:rPr>
          <w:rFonts w:ascii="Times New Roman" w:hAnsi="Times New Roman"/>
          <w:b/>
          <w:sz w:val="24"/>
          <w:szCs w:val="24"/>
        </w:rPr>
      </w:pPr>
    </w:p>
    <w:p w:rsidR="00380840" w:rsidRDefault="00380840" w:rsidP="008627E0">
      <w:pPr>
        <w:autoSpaceDE w:val="0"/>
        <w:autoSpaceDN w:val="0"/>
        <w:adjustRightInd w:val="0"/>
        <w:spacing w:line="480" w:lineRule="auto"/>
        <w:rPr>
          <w:rFonts w:ascii="Times New Roman" w:hAnsi="Times New Roman"/>
          <w:b/>
          <w:sz w:val="24"/>
          <w:szCs w:val="24"/>
        </w:rPr>
      </w:pPr>
    </w:p>
    <w:p w:rsidR="00380840" w:rsidRDefault="00380840" w:rsidP="008627E0">
      <w:pPr>
        <w:autoSpaceDE w:val="0"/>
        <w:autoSpaceDN w:val="0"/>
        <w:adjustRightInd w:val="0"/>
        <w:spacing w:line="480" w:lineRule="auto"/>
        <w:rPr>
          <w:rFonts w:ascii="Times New Roman" w:hAnsi="Times New Roman"/>
          <w:b/>
          <w:sz w:val="24"/>
          <w:szCs w:val="24"/>
        </w:rPr>
      </w:pPr>
    </w:p>
    <w:p w:rsidR="00380840" w:rsidRDefault="00380840" w:rsidP="008627E0">
      <w:pPr>
        <w:autoSpaceDE w:val="0"/>
        <w:autoSpaceDN w:val="0"/>
        <w:adjustRightInd w:val="0"/>
        <w:spacing w:line="480" w:lineRule="auto"/>
        <w:rPr>
          <w:rFonts w:ascii="Times New Roman" w:hAnsi="Times New Roman"/>
          <w:b/>
          <w:sz w:val="24"/>
          <w:szCs w:val="24"/>
        </w:rPr>
      </w:pPr>
    </w:p>
    <w:p w:rsidR="00380840" w:rsidRDefault="00380840" w:rsidP="008627E0">
      <w:pPr>
        <w:autoSpaceDE w:val="0"/>
        <w:autoSpaceDN w:val="0"/>
        <w:adjustRightInd w:val="0"/>
        <w:spacing w:line="480" w:lineRule="auto"/>
        <w:rPr>
          <w:rFonts w:ascii="Times New Roman" w:hAnsi="Times New Roman"/>
          <w:b/>
          <w:sz w:val="24"/>
          <w:szCs w:val="24"/>
        </w:rPr>
      </w:pPr>
    </w:p>
    <w:p w:rsidR="002A40EE" w:rsidRDefault="002A40EE" w:rsidP="002A40EE">
      <w:pPr>
        <w:autoSpaceDE w:val="0"/>
        <w:autoSpaceDN w:val="0"/>
        <w:adjustRightInd w:val="0"/>
        <w:spacing w:line="480" w:lineRule="auto"/>
        <w:ind w:firstLineChars="200" w:firstLine="482"/>
        <w:rPr>
          <w:rFonts w:ascii="Times New Roman" w:hAnsi="Times New Roman"/>
          <w:b/>
          <w:sz w:val="24"/>
          <w:szCs w:val="24"/>
        </w:rPr>
      </w:pPr>
    </w:p>
    <w:p w:rsidR="002A40EE" w:rsidRDefault="002A40EE" w:rsidP="002A40EE">
      <w:pPr>
        <w:autoSpaceDE w:val="0"/>
        <w:autoSpaceDN w:val="0"/>
        <w:adjustRightInd w:val="0"/>
        <w:spacing w:line="480" w:lineRule="auto"/>
        <w:ind w:firstLineChars="200" w:firstLine="482"/>
        <w:rPr>
          <w:rFonts w:ascii="Times New Roman" w:hAnsi="Times New Roman"/>
          <w:b/>
          <w:sz w:val="24"/>
          <w:szCs w:val="24"/>
        </w:rPr>
      </w:pPr>
    </w:p>
    <w:p w:rsidR="008627E0" w:rsidRPr="00326AB7" w:rsidRDefault="002A40EE" w:rsidP="002A40EE">
      <w:pPr>
        <w:autoSpaceDE w:val="0"/>
        <w:autoSpaceDN w:val="0"/>
        <w:adjustRightInd w:val="0"/>
        <w:spacing w:line="480" w:lineRule="auto"/>
        <w:ind w:firstLineChars="200" w:firstLine="482"/>
        <w:rPr>
          <w:rFonts w:ascii="Times New Roman" w:hAnsi="Times New Roman"/>
          <w:sz w:val="24"/>
          <w:szCs w:val="24"/>
        </w:rPr>
      </w:pPr>
      <w:r>
        <w:rPr>
          <w:rFonts w:ascii="Times New Roman" w:hAnsi="Times New Roman" w:hint="eastAsia"/>
          <w:b/>
          <w:sz w:val="24"/>
          <w:szCs w:val="24"/>
        </w:rPr>
        <w:t>图</w:t>
      </w:r>
      <w:r w:rsidR="008627E0" w:rsidRPr="00326AB7">
        <w:rPr>
          <w:rFonts w:ascii="Times New Roman" w:hAnsi="Times New Roman" w:hint="eastAsia"/>
          <w:b/>
          <w:sz w:val="24"/>
          <w:szCs w:val="24"/>
        </w:rPr>
        <w:t>2</w:t>
      </w:r>
      <w:r w:rsidR="008627E0" w:rsidRPr="00326AB7">
        <w:rPr>
          <w:rFonts w:ascii="Times New Roman" w:hAnsi="Times New Roman"/>
          <w:sz w:val="24"/>
          <w:szCs w:val="24"/>
        </w:rPr>
        <w:t xml:space="preserve">. </w:t>
      </w:r>
      <w:r>
        <w:rPr>
          <w:rFonts w:ascii="Times New Roman" w:hAnsi="Times New Roman"/>
          <w:sz w:val="24"/>
          <w:szCs w:val="24"/>
        </w:rPr>
        <w:t>外周血</w:t>
      </w:r>
      <w:r>
        <w:rPr>
          <w:rFonts w:ascii="Times New Roman" w:hAnsi="Times New Roman" w:hint="eastAsia"/>
          <w:sz w:val="24"/>
          <w:szCs w:val="24"/>
        </w:rPr>
        <w:t>单核细胞</w:t>
      </w:r>
      <w:r w:rsidR="008627E0" w:rsidRPr="00326AB7">
        <w:rPr>
          <w:rFonts w:ascii="Times New Roman" w:hAnsi="Times New Roman"/>
          <w:sz w:val="24"/>
          <w:szCs w:val="24"/>
        </w:rPr>
        <w:t>ROS</w:t>
      </w:r>
      <w:r>
        <w:rPr>
          <w:rFonts w:ascii="Times New Roman" w:hAnsi="Times New Roman"/>
          <w:sz w:val="24"/>
          <w:szCs w:val="24"/>
        </w:rPr>
        <w:t>水平。</w:t>
      </w:r>
      <w:r w:rsidR="00DF2D38">
        <w:rPr>
          <w:rFonts w:ascii="Times New Roman" w:hAnsi="Times New Roman"/>
          <w:sz w:val="24"/>
          <w:szCs w:val="24"/>
        </w:rPr>
        <w:t>吸烟</w:t>
      </w:r>
      <w:r w:rsidR="00DF2D38">
        <w:rPr>
          <w:rFonts w:ascii="Times New Roman" w:hAnsi="Times New Roman"/>
          <w:sz w:val="24"/>
          <w:szCs w:val="24"/>
        </w:rPr>
        <w:t>COPD</w:t>
      </w:r>
      <w:r w:rsidR="00DF2D38">
        <w:rPr>
          <w:rFonts w:ascii="Times New Roman" w:hAnsi="Times New Roman"/>
          <w:sz w:val="24"/>
          <w:szCs w:val="24"/>
        </w:rPr>
        <w:t>患者（</w:t>
      </w:r>
      <w:r w:rsidR="00DF2D38">
        <w:rPr>
          <w:rFonts w:ascii="Times New Roman" w:hAnsi="Times New Roman" w:hint="eastAsia"/>
          <w:sz w:val="24"/>
          <w:szCs w:val="24"/>
        </w:rPr>
        <w:t>138</w:t>
      </w:r>
      <w:r w:rsidR="00DF2D38">
        <w:rPr>
          <w:rFonts w:ascii="Times New Roman" w:hAnsi="Times New Roman" w:hint="eastAsia"/>
          <w:sz w:val="24"/>
          <w:szCs w:val="24"/>
        </w:rPr>
        <w:t>例</w:t>
      </w:r>
      <w:r w:rsidR="00DF2D38">
        <w:rPr>
          <w:rFonts w:ascii="Times New Roman" w:hAnsi="Times New Roman"/>
          <w:sz w:val="24"/>
          <w:szCs w:val="24"/>
        </w:rPr>
        <w:t>），</w:t>
      </w:r>
      <w:r w:rsidR="00DF2D38" w:rsidRPr="00326AB7">
        <w:rPr>
          <w:rFonts w:ascii="Times New Roman" w:hAnsi="Times New Roman"/>
          <w:sz w:val="24"/>
          <w:szCs w:val="24"/>
        </w:rPr>
        <w:t xml:space="preserve"> HS</w:t>
      </w:r>
      <w:r w:rsidR="00DF2D38">
        <w:rPr>
          <w:rFonts w:ascii="Times New Roman" w:hAnsi="Times New Roman"/>
          <w:sz w:val="24"/>
          <w:szCs w:val="24"/>
        </w:rPr>
        <w:t>：健康吸烟者（</w:t>
      </w:r>
      <w:r w:rsidR="00DF2D38">
        <w:rPr>
          <w:rFonts w:ascii="Times New Roman" w:hAnsi="Times New Roman" w:hint="eastAsia"/>
          <w:sz w:val="24"/>
          <w:szCs w:val="24"/>
        </w:rPr>
        <w:t>125</w:t>
      </w:r>
      <w:r w:rsidR="00DF2D38">
        <w:rPr>
          <w:rFonts w:ascii="Times New Roman" w:hAnsi="Times New Roman" w:hint="eastAsia"/>
          <w:sz w:val="24"/>
          <w:szCs w:val="24"/>
        </w:rPr>
        <w:t>例</w:t>
      </w:r>
      <w:r w:rsidR="00DF2D38">
        <w:rPr>
          <w:rFonts w:ascii="Times New Roman" w:hAnsi="Times New Roman"/>
          <w:sz w:val="24"/>
          <w:szCs w:val="24"/>
        </w:rPr>
        <w:t>）和健康非吸烟者（</w:t>
      </w:r>
      <w:r w:rsidR="00DF2D38">
        <w:rPr>
          <w:rFonts w:ascii="Times New Roman" w:hAnsi="Times New Roman" w:hint="eastAsia"/>
          <w:sz w:val="24"/>
          <w:szCs w:val="24"/>
        </w:rPr>
        <w:t>135</w:t>
      </w:r>
      <w:r w:rsidR="00DF2D38">
        <w:rPr>
          <w:rFonts w:ascii="Times New Roman" w:hAnsi="Times New Roman" w:hint="eastAsia"/>
          <w:sz w:val="24"/>
          <w:szCs w:val="24"/>
        </w:rPr>
        <w:t>例</w:t>
      </w:r>
      <w:r w:rsidR="00DF2D38">
        <w:rPr>
          <w:rFonts w:ascii="Times New Roman" w:hAnsi="Times New Roman"/>
          <w:sz w:val="24"/>
          <w:szCs w:val="24"/>
        </w:rPr>
        <w:t>）。吸烟</w:t>
      </w:r>
      <w:r w:rsidR="00DF2D38">
        <w:rPr>
          <w:rFonts w:ascii="Times New Roman" w:hAnsi="Times New Roman"/>
          <w:sz w:val="24"/>
          <w:szCs w:val="24"/>
        </w:rPr>
        <w:t>COPD</w:t>
      </w:r>
      <w:r w:rsidR="00DF2D38">
        <w:rPr>
          <w:rFonts w:ascii="Times New Roman" w:hAnsi="Times New Roman"/>
          <w:sz w:val="24"/>
          <w:szCs w:val="24"/>
        </w:rPr>
        <w:t>患者和健康吸烟者肺组织</w:t>
      </w:r>
      <w:r w:rsidR="00DF2D38">
        <w:rPr>
          <w:rFonts w:ascii="Times New Roman" w:hAnsi="Times New Roman"/>
          <w:sz w:val="24"/>
          <w:szCs w:val="24"/>
        </w:rPr>
        <w:t>ROS</w:t>
      </w:r>
      <w:r w:rsidR="00DF2D38">
        <w:rPr>
          <w:rFonts w:ascii="Times New Roman" w:hAnsi="Times New Roman"/>
          <w:sz w:val="24"/>
          <w:szCs w:val="24"/>
        </w:rPr>
        <w:t>水平均明显的高于健康非吸烟者，同时吸烟</w:t>
      </w:r>
      <w:r w:rsidR="00DF2D38">
        <w:rPr>
          <w:rFonts w:ascii="Times New Roman" w:hAnsi="Times New Roman"/>
          <w:sz w:val="24"/>
          <w:szCs w:val="24"/>
        </w:rPr>
        <w:t>COPD</w:t>
      </w:r>
      <w:r w:rsidR="00DF2D38">
        <w:rPr>
          <w:rFonts w:ascii="Times New Roman" w:hAnsi="Times New Roman"/>
          <w:sz w:val="24"/>
          <w:szCs w:val="24"/>
        </w:rPr>
        <w:t>患者肺组织</w:t>
      </w:r>
      <w:r w:rsidR="00DF2D38">
        <w:rPr>
          <w:rFonts w:ascii="Times New Roman" w:hAnsi="Times New Roman"/>
          <w:sz w:val="24"/>
          <w:szCs w:val="24"/>
        </w:rPr>
        <w:t>ROS</w:t>
      </w:r>
      <w:r w:rsidR="00DF2D38">
        <w:rPr>
          <w:rFonts w:ascii="Times New Roman" w:hAnsi="Times New Roman"/>
          <w:sz w:val="24"/>
          <w:szCs w:val="24"/>
        </w:rPr>
        <w:t>水平高于健康吸烟者。</w:t>
      </w:r>
      <w:r w:rsidR="008627E0" w:rsidRPr="00326AB7">
        <w:rPr>
          <w:rFonts w:ascii="Times New Roman" w:hAnsi="Times New Roman"/>
          <w:sz w:val="24"/>
          <w:szCs w:val="24"/>
        </w:rPr>
        <w:t xml:space="preserve">**** </w:t>
      </w:r>
      <w:r w:rsidR="008627E0" w:rsidRPr="00326AB7">
        <w:rPr>
          <w:rFonts w:ascii="Times New Roman" w:hAnsi="Times New Roman"/>
          <w:i/>
          <w:sz w:val="24"/>
          <w:szCs w:val="24"/>
        </w:rPr>
        <w:t>P</w:t>
      </w:r>
      <w:r w:rsidR="008627E0" w:rsidRPr="00326AB7">
        <w:rPr>
          <w:rFonts w:ascii="Times New Roman" w:hAnsi="Times New Roman"/>
          <w:sz w:val="24"/>
          <w:szCs w:val="24"/>
        </w:rPr>
        <w:t>&lt;0.0001</w:t>
      </w:r>
      <w:r w:rsidR="008627E0">
        <w:rPr>
          <w:rFonts w:ascii="Times New Roman" w:hAnsi="Times New Roman" w:hint="eastAsia"/>
          <w:sz w:val="24"/>
          <w:szCs w:val="24"/>
        </w:rPr>
        <w:t>.</w:t>
      </w:r>
    </w:p>
    <w:p w:rsidR="008627E0" w:rsidRPr="00326AB7" w:rsidRDefault="008627E0" w:rsidP="008627E0">
      <w:pPr>
        <w:autoSpaceDE w:val="0"/>
        <w:autoSpaceDN w:val="0"/>
        <w:adjustRightInd w:val="0"/>
        <w:spacing w:line="480" w:lineRule="auto"/>
        <w:rPr>
          <w:rFonts w:ascii="Times New Roman" w:hAnsi="Times New Roman"/>
          <w:sz w:val="24"/>
          <w:szCs w:val="24"/>
        </w:rPr>
      </w:pPr>
    </w:p>
    <w:p w:rsidR="00DF2D38" w:rsidRDefault="00DF2D38">
      <w:pPr>
        <w:widowControl/>
        <w:jc w:val="left"/>
        <w:rPr>
          <w:rFonts w:ascii="Times New Roman" w:hAnsi="Times New Roman"/>
          <w:b/>
          <w:sz w:val="24"/>
          <w:szCs w:val="24"/>
        </w:rPr>
      </w:pPr>
      <w:r>
        <w:rPr>
          <w:rFonts w:ascii="Times New Roman" w:hAnsi="Times New Roman"/>
          <w:b/>
          <w:sz w:val="24"/>
          <w:szCs w:val="24"/>
        </w:rPr>
        <w:br w:type="page"/>
      </w:r>
    </w:p>
    <w:p w:rsidR="004A47EB" w:rsidRDefault="00A000D1" w:rsidP="008627E0">
      <w:pPr>
        <w:spacing w:line="480" w:lineRule="auto"/>
        <w:rPr>
          <w:rFonts w:ascii="Times New Roman" w:hAnsi="Times New Roman"/>
          <w:b/>
          <w:noProof/>
          <w:sz w:val="24"/>
          <w:szCs w:val="24"/>
        </w:rPr>
      </w:pPr>
      <w:r>
        <w:rPr>
          <w:rFonts w:ascii="Times New Roman" w:hAnsi="Times New Roman" w:hint="eastAsia"/>
          <w:b/>
          <w:noProof/>
          <w:sz w:val="24"/>
          <w:szCs w:val="24"/>
        </w:rPr>
        <w:lastRenderedPageBreak/>
        <w:drawing>
          <wp:inline distT="0" distB="0" distL="0" distR="0">
            <wp:extent cx="3095625" cy="1779005"/>
            <wp:effectExtent l="0" t="0" r="0" b="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95625" cy="1779005"/>
                    </a:xfrm>
                    <a:prstGeom prst="rect">
                      <a:avLst/>
                    </a:prstGeom>
                    <a:noFill/>
                    <a:ln>
                      <a:noFill/>
                    </a:ln>
                  </pic:spPr>
                </pic:pic>
              </a:graphicData>
            </a:graphic>
          </wp:inline>
        </w:drawing>
      </w:r>
    </w:p>
    <w:p w:rsidR="00A000D1" w:rsidRDefault="00A000D1" w:rsidP="008627E0">
      <w:pPr>
        <w:spacing w:line="480" w:lineRule="auto"/>
        <w:rPr>
          <w:rFonts w:ascii="Times New Roman" w:hAnsi="Times New Roman"/>
          <w:b/>
          <w:sz w:val="24"/>
          <w:szCs w:val="24"/>
        </w:rPr>
      </w:pPr>
      <w:r>
        <w:rPr>
          <w:rFonts w:ascii="Times New Roman" w:hAnsi="Times New Roman" w:hint="eastAsia"/>
          <w:b/>
          <w:noProof/>
          <w:sz w:val="24"/>
          <w:szCs w:val="24"/>
        </w:rPr>
        <w:t xml:space="preserve">                 </w:t>
      </w:r>
      <w:r>
        <w:rPr>
          <w:rFonts w:ascii="Times New Roman" w:hAnsi="Times New Roman" w:hint="eastAsia"/>
          <w:b/>
          <w:noProof/>
          <w:sz w:val="24"/>
          <w:szCs w:val="24"/>
        </w:rPr>
        <w:t>肺组织</w:t>
      </w:r>
      <w:r>
        <w:rPr>
          <w:rFonts w:ascii="Times New Roman" w:hAnsi="Times New Roman" w:hint="eastAsia"/>
          <w:b/>
          <w:noProof/>
          <w:sz w:val="24"/>
          <w:szCs w:val="24"/>
        </w:rPr>
        <w:t xml:space="preserve">         </w:t>
      </w:r>
      <w:r>
        <w:rPr>
          <w:rFonts w:ascii="Times New Roman" w:hAnsi="Times New Roman" w:hint="eastAsia"/>
          <w:b/>
          <w:noProof/>
          <w:sz w:val="24"/>
          <w:szCs w:val="24"/>
        </w:rPr>
        <w:t>外周血单核细胞</w:t>
      </w:r>
    </w:p>
    <w:p w:rsidR="008627E0" w:rsidRPr="00A000D1" w:rsidRDefault="00A000D1" w:rsidP="00532D4C">
      <w:pPr>
        <w:spacing w:line="480" w:lineRule="auto"/>
        <w:ind w:firstLineChars="200" w:firstLine="482"/>
        <w:rPr>
          <w:rFonts w:ascii="Times New Roman" w:hAnsi="Times New Roman"/>
          <w:b/>
          <w:sz w:val="24"/>
          <w:szCs w:val="24"/>
        </w:rPr>
      </w:pPr>
      <w:r>
        <w:rPr>
          <w:rFonts w:ascii="Times New Roman" w:hAnsi="Times New Roman"/>
          <w:b/>
          <w:sz w:val="24"/>
          <w:szCs w:val="24"/>
        </w:rPr>
        <w:t>图</w:t>
      </w:r>
      <w:r w:rsidR="008627E0" w:rsidRPr="00326AB7">
        <w:rPr>
          <w:rFonts w:ascii="Times New Roman" w:hAnsi="Times New Roman"/>
          <w:b/>
          <w:sz w:val="24"/>
          <w:szCs w:val="24"/>
        </w:rPr>
        <w:t>3</w:t>
      </w:r>
      <w:r w:rsidR="008627E0" w:rsidRPr="00532D4C">
        <w:rPr>
          <w:rFonts w:ascii="Times New Roman" w:hAnsi="Times New Roman"/>
          <w:b/>
          <w:sz w:val="24"/>
          <w:szCs w:val="24"/>
        </w:rPr>
        <w:t>:</w:t>
      </w:r>
      <w:r>
        <w:rPr>
          <w:rFonts w:ascii="Times New Roman" w:hAnsi="Times New Roman"/>
          <w:sz w:val="24"/>
          <w:szCs w:val="24"/>
        </w:rPr>
        <w:t>肺组织与外周血单核细胞</w:t>
      </w:r>
      <w:r>
        <w:rPr>
          <w:rFonts w:ascii="Times New Roman" w:hAnsi="Times New Roman"/>
          <w:sz w:val="24"/>
          <w:szCs w:val="24"/>
        </w:rPr>
        <w:t>ROS</w:t>
      </w:r>
      <w:r>
        <w:rPr>
          <w:rFonts w:ascii="Times New Roman" w:hAnsi="Times New Roman"/>
          <w:sz w:val="24"/>
          <w:szCs w:val="24"/>
        </w:rPr>
        <w:t>水平的相关性分析（</w:t>
      </w:r>
      <w:r w:rsidRPr="00326AB7">
        <w:rPr>
          <w:rFonts w:ascii="Times New Roman" w:hAnsi="Times New Roman"/>
          <w:sz w:val="24"/>
          <w:szCs w:val="24"/>
        </w:rPr>
        <w:t>r = 0.74,</w:t>
      </w:r>
      <w:r w:rsidRPr="00326AB7">
        <w:rPr>
          <w:rFonts w:ascii="Times New Roman" w:hAnsi="Times New Roman" w:hint="eastAsia"/>
          <w:sz w:val="24"/>
          <w:szCs w:val="24"/>
        </w:rPr>
        <w:t xml:space="preserve"> </w:t>
      </w:r>
      <w:r w:rsidRPr="00326AB7">
        <w:rPr>
          <w:rFonts w:ascii="Times New Roman" w:hAnsi="Times New Roman"/>
          <w:i/>
          <w:sz w:val="24"/>
          <w:szCs w:val="24"/>
        </w:rPr>
        <w:t>P</w:t>
      </w:r>
      <w:r w:rsidRPr="00326AB7">
        <w:rPr>
          <w:rFonts w:ascii="Times New Roman" w:hAnsi="Times New Roman"/>
          <w:sz w:val="24"/>
          <w:szCs w:val="24"/>
        </w:rPr>
        <w:t xml:space="preserve"> &lt; 0.0001</w:t>
      </w:r>
      <w:r>
        <w:rPr>
          <w:rFonts w:ascii="Times New Roman" w:hAnsi="Times New Roman"/>
          <w:sz w:val="24"/>
          <w:szCs w:val="24"/>
        </w:rPr>
        <w:t>）</w:t>
      </w:r>
      <w:r>
        <w:rPr>
          <w:rFonts w:ascii="Times New Roman" w:hAnsi="Times New Roman" w:hint="eastAsia"/>
          <w:sz w:val="24"/>
          <w:szCs w:val="24"/>
        </w:rPr>
        <w:t>。</w:t>
      </w:r>
    </w:p>
    <w:p w:rsidR="00A000D1" w:rsidRDefault="00A000D1">
      <w:pPr>
        <w:widowControl/>
        <w:jc w:val="left"/>
        <w:rPr>
          <w:rFonts w:ascii="Times New Roman" w:hAnsi="Times New Roman"/>
          <w:b/>
          <w:sz w:val="24"/>
          <w:szCs w:val="24"/>
        </w:rPr>
      </w:pPr>
      <w:r>
        <w:rPr>
          <w:rFonts w:ascii="Times New Roman" w:hAnsi="Times New Roman"/>
          <w:b/>
          <w:sz w:val="24"/>
          <w:szCs w:val="24"/>
        </w:rPr>
        <w:br w:type="page"/>
      </w:r>
    </w:p>
    <w:p w:rsidR="00A000D1" w:rsidRDefault="00D2010E" w:rsidP="008627E0">
      <w:pPr>
        <w:rPr>
          <w:rFonts w:ascii="Times New Roman" w:hAnsi="Times New Roman"/>
          <w:b/>
          <w:sz w:val="24"/>
          <w:szCs w:val="24"/>
        </w:rPr>
      </w:pPr>
      <w:r>
        <w:rPr>
          <w:rFonts w:ascii="Times New Roman" w:hAnsi="Times New Roman"/>
          <w:b/>
          <w:noProof/>
          <w:sz w:val="24"/>
          <w:szCs w:val="24"/>
        </w:rPr>
        <w:lastRenderedPageBreak/>
        <w:pict w14:anchorId="70E9564E">
          <v:shape id="Object 5" o:spid="_x0000_s1028" type="#_x0000_t75" style="position:absolute;left:0;text-align:left;margin-left:212.6pt;margin-top:14.25pt;width:219.4pt;height:146.35pt;z-index:251662336;visibility:visible" fillcolor="#bbe0e3">
            <v:imagedata r:id="rId19" o:title=""/>
          </v:shape>
          <o:OLEObject Type="Embed" ProgID="Prism4.Document" ShapeID="Object 5" DrawAspect="Content" ObjectID="_1556570616" r:id="rId20"/>
        </w:pict>
      </w:r>
      <w:r>
        <w:rPr>
          <w:rFonts w:ascii="Times New Roman" w:hAnsi="Times New Roman"/>
          <w:b/>
          <w:noProof/>
          <w:sz w:val="24"/>
          <w:szCs w:val="24"/>
        </w:rPr>
        <w:pict w14:anchorId="6F05B4C9">
          <v:shape id="Object 4" o:spid="_x0000_s1027" type="#_x0000_t75" style="position:absolute;left:0;text-align:left;margin-left:-34.5pt;margin-top:6.85pt;width:228.65pt;height:158.5pt;z-index:251661312;visibility:visible" fillcolor="#bbe0e3">
            <v:imagedata r:id="rId21" o:title=""/>
          </v:shape>
          <o:OLEObject Type="Embed" ProgID="Prism6.Document" ShapeID="Object 4" DrawAspect="Content" ObjectID="_1556570617" r:id="rId22"/>
        </w:pict>
      </w:r>
    </w:p>
    <w:p w:rsidR="00A000D1" w:rsidRDefault="00A000D1" w:rsidP="008627E0">
      <w:pPr>
        <w:rPr>
          <w:rFonts w:ascii="Times New Roman" w:hAnsi="Times New Roman"/>
          <w:b/>
          <w:sz w:val="24"/>
          <w:szCs w:val="24"/>
        </w:rPr>
      </w:pPr>
    </w:p>
    <w:p w:rsidR="00A000D1" w:rsidRDefault="00A000D1" w:rsidP="008627E0">
      <w:pPr>
        <w:rPr>
          <w:rFonts w:ascii="Times New Roman" w:hAnsi="Times New Roman"/>
          <w:b/>
          <w:sz w:val="24"/>
          <w:szCs w:val="24"/>
        </w:rPr>
      </w:pPr>
    </w:p>
    <w:p w:rsidR="00A000D1" w:rsidRDefault="00A000D1" w:rsidP="008627E0">
      <w:pPr>
        <w:rPr>
          <w:rFonts w:ascii="Times New Roman" w:hAnsi="Times New Roman"/>
          <w:b/>
          <w:sz w:val="24"/>
          <w:szCs w:val="24"/>
        </w:rPr>
      </w:pPr>
    </w:p>
    <w:p w:rsidR="00A000D1" w:rsidRDefault="00A000D1" w:rsidP="008627E0">
      <w:pPr>
        <w:rPr>
          <w:rFonts w:ascii="Times New Roman" w:hAnsi="Times New Roman"/>
          <w:b/>
          <w:sz w:val="24"/>
          <w:szCs w:val="24"/>
        </w:rPr>
      </w:pPr>
    </w:p>
    <w:p w:rsidR="00A000D1" w:rsidRDefault="00A000D1" w:rsidP="008627E0">
      <w:pPr>
        <w:rPr>
          <w:rFonts w:ascii="Times New Roman" w:hAnsi="Times New Roman"/>
          <w:b/>
          <w:sz w:val="24"/>
          <w:szCs w:val="24"/>
        </w:rPr>
      </w:pPr>
    </w:p>
    <w:p w:rsidR="00A000D1" w:rsidRDefault="00A000D1" w:rsidP="008627E0">
      <w:pPr>
        <w:rPr>
          <w:rFonts w:ascii="Times New Roman" w:hAnsi="Times New Roman"/>
          <w:b/>
          <w:sz w:val="24"/>
          <w:szCs w:val="24"/>
        </w:rPr>
      </w:pPr>
    </w:p>
    <w:p w:rsidR="00A000D1" w:rsidRDefault="00A000D1" w:rsidP="008627E0">
      <w:pPr>
        <w:rPr>
          <w:rFonts w:ascii="Times New Roman" w:hAnsi="Times New Roman"/>
          <w:b/>
          <w:sz w:val="24"/>
          <w:szCs w:val="24"/>
        </w:rPr>
      </w:pPr>
    </w:p>
    <w:p w:rsidR="00A000D1" w:rsidRDefault="00A000D1" w:rsidP="008627E0">
      <w:pPr>
        <w:rPr>
          <w:rFonts w:ascii="Times New Roman" w:hAnsi="Times New Roman"/>
          <w:b/>
          <w:sz w:val="24"/>
          <w:szCs w:val="24"/>
        </w:rPr>
      </w:pPr>
    </w:p>
    <w:p w:rsidR="00A000D1" w:rsidRDefault="00A000D1" w:rsidP="008627E0">
      <w:pPr>
        <w:rPr>
          <w:rFonts w:ascii="Times New Roman" w:hAnsi="Times New Roman"/>
          <w:b/>
          <w:sz w:val="24"/>
          <w:szCs w:val="24"/>
        </w:rPr>
      </w:pPr>
    </w:p>
    <w:p w:rsidR="00A000D1" w:rsidRDefault="00A000D1" w:rsidP="008627E0">
      <w:pPr>
        <w:rPr>
          <w:rFonts w:ascii="Times New Roman" w:hAnsi="Times New Roman"/>
          <w:b/>
          <w:sz w:val="24"/>
          <w:szCs w:val="24"/>
        </w:rPr>
      </w:pPr>
    </w:p>
    <w:p w:rsidR="00461567" w:rsidRPr="00532D4C" w:rsidRDefault="00A000D1" w:rsidP="00532D4C">
      <w:pPr>
        <w:spacing w:line="360" w:lineRule="auto"/>
        <w:ind w:firstLineChars="200" w:firstLine="482"/>
        <w:rPr>
          <w:rFonts w:ascii="Times New Roman" w:hAnsi="Times New Roman"/>
          <w:sz w:val="24"/>
          <w:szCs w:val="24"/>
        </w:rPr>
      </w:pPr>
      <w:r w:rsidRPr="00532D4C">
        <w:rPr>
          <w:rFonts w:ascii="Times New Roman" w:hAnsi="Times New Roman"/>
          <w:b/>
          <w:sz w:val="24"/>
          <w:szCs w:val="24"/>
        </w:rPr>
        <w:t>图</w:t>
      </w:r>
      <w:r w:rsidR="008627E0" w:rsidRPr="00532D4C">
        <w:rPr>
          <w:rFonts w:ascii="Times New Roman" w:hAnsi="Times New Roman"/>
          <w:b/>
          <w:sz w:val="24"/>
          <w:szCs w:val="24"/>
        </w:rPr>
        <w:t>4</w:t>
      </w:r>
      <w:r w:rsidR="00532D4C">
        <w:rPr>
          <w:rFonts w:ascii="Times New Roman" w:hAnsi="Times New Roman"/>
          <w:b/>
          <w:sz w:val="24"/>
          <w:szCs w:val="24"/>
        </w:rPr>
        <w:t>：</w:t>
      </w:r>
      <w:r>
        <w:rPr>
          <w:rFonts w:ascii="Times New Roman" w:hAnsi="Times New Roman"/>
          <w:sz w:val="24"/>
          <w:szCs w:val="24"/>
        </w:rPr>
        <w:t>吸烟指数与</w:t>
      </w:r>
      <w:r>
        <w:rPr>
          <w:rFonts w:ascii="Times New Roman" w:hAnsi="Times New Roman"/>
          <w:sz w:val="24"/>
          <w:szCs w:val="24"/>
        </w:rPr>
        <w:t>ROS</w:t>
      </w:r>
      <w:r>
        <w:rPr>
          <w:rFonts w:ascii="Times New Roman" w:hAnsi="Times New Roman"/>
          <w:sz w:val="24"/>
          <w:szCs w:val="24"/>
        </w:rPr>
        <w:t>水平之间的相关性；</w:t>
      </w:r>
      <w:r>
        <w:rPr>
          <w:rFonts w:ascii="Times New Roman" w:hAnsi="Times New Roman"/>
          <w:sz w:val="24"/>
          <w:szCs w:val="24"/>
        </w:rPr>
        <w:t>FEV</w:t>
      </w:r>
      <w:r>
        <w:rPr>
          <w:rFonts w:ascii="Times New Roman" w:hAnsi="Times New Roman" w:hint="eastAsia"/>
          <w:sz w:val="24"/>
          <w:szCs w:val="24"/>
        </w:rPr>
        <w:t>1</w:t>
      </w:r>
      <w:r>
        <w:rPr>
          <w:rFonts w:ascii="Times New Roman" w:hAnsi="Times New Roman" w:hint="eastAsia"/>
          <w:sz w:val="24"/>
          <w:szCs w:val="24"/>
        </w:rPr>
        <w:t>占预计至百分比（</w:t>
      </w:r>
      <w:r>
        <w:rPr>
          <w:rFonts w:ascii="Times New Roman" w:hAnsi="Times New Roman" w:hint="eastAsia"/>
          <w:sz w:val="24"/>
          <w:szCs w:val="24"/>
        </w:rPr>
        <w:t>FEV1%pre</w:t>
      </w:r>
      <w:r>
        <w:rPr>
          <w:rFonts w:ascii="Times New Roman" w:hAnsi="Times New Roman" w:hint="eastAsia"/>
          <w:sz w:val="24"/>
          <w:szCs w:val="24"/>
        </w:rPr>
        <w:t>）与</w:t>
      </w:r>
      <w:r>
        <w:rPr>
          <w:rFonts w:ascii="Times New Roman" w:hAnsi="Times New Roman" w:hint="eastAsia"/>
          <w:sz w:val="24"/>
          <w:szCs w:val="24"/>
        </w:rPr>
        <w:t>ROS</w:t>
      </w:r>
      <w:r>
        <w:rPr>
          <w:rFonts w:ascii="Times New Roman" w:hAnsi="Times New Roman" w:hint="eastAsia"/>
          <w:sz w:val="24"/>
          <w:szCs w:val="24"/>
        </w:rPr>
        <w:t>水平之间的向关系。</w:t>
      </w:r>
    </w:p>
    <w:sectPr w:rsidR="00461567" w:rsidRPr="00532D4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10E" w:rsidRDefault="00D2010E" w:rsidP="008627E0">
      <w:r>
        <w:separator/>
      </w:r>
    </w:p>
  </w:endnote>
  <w:endnote w:type="continuationSeparator" w:id="0">
    <w:p w:rsidR="00D2010E" w:rsidRDefault="00D2010E" w:rsidP="00862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10E" w:rsidRDefault="00D2010E" w:rsidP="008627E0">
      <w:r>
        <w:separator/>
      </w:r>
    </w:p>
  </w:footnote>
  <w:footnote w:type="continuationSeparator" w:id="0">
    <w:p w:rsidR="00D2010E" w:rsidRDefault="00D2010E" w:rsidP="008627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07363"/>
    <w:multiLevelType w:val="hybridMultilevel"/>
    <w:tmpl w:val="883833DE"/>
    <w:lvl w:ilvl="0" w:tplc="C9462C36">
      <w:start w:val="1"/>
      <w:numFmt w:val="decimal"/>
      <w:lvlText w:val="%1."/>
      <w:lvlJc w:val="left"/>
      <w:pPr>
        <w:ind w:left="465" w:hanging="360"/>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2F3"/>
    <w:rsid w:val="00102062"/>
    <w:rsid w:val="00121640"/>
    <w:rsid w:val="001552F1"/>
    <w:rsid w:val="0015578A"/>
    <w:rsid w:val="001F5268"/>
    <w:rsid w:val="00251818"/>
    <w:rsid w:val="00257383"/>
    <w:rsid w:val="002665B4"/>
    <w:rsid w:val="002A40EE"/>
    <w:rsid w:val="00306DE4"/>
    <w:rsid w:val="00380840"/>
    <w:rsid w:val="00383397"/>
    <w:rsid w:val="003D7490"/>
    <w:rsid w:val="0043191A"/>
    <w:rsid w:val="0045060B"/>
    <w:rsid w:val="00461567"/>
    <w:rsid w:val="004A3AAF"/>
    <w:rsid w:val="004A47EB"/>
    <w:rsid w:val="00532D4C"/>
    <w:rsid w:val="005631FF"/>
    <w:rsid w:val="0057692C"/>
    <w:rsid w:val="0058304D"/>
    <w:rsid w:val="00663D60"/>
    <w:rsid w:val="006B22F3"/>
    <w:rsid w:val="00736A52"/>
    <w:rsid w:val="007D083D"/>
    <w:rsid w:val="00840E83"/>
    <w:rsid w:val="008627E0"/>
    <w:rsid w:val="008A26AB"/>
    <w:rsid w:val="00961D5F"/>
    <w:rsid w:val="00986CD4"/>
    <w:rsid w:val="00A000D1"/>
    <w:rsid w:val="00A2321B"/>
    <w:rsid w:val="00A82FD3"/>
    <w:rsid w:val="00AB3130"/>
    <w:rsid w:val="00B1630B"/>
    <w:rsid w:val="00B640D4"/>
    <w:rsid w:val="00BF3240"/>
    <w:rsid w:val="00C019A1"/>
    <w:rsid w:val="00C33428"/>
    <w:rsid w:val="00D2010E"/>
    <w:rsid w:val="00D21090"/>
    <w:rsid w:val="00D52FAB"/>
    <w:rsid w:val="00DF2D38"/>
    <w:rsid w:val="00E16177"/>
    <w:rsid w:val="00E70270"/>
    <w:rsid w:val="00E84006"/>
    <w:rsid w:val="00EC05BA"/>
    <w:rsid w:val="00F14FB6"/>
    <w:rsid w:val="00F3410D"/>
    <w:rsid w:val="00F5563F"/>
    <w:rsid w:val="00FD78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27E0"/>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627E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8627E0"/>
    <w:rPr>
      <w:sz w:val="18"/>
      <w:szCs w:val="18"/>
    </w:rPr>
  </w:style>
  <w:style w:type="paragraph" w:styleId="a4">
    <w:name w:val="footer"/>
    <w:basedOn w:val="a"/>
    <w:link w:val="Char0"/>
    <w:uiPriority w:val="99"/>
    <w:unhideWhenUsed/>
    <w:rsid w:val="008627E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8627E0"/>
    <w:rPr>
      <w:sz w:val="18"/>
      <w:szCs w:val="18"/>
    </w:rPr>
  </w:style>
  <w:style w:type="paragraph" w:styleId="a5">
    <w:name w:val="Normal (Web)"/>
    <w:basedOn w:val="a"/>
    <w:uiPriority w:val="99"/>
    <w:semiHidden/>
    <w:unhideWhenUsed/>
    <w:rsid w:val="00380840"/>
    <w:pPr>
      <w:widowControl/>
      <w:spacing w:before="100" w:beforeAutospacing="1" w:after="100" w:afterAutospacing="1"/>
      <w:jc w:val="left"/>
    </w:pPr>
    <w:rPr>
      <w:rFonts w:ascii="宋体" w:hAnsi="宋体" w:cs="宋体"/>
      <w:kern w:val="0"/>
      <w:sz w:val="24"/>
      <w:szCs w:val="24"/>
    </w:rPr>
  </w:style>
  <w:style w:type="paragraph" w:styleId="a6">
    <w:name w:val="Balloon Text"/>
    <w:basedOn w:val="a"/>
    <w:link w:val="Char1"/>
    <w:uiPriority w:val="99"/>
    <w:semiHidden/>
    <w:unhideWhenUsed/>
    <w:rsid w:val="00A000D1"/>
    <w:rPr>
      <w:sz w:val="18"/>
      <w:szCs w:val="18"/>
    </w:rPr>
  </w:style>
  <w:style w:type="character" w:customStyle="1" w:styleId="Char1">
    <w:name w:val="批注框文本 Char"/>
    <w:basedOn w:val="a0"/>
    <w:link w:val="a6"/>
    <w:uiPriority w:val="99"/>
    <w:semiHidden/>
    <w:rsid w:val="00A000D1"/>
    <w:rPr>
      <w:rFonts w:ascii="Calibri" w:eastAsia="宋体" w:hAnsi="Calibri" w:cs="Times New Roman"/>
      <w:sz w:val="18"/>
      <w:szCs w:val="18"/>
    </w:rPr>
  </w:style>
  <w:style w:type="paragraph" w:customStyle="1" w:styleId="EndNoteBibliography">
    <w:name w:val="EndNote Bibliography"/>
    <w:basedOn w:val="a"/>
    <w:link w:val="EndNoteBibliographyChar"/>
    <w:rsid w:val="00EC05BA"/>
    <w:rPr>
      <w:noProof/>
      <w:sz w:val="20"/>
    </w:rPr>
  </w:style>
  <w:style w:type="character" w:customStyle="1" w:styleId="EndNoteBibliographyChar">
    <w:name w:val="EndNote Bibliography Char"/>
    <w:link w:val="EndNoteBibliography"/>
    <w:rsid w:val="00EC05BA"/>
    <w:rPr>
      <w:rFonts w:ascii="Calibri" w:eastAsia="宋体" w:hAnsi="Calibri" w:cs="Times New Roman"/>
      <w:noProof/>
      <w:sz w:val="20"/>
    </w:rPr>
  </w:style>
  <w:style w:type="character" w:styleId="a7">
    <w:name w:val="Hyperlink"/>
    <w:basedOn w:val="a0"/>
    <w:uiPriority w:val="99"/>
    <w:semiHidden/>
    <w:unhideWhenUsed/>
    <w:rsid w:val="002665B4"/>
    <w:rPr>
      <w:strike w:val="0"/>
      <w:dstrike w:val="0"/>
      <w:color w:val="000000"/>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27E0"/>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627E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8627E0"/>
    <w:rPr>
      <w:sz w:val="18"/>
      <w:szCs w:val="18"/>
    </w:rPr>
  </w:style>
  <w:style w:type="paragraph" w:styleId="a4">
    <w:name w:val="footer"/>
    <w:basedOn w:val="a"/>
    <w:link w:val="Char0"/>
    <w:uiPriority w:val="99"/>
    <w:unhideWhenUsed/>
    <w:rsid w:val="008627E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8627E0"/>
    <w:rPr>
      <w:sz w:val="18"/>
      <w:szCs w:val="18"/>
    </w:rPr>
  </w:style>
  <w:style w:type="paragraph" w:styleId="a5">
    <w:name w:val="Normal (Web)"/>
    <w:basedOn w:val="a"/>
    <w:uiPriority w:val="99"/>
    <w:semiHidden/>
    <w:unhideWhenUsed/>
    <w:rsid w:val="00380840"/>
    <w:pPr>
      <w:widowControl/>
      <w:spacing w:before="100" w:beforeAutospacing="1" w:after="100" w:afterAutospacing="1"/>
      <w:jc w:val="left"/>
    </w:pPr>
    <w:rPr>
      <w:rFonts w:ascii="宋体" w:hAnsi="宋体" w:cs="宋体"/>
      <w:kern w:val="0"/>
      <w:sz w:val="24"/>
      <w:szCs w:val="24"/>
    </w:rPr>
  </w:style>
  <w:style w:type="paragraph" w:styleId="a6">
    <w:name w:val="Balloon Text"/>
    <w:basedOn w:val="a"/>
    <w:link w:val="Char1"/>
    <w:uiPriority w:val="99"/>
    <w:semiHidden/>
    <w:unhideWhenUsed/>
    <w:rsid w:val="00A000D1"/>
    <w:rPr>
      <w:sz w:val="18"/>
      <w:szCs w:val="18"/>
    </w:rPr>
  </w:style>
  <w:style w:type="character" w:customStyle="1" w:styleId="Char1">
    <w:name w:val="批注框文本 Char"/>
    <w:basedOn w:val="a0"/>
    <w:link w:val="a6"/>
    <w:uiPriority w:val="99"/>
    <w:semiHidden/>
    <w:rsid w:val="00A000D1"/>
    <w:rPr>
      <w:rFonts w:ascii="Calibri" w:eastAsia="宋体" w:hAnsi="Calibri" w:cs="Times New Roman"/>
      <w:sz w:val="18"/>
      <w:szCs w:val="18"/>
    </w:rPr>
  </w:style>
  <w:style w:type="paragraph" w:customStyle="1" w:styleId="EndNoteBibliography">
    <w:name w:val="EndNote Bibliography"/>
    <w:basedOn w:val="a"/>
    <w:link w:val="EndNoteBibliographyChar"/>
    <w:rsid w:val="00EC05BA"/>
    <w:rPr>
      <w:noProof/>
      <w:sz w:val="20"/>
    </w:rPr>
  </w:style>
  <w:style w:type="character" w:customStyle="1" w:styleId="EndNoteBibliographyChar">
    <w:name w:val="EndNote Bibliography Char"/>
    <w:link w:val="EndNoteBibliography"/>
    <w:rsid w:val="00EC05BA"/>
    <w:rPr>
      <w:rFonts w:ascii="Calibri" w:eastAsia="宋体" w:hAnsi="Calibri" w:cs="Times New Roman"/>
      <w:noProof/>
      <w:sz w:val="20"/>
    </w:rPr>
  </w:style>
  <w:style w:type="character" w:styleId="a7">
    <w:name w:val="Hyperlink"/>
    <w:basedOn w:val="a0"/>
    <w:uiPriority w:val="99"/>
    <w:semiHidden/>
    <w:unhideWhenUsed/>
    <w:rsid w:val="002665B4"/>
    <w:rPr>
      <w:strike w:val="0"/>
      <w:dstrike w:val="0"/>
      <w:color w:val="00000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image" Target="media/image6.wmf"/><Relationship Id="rId4" Type="http://schemas.microsoft.com/office/2007/relationships/stylesWithEffects" Target="stylesWithEffects.xml"/><Relationship Id="rId9" Type="http://schemas.openxmlformats.org/officeDocument/2006/relationships/hyperlink" Target="http://nkjwzzzz.chmed.net/ch/reader/view_abstract.aspx?file_no=20130117&amp;flag=1" TargetMode="External"/><Relationship Id="rId14" Type="http://schemas.openxmlformats.org/officeDocument/2006/relationships/image" Target="media/image4.emf"/><Relationship Id="rId22" Type="http://schemas.openxmlformats.org/officeDocument/2006/relationships/oleObject" Target="embeddings/oleObject3.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3F80D-FA0C-4742-BD2B-BDC6974C8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13</Pages>
  <Words>1191</Words>
  <Characters>6794</Characters>
  <Application>Microsoft Office Word</Application>
  <DocSecurity>0</DocSecurity>
  <Lines>56</Lines>
  <Paragraphs>15</Paragraphs>
  <ScaleCrop>false</ScaleCrop>
  <Company>微软中国</Company>
  <LinksUpToDate>false</LinksUpToDate>
  <CharactersWithSpaces>7970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lele</dc:creator>
  <cp:lastModifiedBy>lele</cp:lastModifiedBy>
  <cp:revision>9</cp:revision>
  <dcterms:created xsi:type="dcterms:W3CDTF">2017-05-17T15:21:00Z</dcterms:created>
  <dcterms:modified xsi:type="dcterms:W3CDTF">2017-05-17T15:57:00Z</dcterms:modified>
</cp:coreProperties>
</file>