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7925" w:rsidRDefault="0036298F">
      <w:pPr>
        <w:jc w:val="left"/>
        <w:rPr>
          <w:szCs w:val="21"/>
        </w:rPr>
      </w:pPr>
      <w:r>
        <w:rPr>
          <w:rFonts w:hint="eastAsia"/>
          <w:szCs w:val="21"/>
        </w:rPr>
        <w:t>修改意见：</w:t>
      </w:r>
    </w:p>
    <w:p w:rsidR="00DF7925" w:rsidRDefault="0036298F">
      <w:pPr>
        <w:jc w:val="left"/>
        <w:rPr>
          <w:szCs w:val="21"/>
        </w:rPr>
      </w:pPr>
      <w:r>
        <w:rPr>
          <w:rFonts w:hint="eastAsia"/>
          <w:szCs w:val="21"/>
        </w:rPr>
        <w:t>内容无新意，例数杂乱。</w:t>
      </w:r>
    </w:p>
    <w:p w:rsidR="00DF7925" w:rsidRDefault="0036298F">
      <w:pPr>
        <w:jc w:val="left"/>
        <w:rPr>
          <w:szCs w:val="21"/>
        </w:rPr>
      </w:pPr>
      <w:r>
        <w:rPr>
          <w:rFonts w:hint="eastAsia"/>
          <w:szCs w:val="21"/>
        </w:rPr>
        <w:t>内有</w:t>
      </w:r>
      <w:r>
        <w:rPr>
          <w:rFonts w:hint="eastAsia"/>
          <w:szCs w:val="21"/>
        </w:rPr>
        <w:t>11</w:t>
      </w:r>
      <w:r>
        <w:rPr>
          <w:rFonts w:hint="eastAsia"/>
          <w:szCs w:val="21"/>
        </w:rPr>
        <w:t>个问题要修改，详见附件中的扫描意见</w:t>
      </w:r>
    </w:p>
    <w:p w:rsidR="00DF7925" w:rsidRDefault="00DF7925">
      <w:pPr>
        <w:jc w:val="left"/>
        <w:rPr>
          <w:szCs w:val="21"/>
        </w:rPr>
      </w:pPr>
    </w:p>
    <w:p w:rsidR="00DF7925" w:rsidRDefault="0036298F">
      <w:pPr>
        <w:jc w:val="left"/>
        <w:rPr>
          <w:szCs w:val="21"/>
        </w:rPr>
      </w:pPr>
      <w:r>
        <w:rPr>
          <w:rFonts w:hint="eastAsia"/>
          <w:szCs w:val="21"/>
        </w:rPr>
        <w:t>姓名</w:t>
      </w:r>
      <w:r>
        <w:rPr>
          <w:szCs w:val="21"/>
        </w:rPr>
        <w:t xml:space="preserve">: </w:t>
      </w:r>
      <w:r>
        <w:rPr>
          <w:rFonts w:hint="eastAsia"/>
          <w:szCs w:val="21"/>
        </w:rPr>
        <w:t>周金婕，性别：女</w:t>
      </w:r>
      <w:r>
        <w:rPr>
          <w:rFonts w:hint="eastAsia"/>
          <w:szCs w:val="21"/>
        </w:rPr>
        <w:t xml:space="preserve"> </w:t>
      </w:r>
      <w:r>
        <w:rPr>
          <w:rFonts w:hint="eastAsia"/>
          <w:szCs w:val="21"/>
        </w:rPr>
        <w:t>出生日期：</w:t>
      </w:r>
      <w:r>
        <w:rPr>
          <w:szCs w:val="21"/>
        </w:rPr>
        <w:t>1982</w:t>
      </w:r>
      <w:r>
        <w:rPr>
          <w:rFonts w:hint="eastAsia"/>
          <w:szCs w:val="21"/>
        </w:rPr>
        <w:t>年</w:t>
      </w:r>
      <w:r>
        <w:rPr>
          <w:szCs w:val="21"/>
        </w:rPr>
        <w:t>8</w:t>
      </w:r>
      <w:r>
        <w:rPr>
          <w:rFonts w:hint="eastAsia"/>
          <w:szCs w:val="21"/>
        </w:rPr>
        <w:t>月</w:t>
      </w:r>
      <w:r>
        <w:rPr>
          <w:szCs w:val="21"/>
        </w:rPr>
        <w:t>10</w:t>
      </w:r>
      <w:r>
        <w:rPr>
          <w:rFonts w:hint="eastAsia"/>
          <w:szCs w:val="21"/>
        </w:rPr>
        <w:t>日</w:t>
      </w:r>
      <w:r>
        <w:rPr>
          <w:rFonts w:hint="eastAsia"/>
          <w:szCs w:val="21"/>
        </w:rPr>
        <w:t xml:space="preserve"> </w:t>
      </w:r>
      <w:r>
        <w:rPr>
          <w:rFonts w:hint="eastAsia"/>
          <w:szCs w:val="21"/>
        </w:rPr>
        <w:t>籍贯：上海</w:t>
      </w:r>
      <w:r>
        <w:rPr>
          <w:rFonts w:hint="eastAsia"/>
          <w:szCs w:val="21"/>
        </w:rPr>
        <w:t xml:space="preserve"> </w:t>
      </w:r>
      <w:r>
        <w:rPr>
          <w:rFonts w:hint="eastAsia"/>
          <w:szCs w:val="21"/>
        </w:rPr>
        <w:t>学历：本科</w:t>
      </w:r>
    </w:p>
    <w:p w:rsidR="00DF7925" w:rsidRDefault="0036298F">
      <w:pPr>
        <w:jc w:val="left"/>
        <w:rPr>
          <w:szCs w:val="21"/>
        </w:rPr>
      </w:pPr>
      <w:r>
        <w:rPr>
          <w:rFonts w:hint="eastAsia"/>
          <w:szCs w:val="21"/>
        </w:rPr>
        <w:t>职称：主治医师</w:t>
      </w:r>
      <w:r>
        <w:rPr>
          <w:rFonts w:hint="eastAsia"/>
          <w:szCs w:val="21"/>
        </w:rPr>
        <w:t xml:space="preserve"> </w:t>
      </w:r>
      <w:r>
        <w:rPr>
          <w:rFonts w:hint="eastAsia"/>
          <w:szCs w:val="21"/>
        </w:rPr>
        <w:t>科室：心内科</w:t>
      </w:r>
      <w:r>
        <w:rPr>
          <w:rFonts w:hint="eastAsia"/>
          <w:szCs w:val="21"/>
        </w:rPr>
        <w:t xml:space="preserve"> </w:t>
      </w:r>
      <w:r>
        <w:rPr>
          <w:rFonts w:hint="eastAsia"/>
          <w:szCs w:val="21"/>
        </w:rPr>
        <w:t>研究方向：心内科</w:t>
      </w:r>
    </w:p>
    <w:p w:rsidR="00DF7925" w:rsidRDefault="0036298F">
      <w:pPr>
        <w:jc w:val="left"/>
        <w:rPr>
          <w:szCs w:val="21"/>
        </w:rPr>
      </w:pPr>
      <w:r>
        <w:rPr>
          <w:rFonts w:hint="eastAsia"/>
          <w:szCs w:val="21"/>
        </w:rPr>
        <w:t>单位：黄浦区中心医院</w:t>
      </w:r>
    </w:p>
    <w:p w:rsidR="00DF7925" w:rsidRDefault="0036298F">
      <w:pPr>
        <w:jc w:val="left"/>
        <w:rPr>
          <w:szCs w:val="21"/>
        </w:rPr>
      </w:pPr>
      <w:r>
        <w:rPr>
          <w:rFonts w:hint="eastAsia"/>
          <w:szCs w:val="21"/>
        </w:rPr>
        <w:t>地址：上海市普陀区远景路</w:t>
      </w:r>
      <w:r>
        <w:rPr>
          <w:szCs w:val="21"/>
        </w:rPr>
        <w:t>97</w:t>
      </w:r>
      <w:r>
        <w:rPr>
          <w:rFonts w:hint="eastAsia"/>
          <w:szCs w:val="21"/>
        </w:rPr>
        <w:t>弄</w:t>
      </w:r>
      <w:r>
        <w:rPr>
          <w:szCs w:val="21"/>
        </w:rPr>
        <w:t>10</w:t>
      </w:r>
      <w:r>
        <w:rPr>
          <w:rFonts w:hint="eastAsia"/>
          <w:szCs w:val="21"/>
        </w:rPr>
        <w:t>号</w:t>
      </w:r>
      <w:r>
        <w:rPr>
          <w:szCs w:val="21"/>
        </w:rPr>
        <w:t>1901</w:t>
      </w:r>
      <w:r>
        <w:rPr>
          <w:rFonts w:hint="eastAsia"/>
          <w:szCs w:val="21"/>
        </w:rPr>
        <w:t>室</w:t>
      </w:r>
    </w:p>
    <w:p w:rsidR="00DF7925" w:rsidRDefault="0036298F">
      <w:pPr>
        <w:jc w:val="left"/>
        <w:rPr>
          <w:szCs w:val="21"/>
        </w:rPr>
      </w:pPr>
      <w:r>
        <w:rPr>
          <w:rFonts w:hint="eastAsia"/>
          <w:szCs w:val="21"/>
        </w:rPr>
        <w:t>电话：</w:t>
      </w:r>
      <w:r>
        <w:rPr>
          <w:szCs w:val="21"/>
        </w:rPr>
        <w:t>13916226287</w:t>
      </w:r>
      <w:r>
        <w:rPr>
          <w:rFonts w:hint="eastAsia"/>
          <w:szCs w:val="21"/>
        </w:rPr>
        <w:t>邮箱：</w:t>
      </w:r>
      <w:r>
        <w:rPr>
          <w:b/>
          <w:szCs w:val="21"/>
        </w:rPr>
        <w:t>uq70302@163.com</w:t>
      </w:r>
      <w:r>
        <w:rPr>
          <w:rFonts w:hint="eastAsia"/>
          <w:szCs w:val="21"/>
        </w:rPr>
        <w:t>邮编：</w:t>
      </w:r>
      <w:r>
        <w:rPr>
          <w:szCs w:val="21"/>
        </w:rPr>
        <w:t>200061</w:t>
      </w:r>
    </w:p>
    <w:p w:rsidR="00DF7925" w:rsidRPr="009305C8" w:rsidRDefault="0036298F">
      <w:pPr>
        <w:wordWrap w:val="0"/>
        <w:spacing w:line="500" w:lineRule="exact"/>
        <w:jc w:val="center"/>
        <w:rPr>
          <w:rFonts w:ascii="宋体" w:eastAsia="宋体" w:hAnsi="宋体" w:cs="宋体"/>
          <w:b/>
          <w:bCs/>
          <w:color w:val="000000" w:themeColor="text1"/>
          <w:sz w:val="24"/>
        </w:rPr>
      </w:pPr>
      <w:r w:rsidRPr="009305C8">
        <w:rPr>
          <w:rFonts w:ascii="宋体" w:eastAsia="宋体" w:hAnsi="宋体" w:cs="宋体" w:hint="eastAsia"/>
          <w:b/>
          <w:bCs/>
          <w:color w:val="000000" w:themeColor="text1"/>
          <w:sz w:val="24"/>
        </w:rPr>
        <w:t>不同剂量辛伐他汀对高血脂并高血压患者细胞炎症因子、</w:t>
      </w:r>
      <w:r w:rsidRPr="009305C8">
        <w:rPr>
          <w:rFonts w:ascii="宋体" w:eastAsia="宋体" w:hAnsi="宋体" w:cs="宋体" w:hint="eastAsia"/>
          <w:b/>
          <w:bCs/>
          <w:color w:val="000000" w:themeColor="text1"/>
          <w:sz w:val="24"/>
        </w:rPr>
        <w:t>血液黏度</w:t>
      </w:r>
      <w:r w:rsidRPr="009305C8">
        <w:rPr>
          <w:rFonts w:ascii="宋体" w:eastAsia="宋体" w:hAnsi="宋体" w:cs="宋体" w:hint="eastAsia"/>
          <w:b/>
          <w:bCs/>
          <w:color w:val="000000" w:themeColor="text1"/>
          <w:sz w:val="24"/>
        </w:rPr>
        <w:t>及颈动脉粥样硬化斑块的影响</w:t>
      </w:r>
    </w:p>
    <w:p w:rsidR="00DF7925" w:rsidRPr="009305C8" w:rsidRDefault="0036298F">
      <w:pPr>
        <w:wordWrap w:val="0"/>
        <w:spacing w:line="500" w:lineRule="exact"/>
        <w:jc w:val="center"/>
        <w:rPr>
          <w:color w:val="000000" w:themeColor="text1"/>
          <w:szCs w:val="21"/>
        </w:rPr>
      </w:pPr>
      <w:r w:rsidRPr="009305C8">
        <w:rPr>
          <w:rFonts w:ascii="宋体" w:eastAsia="宋体" w:hAnsi="宋体" w:cs="宋体" w:hint="eastAsia"/>
          <w:color w:val="000000" w:themeColor="text1"/>
          <w:sz w:val="24"/>
        </w:rPr>
        <w:t>周金婕</w:t>
      </w:r>
      <w:r w:rsidRPr="009305C8">
        <w:rPr>
          <w:rFonts w:ascii="宋体" w:eastAsia="宋体" w:hAnsi="宋体" w:cs="宋体"/>
          <w:color w:val="000000" w:themeColor="text1"/>
          <w:sz w:val="24"/>
        </w:rPr>
        <w:t xml:space="preserve">  </w:t>
      </w:r>
      <w:r w:rsidRPr="009305C8">
        <w:rPr>
          <w:rFonts w:ascii="宋体" w:eastAsia="宋体" w:hAnsi="宋体" w:cs="宋体" w:hint="eastAsia"/>
          <w:color w:val="000000" w:themeColor="text1"/>
          <w:sz w:val="24"/>
        </w:rPr>
        <w:t>黄浦区中心医院</w:t>
      </w:r>
      <w:r w:rsidRPr="009305C8">
        <w:rPr>
          <w:rFonts w:ascii="宋体" w:eastAsia="宋体" w:hAnsi="宋体" w:cs="宋体"/>
          <w:color w:val="000000" w:themeColor="text1"/>
          <w:sz w:val="24"/>
        </w:rPr>
        <w:t xml:space="preserve"> </w:t>
      </w:r>
      <w:r w:rsidRPr="009305C8">
        <w:rPr>
          <w:rFonts w:ascii="宋体" w:eastAsia="宋体" w:hAnsi="宋体" w:cs="宋体" w:hint="eastAsia"/>
          <w:color w:val="000000" w:themeColor="text1"/>
          <w:sz w:val="24"/>
        </w:rPr>
        <w:t>心内科</w:t>
      </w:r>
      <w:r w:rsidRPr="009305C8">
        <w:rPr>
          <w:color w:val="000000" w:themeColor="text1"/>
          <w:szCs w:val="21"/>
        </w:rPr>
        <w:t>200061</w:t>
      </w:r>
    </w:p>
    <w:p w:rsidR="00DF7925" w:rsidRPr="009305C8" w:rsidRDefault="0036298F">
      <w:pPr>
        <w:wordWrap w:val="0"/>
        <w:spacing w:line="500" w:lineRule="exact"/>
        <w:rPr>
          <w:rFonts w:ascii="宋体" w:eastAsia="宋体" w:hAnsi="宋体" w:cs="宋体"/>
          <w:color w:val="000000" w:themeColor="text1"/>
          <w:sz w:val="24"/>
        </w:rPr>
      </w:pPr>
      <w:r w:rsidRPr="009305C8">
        <w:rPr>
          <w:rFonts w:ascii="宋体" w:eastAsia="宋体" w:hAnsi="宋体" w:cs="宋体" w:hint="eastAsia"/>
          <w:b/>
          <w:bCs/>
          <w:color w:val="000000" w:themeColor="text1"/>
          <w:sz w:val="24"/>
        </w:rPr>
        <w:t>摘要目的</w:t>
      </w:r>
      <w:r w:rsidRPr="009305C8">
        <w:rPr>
          <w:rFonts w:ascii="宋体" w:eastAsia="宋体" w:hAnsi="宋体" w:cs="宋体" w:hint="eastAsia"/>
          <w:color w:val="000000" w:themeColor="text1"/>
          <w:sz w:val="24"/>
        </w:rPr>
        <w:t>研究不同剂量辛伐他汀对高血脂并高血压患者细胞炎症因子、</w:t>
      </w:r>
      <w:r w:rsidRPr="009305C8">
        <w:rPr>
          <w:rFonts w:ascii="宋体" w:eastAsia="宋体" w:hAnsi="宋体" w:cs="宋体" w:hint="eastAsia"/>
          <w:color w:val="000000" w:themeColor="text1"/>
          <w:sz w:val="24"/>
        </w:rPr>
        <w:t>血液黏度</w:t>
      </w:r>
      <w:r w:rsidRPr="009305C8">
        <w:rPr>
          <w:rFonts w:ascii="宋体" w:eastAsia="宋体" w:hAnsi="宋体" w:cs="宋体" w:hint="eastAsia"/>
          <w:color w:val="000000" w:themeColor="text1"/>
          <w:sz w:val="24"/>
        </w:rPr>
        <w:t>指标及颈动脉粥样硬化斑块的影响。</w:t>
      </w:r>
      <w:r w:rsidRPr="009305C8">
        <w:rPr>
          <w:rFonts w:ascii="宋体" w:eastAsia="宋体" w:hAnsi="宋体" w:cs="宋体" w:hint="eastAsia"/>
          <w:b/>
          <w:bCs/>
          <w:color w:val="000000" w:themeColor="text1"/>
          <w:sz w:val="24"/>
        </w:rPr>
        <w:t>方法</w:t>
      </w:r>
      <w:r w:rsidRPr="009305C8">
        <w:rPr>
          <w:rFonts w:ascii="宋体" w:eastAsia="宋体" w:hAnsi="宋体" w:cs="宋体" w:hint="eastAsia"/>
          <w:color w:val="000000" w:themeColor="text1"/>
          <w:sz w:val="24"/>
        </w:rPr>
        <w:t xml:space="preserve"> 120</w:t>
      </w:r>
      <w:r w:rsidRPr="009305C8">
        <w:rPr>
          <w:rFonts w:ascii="宋体" w:eastAsia="宋体" w:hAnsi="宋体" w:cs="宋体" w:hint="eastAsia"/>
          <w:color w:val="000000" w:themeColor="text1"/>
          <w:sz w:val="24"/>
        </w:rPr>
        <w:t>例予辛伐他汀治疗的高血脂并高血压患者根据服用剂量不同分为低剂量组（</w:t>
      </w:r>
      <w:r w:rsidRPr="009305C8">
        <w:rPr>
          <w:rFonts w:ascii="宋体" w:eastAsia="宋体" w:hAnsi="宋体" w:cs="宋体" w:hint="eastAsia"/>
          <w:color w:val="000000" w:themeColor="text1"/>
          <w:sz w:val="24"/>
        </w:rPr>
        <w:t>n=</w:t>
      </w:r>
      <w:r w:rsidRPr="009305C8">
        <w:rPr>
          <w:rFonts w:ascii="宋体" w:eastAsia="宋体" w:hAnsi="宋体" w:cs="宋体" w:hint="eastAsia"/>
          <w:color w:val="000000" w:themeColor="text1"/>
          <w:sz w:val="24"/>
        </w:rPr>
        <w:t>4</w:t>
      </w:r>
      <w:r w:rsidRPr="009305C8">
        <w:rPr>
          <w:rFonts w:ascii="宋体" w:eastAsia="宋体" w:hAnsi="宋体" w:cs="宋体" w:hint="eastAsia"/>
          <w:color w:val="000000" w:themeColor="text1"/>
          <w:sz w:val="24"/>
        </w:rPr>
        <w:t>0</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10mg/d</w:t>
      </w:r>
      <w:r w:rsidRPr="009305C8">
        <w:rPr>
          <w:rFonts w:ascii="宋体" w:eastAsia="宋体" w:hAnsi="宋体" w:cs="宋体" w:hint="eastAsia"/>
          <w:color w:val="000000" w:themeColor="text1"/>
          <w:sz w:val="24"/>
        </w:rPr>
        <w:t>）、正常剂量组（</w:t>
      </w:r>
      <w:r w:rsidRPr="009305C8">
        <w:rPr>
          <w:rFonts w:ascii="宋体" w:eastAsia="宋体" w:hAnsi="宋体" w:cs="宋体" w:hint="eastAsia"/>
          <w:color w:val="000000" w:themeColor="text1"/>
          <w:sz w:val="24"/>
        </w:rPr>
        <w:t>n=</w:t>
      </w:r>
      <w:r w:rsidRPr="009305C8">
        <w:rPr>
          <w:rFonts w:ascii="宋体" w:eastAsia="宋体" w:hAnsi="宋体" w:cs="宋体" w:hint="eastAsia"/>
          <w:color w:val="000000" w:themeColor="text1"/>
          <w:sz w:val="24"/>
        </w:rPr>
        <w:t>4</w:t>
      </w:r>
      <w:r w:rsidRPr="009305C8">
        <w:rPr>
          <w:rFonts w:ascii="宋体" w:eastAsia="宋体" w:hAnsi="宋体" w:cs="宋体" w:hint="eastAsia"/>
          <w:color w:val="000000" w:themeColor="text1"/>
          <w:sz w:val="24"/>
        </w:rPr>
        <w:t>0</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20mg/d</w:t>
      </w:r>
      <w:r w:rsidRPr="009305C8">
        <w:rPr>
          <w:rFonts w:ascii="宋体" w:eastAsia="宋体" w:hAnsi="宋体" w:cs="宋体" w:hint="eastAsia"/>
          <w:color w:val="000000" w:themeColor="text1"/>
          <w:sz w:val="24"/>
        </w:rPr>
        <w:t>）、高剂量组（</w:t>
      </w:r>
      <w:r w:rsidRPr="009305C8">
        <w:rPr>
          <w:rFonts w:ascii="宋体" w:eastAsia="宋体" w:hAnsi="宋体" w:cs="宋体" w:hint="eastAsia"/>
          <w:color w:val="000000" w:themeColor="text1"/>
          <w:sz w:val="24"/>
        </w:rPr>
        <w:t>n=40</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40mg/d</w:t>
      </w:r>
      <w:r w:rsidRPr="009305C8">
        <w:rPr>
          <w:rFonts w:ascii="宋体" w:eastAsia="宋体" w:hAnsi="宋体" w:cs="宋体" w:hint="eastAsia"/>
          <w:color w:val="000000" w:themeColor="text1"/>
          <w:sz w:val="24"/>
        </w:rPr>
        <w:t>）。比较三组治疗前后血压、血脂、致炎因子、</w:t>
      </w:r>
      <w:r w:rsidRPr="009305C8">
        <w:rPr>
          <w:rFonts w:ascii="宋体" w:eastAsia="宋体" w:hAnsi="宋体" w:cs="宋体" w:hint="eastAsia"/>
          <w:color w:val="000000" w:themeColor="text1"/>
          <w:sz w:val="24"/>
        </w:rPr>
        <w:t>血液黏度</w:t>
      </w:r>
      <w:r w:rsidRPr="009305C8">
        <w:rPr>
          <w:rFonts w:ascii="宋体" w:eastAsia="宋体" w:hAnsi="宋体" w:cs="宋体" w:hint="eastAsia"/>
          <w:color w:val="000000" w:themeColor="text1"/>
          <w:sz w:val="24"/>
        </w:rPr>
        <w:t>和颈动脉粥样硬化斑块的变化情况。</w:t>
      </w:r>
      <w:r w:rsidRPr="009305C8">
        <w:rPr>
          <w:rFonts w:ascii="宋体" w:eastAsia="宋体" w:hAnsi="宋体" w:cs="宋体" w:hint="eastAsia"/>
          <w:b/>
          <w:bCs/>
          <w:color w:val="000000" w:themeColor="text1"/>
          <w:sz w:val="24"/>
        </w:rPr>
        <w:t>结果</w:t>
      </w:r>
      <w:r w:rsidRPr="009305C8">
        <w:rPr>
          <w:rFonts w:ascii="宋体" w:eastAsia="宋体" w:hAnsi="宋体" w:cs="宋体" w:hint="eastAsia"/>
          <w:color w:val="000000" w:themeColor="text1"/>
          <w:sz w:val="24"/>
        </w:rPr>
        <w:t xml:space="preserve"> </w:t>
      </w:r>
      <w:r w:rsidRPr="009305C8">
        <w:rPr>
          <w:rFonts w:ascii="宋体" w:eastAsia="宋体" w:hAnsi="宋体" w:cs="宋体" w:hint="eastAsia"/>
          <w:color w:val="000000" w:themeColor="text1"/>
          <w:sz w:val="24"/>
        </w:rPr>
        <w:t>三组治疗前血压、血脂、致炎因子、</w:t>
      </w:r>
      <w:r w:rsidRPr="009305C8">
        <w:rPr>
          <w:rFonts w:ascii="宋体" w:eastAsia="宋体" w:hAnsi="宋体" w:cs="宋体" w:hint="eastAsia"/>
          <w:color w:val="000000" w:themeColor="text1"/>
          <w:sz w:val="24"/>
        </w:rPr>
        <w:t>血液黏度</w:t>
      </w:r>
      <w:r w:rsidRPr="009305C8">
        <w:rPr>
          <w:rFonts w:ascii="宋体" w:eastAsia="宋体" w:hAnsi="宋体" w:cs="宋体" w:hint="eastAsia"/>
          <w:color w:val="000000" w:themeColor="text1"/>
          <w:sz w:val="24"/>
        </w:rPr>
        <w:t>及颈动脉超声检查</w:t>
      </w:r>
      <w:r w:rsidRPr="009305C8">
        <w:rPr>
          <w:rFonts w:ascii="宋体" w:eastAsia="宋体" w:hAnsi="宋体" w:cs="宋体" w:hint="eastAsia"/>
          <w:color w:val="000000" w:themeColor="text1"/>
          <w:sz w:val="24"/>
        </w:rPr>
        <w:t>结果</w:t>
      </w:r>
      <w:r w:rsidRPr="009305C8">
        <w:rPr>
          <w:rFonts w:ascii="宋体" w:eastAsia="宋体" w:hAnsi="宋体" w:cs="宋体" w:hint="eastAsia"/>
          <w:color w:val="000000" w:themeColor="text1"/>
          <w:sz w:val="24"/>
        </w:rPr>
        <w:t>比较无统计学意义（</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）。与治疗前相比，治疗后三组血压、血脂、炎症因子水平显著降低（</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），全血高</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低切黏度、血浆黏度及血小板最大聚集率显著降低（</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），小剂量组颈动脉超声检查无明显变化（</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），而正常剂量组、高剂量组内膜</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中层厚度</w:t>
      </w:r>
      <w:r w:rsidRPr="009305C8">
        <w:rPr>
          <w:rFonts w:ascii="宋体" w:eastAsia="宋体" w:hAnsi="宋体" w:cs="宋体" w:hint="eastAsia"/>
          <w:color w:val="000000" w:themeColor="text1"/>
          <w:sz w:val="24"/>
        </w:rPr>
        <w:t>(IMT)</w:t>
      </w:r>
      <w:r w:rsidRPr="009305C8">
        <w:rPr>
          <w:rFonts w:ascii="宋体" w:eastAsia="宋体" w:hAnsi="宋体" w:cs="宋体" w:hint="eastAsia"/>
          <w:color w:val="000000" w:themeColor="text1"/>
          <w:sz w:val="24"/>
        </w:rPr>
        <w:t>、斑块面积均明显减小（</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）。三组治疗后血压、血脂、炎症因子及全血高</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低切黏度等水平</w:t>
      </w:r>
      <w:r w:rsidRPr="009305C8">
        <w:rPr>
          <w:rFonts w:ascii="宋体" w:eastAsia="宋体" w:hAnsi="宋体" w:cs="宋体" w:hint="eastAsia"/>
          <w:color w:val="000000" w:themeColor="text1"/>
          <w:sz w:val="24"/>
        </w:rPr>
        <w:t>依次</w:t>
      </w:r>
      <w:r w:rsidRPr="009305C8">
        <w:rPr>
          <w:rFonts w:ascii="宋体" w:eastAsia="宋体" w:hAnsi="宋体" w:cs="宋体" w:hint="eastAsia"/>
          <w:color w:val="000000" w:themeColor="text1"/>
          <w:sz w:val="24"/>
        </w:rPr>
        <w:t>显著降低，以高剂量组降低最为显著，三组比较有统计学意义（</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），且高剂量组</w:t>
      </w:r>
      <w:r w:rsidRPr="009305C8">
        <w:rPr>
          <w:rFonts w:ascii="宋体" w:eastAsia="宋体" w:hAnsi="宋体" w:cs="宋体" w:hint="eastAsia"/>
          <w:color w:val="000000" w:themeColor="text1"/>
          <w:sz w:val="24"/>
        </w:rPr>
        <w:t>IMT</w:t>
      </w:r>
      <w:r w:rsidRPr="009305C8">
        <w:rPr>
          <w:rFonts w:ascii="宋体" w:eastAsia="宋体" w:hAnsi="宋体" w:cs="宋体" w:hint="eastAsia"/>
          <w:color w:val="000000" w:themeColor="text1"/>
          <w:sz w:val="24"/>
        </w:rPr>
        <w:t>、斑块面积显著小于低剂量组和正常剂量组（</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高剂量组不良反应率</w:t>
      </w:r>
      <w:r w:rsidRPr="009305C8">
        <w:rPr>
          <w:rFonts w:ascii="宋体" w:eastAsia="宋体" w:hAnsi="宋体" w:cs="宋体" w:hint="eastAsia"/>
          <w:color w:val="000000" w:themeColor="text1"/>
          <w:sz w:val="24"/>
        </w:rPr>
        <w:t>显著高于低剂量组</w:t>
      </w:r>
      <w:r w:rsidRPr="009305C8">
        <w:rPr>
          <w:rFonts w:ascii="宋体" w:eastAsia="宋体" w:hAnsi="宋体" w:cs="宋体" w:hint="eastAsia"/>
          <w:color w:val="000000" w:themeColor="text1"/>
          <w:sz w:val="24"/>
        </w:rPr>
        <w:t>（</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略高于正常剂量组（</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w:t>
      </w:r>
      <w:r w:rsidRPr="009305C8">
        <w:rPr>
          <w:rFonts w:ascii="宋体" w:eastAsia="宋体" w:hAnsi="宋体" w:cs="宋体" w:hint="eastAsia"/>
          <w:b/>
          <w:bCs/>
          <w:color w:val="000000" w:themeColor="text1"/>
          <w:sz w:val="24"/>
        </w:rPr>
        <w:t>结论</w:t>
      </w:r>
      <w:r w:rsidRPr="009305C8">
        <w:rPr>
          <w:rFonts w:ascii="宋体" w:eastAsia="宋体" w:hAnsi="宋体" w:cs="宋体" w:hint="eastAsia"/>
          <w:color w:val="000000" w:themeColor="text1"/>
          <w:sz w:val="24"/>
        </w:rPr>
        <w:t xml:space="preserve"> </w:t>
      </w:r>
      <w:r w:rsidRPr="009305C8">
        <w:rPr>
          <w:rFonts w:ascii="宋体" w:eastAsia="宋体" w:hAnsi="宋体" w:cs="宋体" w:hint="eastAsia"/>
          <w:color w:val="000000" w:themeColor="text1"/>
          <w:sz w:val="24"/>
        </w:rPr>
        <w:t>辛伐他汀能有效减少高血脂并高血压患者机体炎症反应，改善血液流变学，降低颈动脉内膜厚度及减少斑块面积，且其效果随剂量的增大而增加，但应注意高剂量可能</w:t>
      </w:r>
      <w:bookmarkStart w:id="0" w:name="_GoBack"/>
      <w:bookmarkEnd w:id="0"/>
      <w:r w:rsidRPr="009305C8">
        <w:rPr>
          <w:rFonts w:ascii="宋体" w:eastAsia="宋体" w:hAnsi="宋体" w:cs="宋体" w:hint="eastAsia"/>
          <w:color w:val="000000" w:themeColor="text1"/>
          <w:sz w:val="24"/>
        </w:rPr>
        <w:t>产生的不良反应。</w:t>
      </w:r>
    </w:p>
    <w:p w:rsidR="00DF7925" w:rsidRPr="009305C8" w:rsidRDefault="0036298F">
      <w:pPr>
        <w:wordWrap w:val="0"/>
        <w:spacing w:line="500" w:lineRule="exact"/>
        <w:rPr>
          <w:rFonts w:ascii="宋体" w:eastAsia="宋体" w:hAnsi="宋体" w:cs="宋体"/>
          <w:color w:val="000000" w:themeColor="text1"/>
          <w:sz w:val="24"/>
        </w:rPr>
      </w:pPr>
      <w:r w:rsidRPr="009305C8">
        <w:rPr>
          <w:rFonts w:ascii="宋体" w:eastAsia="宋体" w:hAnsi="宋体" w:cs="宋体" w:hint="eastAsia"/>
          <w:b/>
          <w:bCs/>
          <w:color w:val="000000" w:themeColor="text1"/>
          <w:sz w:val="24"/>
        </w:rPr>
        <w:t>关键词：</w:t>
      </w:r>
      <w:r w:rsidRPr="009305C8">
        <w:rPr>
          <w:rFonts w:ascii="宋体" w:eastAsia="宋体" w:hAnsi="宋体" w:cs="宋体" w:hint="eastAsia"/>
          <w:color w:val="000000" w:themeColor="text1"/>
          <w:sz w:val="24"/>
        </w:rPr>
        <w:t>不同剂量；辛伐他汀；高血脂；高血压</w:t>
      </w:r>
    </w:p>
    <w:p w:rsidR="00DF7925" w:rsidRPr="009305C8" w:rsidRDefault="0036298F">
      <w:pPr>
        <w:spacing w:line="500" w:lineRule="exact"/>
        <w:jc w:val="center"/>
        <w:rPr>
          <w:rFonts w:ascii="Times New Roman" w:eastAsia="宋体" w:hAnsi="Times New Roman" w:cs="Times New Roman"/>
          <w:b/>
          <w:bCs/>
          <w:color w:val="000000" w:themeColor="text1"/>
          <w:sz w:val="24"/>
        </w:rPr>
      </w:pPr>
      <w:r w:rsidRPr="009305C8">
        <w:rPr>
          <w:rFonts w:ascii="Times New Roman" w:eastAsia="宋体" w:hAnsi="Times New Roman" w:cs="Times New Roman"/>
          <w:b/>
          <w:bCs/>
          <w:color w:val="000000" w:themeColor="text1"/>
          <w:sz w:val="24"/>
        </w:rPr>
        <w:t xml:space="preserve">Effect of different doses of </w:t>
      </w:r>
      <w:proofErr w:type="spellStart"/>
      <w:r w:rsidRPr="009305C8">
        <w:rPr>
          <w:rFonts w:ascii="Times New Roman" w:eastAsia="宋体" w:hAnsi="Times New Roman" w:cs="Times New Roman"/>
          <w:b/>
          <w:bCs/>
          <w:color w:val="000000" w:themeColor="text1"/>
          <w:sz w:val="24"/>
        </w:rPr>
        <w:t>simvastatin</w:t>
      </w:r>
      <w:proofErr w:type="spellEnd"/>
      <w:r w:rsidRPr="009305C8">
        <w:rPr>
          <w:rFonts w:ascii="Times New Roman" w:eastAsia="宋体" w:hAnsi="Times New Roman" w:cs="Times New Roman"/>
          <w:b/>
          <w:bCs/>
          <w:color w:val="000000" w:themeColor="text1"/>
          <w:sz w:val="24"/>
        </w:rPr>
        <w:t xml:space="preserve"> on inflammatory </w:t>
      </w:r>
      <w:proofErr w:type="spellStart"/>
      <w:r w:rsidRPr="009305C8">
        <w:rPr>
          <w:rFonts w:ascii="Times New Roman" w:eastAsia="宋体" w:hAnsi="Times New Roman" w:cs="Times New Roman"/>
          <w:b/>
          <w:bCs/>
          <w:color w:val="000000" w:themeColor="text1"/>
          <w:sz w:val="24"/>
        </w:rPr>
        <w:t>cytokines,</w:t>
      </w:r>
      <w:r w:rsidRPr="009305C8">
        <w:rPr>
          <w:rFonts w:ascii="Times New Roman" w:eastAsia="宋体" w:hAnsi="Times New Roman" w:cs="Times New Roman" w:hint="eastAsia"/>
          <w:b/>
          <w:bCs/>
          <w:color w:val="000000" w:themeColor="text1"/>
          <w:sz w:val="24"/>
        </w:rPr>
        <w:t>Blood</w:t>
      </w:r>
      <w:proofErr w:type="spellEnd"/>
      <w:r w:rsidRPr="009305C8">
        <w:rPr>
          <w:rFonts w:ascii="Times New Roman" w:eastAsia="宋体" w:hAnsi="Times New Roman" w:cs="Times New Roman" w:hint="eastAsia"/>
          <w:b/>
          <w:bCs/>
          <w:color w:val="000000" w:themeColor="text1"/>
          <w:sz w:val="24"/>
        </w:rPr>
        <w:t xml:space="preserve"> viscosity</w:t>
      </w:r>
      <w:r w:rsidRPr="009305C8">
        <w:rPr>
          <w:rFonts w:ascii="Times New Roman" w:eastAsia="宋体" w:hAnsi="Times New Roman" w:cs="Times New Roman"/>
          <w:b/>
          <w:bCs/>
          <w:color w:val="000000" w:themeColor="text1"/>
          <w:sz w:val="24"/>
        </w:rPr>
        <w:t xml:space="preserve"> </w:t>
      </w:r>
      <w:r w:rsidRPr="009305C8">
        <w:rPr>
          <w:rFonts w:ascii="Times New Roman" w:eastAsia="宋体" w:hAnsi="Times New Roman" w:cs="Times New Roman"/>
          <w:b/>
          <w:bCs/>
          <w:color w:val="000000" w:themeColor="text1"/>
          <w:sz w:val="24"/>
        </w:rPr>
        <w:t xml:space="preserve">and carotid atherosclerotic plaques in patients with </w:t>
      </w:r>
      <w:proofErr w:type="spellStart"/>
      <w:r w:rsidRPr="009305C8">
        <w:rPr>
          <w:rFonts w:ascii="Times New Roman" w:eastAsia="宋体" w:hAnsi="Times New Roman" w:cs="Times New Roman"/>
          <w:b/>
          <w:bCs/>
          <w:color w:val="000000" w:themeColor="text1"/>
          <w:sz w:val="24"/>
        </w:rPr>
        <w:t>hyperlipidemia</w:t>
      </w:r>
      <w:proofErr w:type="spellEnd"/>
      <w:r w:rsidRPr="009305C8">
        <w:rPr>
          <w:rFonts w:ascii="Times New Roman" w:eastAsia="宋体" w:hAnsi="Times New Roman" w:cs="Times New Roman"/>
          <w:b/>
          <w:bCs/>
          <w:color w:val="000000" w:themeColor="text1"/>
          <w:sz w:val="24"/>
        </w:rPr>
        <w:t xml:space="preserve"> </w:t>
      </w:r>
      <w:r w:rsidRPr="009305C8">
        <w:rPr>
          <w:rFonts w:ascii="Times New Roman" w:eastAsia="宋体" w:hAnsi="Times New Roman" w:cs="Times New Roman"/>
          <w:b/>
          <w:bCs/>
          <w:color w:val="000000" w:themeColor="text1"/>
          <w:sz w:val="24"/>
        </w:rPr>
        <w:t xml:space="preserve">and </w:t>
      </w:r>
      <w:r w:rsidRPr="009305C8">
        <w:rPr>
          <w:rFonts w:ascii="Times New Roman" w:eastAsia="宋体" w:hAnsi="Times New Roman" w:cs="Times New Roman"/>
          <w:b/>
          <w:bCs/>
          <w:color w:val="000000" w:themeColor="text1"/>
          <w:sz w:val="24"/>
        </w:rPr>
        <w:lastRenderedPageBreak/>
        <w:t>hypertension</w:t>
      </w:r>
    </w:p>
    <w:p w:rsidR="00DF7925" w:rsidRPr="009305C8" w:rsidRDefault="0036298F">
      <w:pPr>
        <w:spacing w:line="500" w:lineRule="exact"/>
        <w:rPr>
          <w:rFonts w:ascii="Times New Roman" w:eastAsia="宋体" w:hAnsi="Times New Roman" w:cs="Times New Roman"/>
          <w:color w:val="000000" w:themeColor="text1"/>
          <w:sz w:val="24"/>
        </w:rPr>
      </w:pPr>
      <w:r w:rsidRPr="009305C8">
        <w:rPr>
          <w:rFonts w:ascii="Times New Roman" w:eastAsia="宋体" w:hAnsi="Times New Roman" w:cs="Times New Roman"/>
          <w:b/>
          <w:bCs/>
          <w:color w:val="000000" w:themeColor="text1"/>
          <w:sz w:val="24"/>
        </w:rPr>
        <w:t>Abstract Objective</w:t>
      </w:r>
      <w:r w:rsidRPr="009305C8">
        <w:rPr>
          <w:rFonts w:ascii="Times New Roman" w:eastAsia="宋体" w:hAnsi="Times New Roman" w:cs="Times New Roman"/>
          <w:color w:val="000000" w:themeColor="text1"/>
          <w:sz w:val="24"/>
        </w:rPr>
        <w:t xml:space="preserve"> To study the effect of different doses of </w:t>
      </w:r>
      <w:proofErr w:type="spellStart"/>
      <w:r w:rsidRPr="009305C8">
        <w:rPr>
          <w:rFonts w:ascii="Times New Roman" w:eastAsia="宋体" w:hAnsi="Times New Roman" w:cs="Times New Roman"/>
          <w:color w:val="000000" w:themeColor="text1"/>
          <w:sz w:val="24"/>
        </w:rPr>
        <w:t>simvastatin</w:t>
      </w:r>
      <w:proofErr w:type="spellEnd"/>
      <w:r w:rsidRPr="009305C8">
        <w:rPr>
          <w:rFonts w:ascii="Times New Roman" w:eastAsia="宋体" w:hAnsi="Times New Roman" w:cs="Times New Roman"/>
          <w:color w:val="000000" w:themeColor="text1"/>
          <w:sz w:val="24"/>
        </w:rPr>
        <w:t xml:space="preserve"> </w:t>
      </w:r>
      <w:proofErr w:type="spellStart"/>
      <w:r w:rsidRPr="009305C8">
        <w:rPr>
          <w:rFonts w:ascii="Times New Roman" w:eastAsia="宋体" w:hAnsi="Times New Roman" w:cs="Times New Roman"/>
          <w:color w:val="000000" w:themeColor="text1"/>
          <w:sz w:val="24"/>
        </w:rPr>
        <w:t>oninflammatory</w:t>
      </w:r>
      <w:proofErr w:type="spellEnd"/>
      <w:r w:rsidRPr="009305C8">
        <w:rPr>
          <w:rFonts w:ascii="Times New Roman" w:eastAsia="宋体" w:hAnsi="Times New Roman" w:cs="Times New Roman"/>
          <w:color w:val="000000" w:themeColor="text1"/>
          <w:sz w:val="24"/>
        </w:rPr>
        <w:t xml:space="preserve"> cytokines, hematological </w:t>
      </w:r>
      <w:r w:rsidRPr="009305C8">
        <w:rPr>
          <w:rFonts w:ascii="Times New Roman" w:eastAsia="宋体" w:hAnsi="Times New Roman" w:cs="Times New Roman" w:hint="eastAsia"/>
          <w:color w:val="000000" w:themeColor="text1"/>
          <w:sz w:val="24"/>
        </w:rPr>
        <w:t xml:space="preserve">system related </w:t>
      </w:r>
      <w:r w:rsidRPr="009305C8">
        <w:rPr>
          <w:rFonts w:ascii="Times New Roman" w:eastAsia="宋体" w:hAnsi="Times New Roman" w:cs="Times New Roman"/>
          <w:color w:val="000000" w:themeColor="text1"/>
          <w:sz w:val="24"/>
        </w:rPr>
        <w:t xml:space="preserve">parameters and carotid atherosclerotic plaques in patients with </w:t>
      </w:r>
      <w:proofErr w:type="spellStart"/>
      <w:r w:rsidRPr="009305C8">
        <w:rPr>
          <w:rFonts w:ascii="Times New Roman" w:eastAsia="宋体" w:hAnsi="Times New Roman" w:cs="Times New Roman"/>
          <w:color w:val="000000" w:themeColor="text1"/>
          <w:sz w:val="24"/>
        </w:rPr>
        <w:t>hyperlipidemia</w:t>
      </w:r>
      <w:proofErr w:type="spellEnd"/>
      <w:r w:rsidRPr="009305C8">
        <w:rPr>
          <w:rFonts w:ascii="Times New Roman" w:eastAsia="宋体" w:hAnsi="Times New Roman" w:cs="Times New Roman"/>
          <w:color w:val="000000" w:themeColor="text1"/>
          <w:sz w:val="24"/>
        </w:rPr>
        <w:t xml:space="preserve"> and </w:t>
      </w:r>
      <w:proofErr w:type="spellStart"/>
      <w:r w:rsidRPr="009305C8">
        <w:rPr>
          <w:rFonts w:ascii="Times New Roman" w:eastAsia="宋体" w:hAnsi="Times New Roman" w:cs="Times New Roman"/>
          <w:color w:val="000000" w:themeColor="text1"/>
          <w:sz w:val="24"/>
        </w:rPr>
        <w:t>hypertension.</w:t>
      </w:r>
      <w:r w:rsidRPr="009305C8">
        <w:rPr>
          <w:rFonts w:ascii="Times New Roman" w:eastAsia="宋体" w:hAnsi="Times New Roman" w:cs="Times New Roman"/>
          <w:b/>
          <w:bCs/>
          <w:color w:val="000000" w:themeColor="text1"/>
          <w:sz w:val="24"/>
        </w:rPr>
        <w:t>Methods</w:t>
      </w:r>
      <w:r w:rsidRPr="009305C8">
        <w:rPr>
          <w:rFonts w:ascii="Times New Roman" w:eastAsia="宋体" w:hAnsi="Times New Roman" w:cs="Times New Roman" w:hint="eastAsia"/>
          <w:color w:val="000000" w:themeColor="text1"/>
          <w:sz w:val="24"/>
        </w:rPr>
        <w:t>A</w:t>
      </w:r>
      <w:proofErr w:type="spellEnd"/>
      <w:r w:rsidRPr="009305C8">
        <w:rPr>
          <w:rFonts w:ascii="Times New Roman" w:eastAsia="宋体" w:hAnsi="Times New Roman" w:cs="Times New Roman" w:hint="eastAsia"/>
          <w:color w:val="000000" w:themeColor="text1"/>
          <w:sz w:val="24"/>
        </w:rPr>
        <w:t xml:space="preserve"> total </w:t>
      </w:r>
      <w:r w:rsidRPr="009305C8">
        <w:rPr>
          <w:rFonts w:ascii="Times New Roman" w:eastAsia="宋体" w:hAnsi="Times New Roman" w:cs="Times New Roman" w:hint="eastAsia"/>
          <w:color w:val="000000" w:themeColor="text1"/>
          <w:sz w:val="24"/>
        </w:rPr>
        <w:t xml:space="preserve">of </w:t>
      </w:r>
      <w:r w:rsidRPr="009305C8">
        <w:rPr>
          <w:rFonts w:ascii="Times New Roman" w:eastAsia="宋体" w:hAnsi="Times New Roman" w:cs="Times New Roman"/>
          <w:color w:val="000000" w:themeColor="text1"/>
          <w:sz w:val="24"/>
        </w:rPr>
        <w:t xml:space="preserve">120 patients with </w:t>
      </w:r>
      <w:proofErr w:type="spellStart"/>
      <w:r w:rsidRPr="009305C8">
        <w:rPr>
          <w:rFonts w:ascii="Times New Roman" w:eastAsia="宋体" w:hAnsi="Times New Roman" w:cs="Times New Roman"/>
          <w:color w:val="000000" w:themeColor="text1"/>
          <w:sz w:val="24"/>
        </w:rPr>
        <w:t>hyperlipidemia</w:t>
      </w:r>
      <w:proofErr w:type="spellEnd"/>
      <w:r w:rsidRPr="009305C8">
        <w:rPr>
          <w:rFonts w:ascii="Times New Roman" w:eastAsia="宋体" w:hAnsi="Times New Roman" w:cs="Times New Roman"/>
          <w:color w:val="000000" w:themeColor="text1"/>
          <w:sz w:val="24"/>
        </w:rPr>
        <w:t xml:space="preserve"> and hypertension were divided into </w:t>
      </w:r>
      <w:r w:rsidRPr="009305C8">
        <w:rPr>
          <w:rFonts w:ascii="Times New Roman" w:eastAsia="宋体" w:hAnsi="Times New Roman" w:cs="Times New Roman" w:hint="eastAsia"/>
          <w:color w:val="000000" w:themeColor="text1"/>
          <w:sz w:val="24"/>
        </w:rPr>
        <w:t xml:space="preserve">the </w:t>
      </w:r>
      <w:proofErr w:type="spellStart"/>
      <w:r w:rsidRPr="009305C8">
        <w:rPr>
          <w:rFonts w:ascii="Times New Roman" w:eastAsia="宋体" w:hAnsi="Times New Roman" w:cs="Times New Roman"/>
          <w:color w:val="000000" w:themeColor="text1"/>
          <w:sz w:val="24"/>
        </w:rPr>
        <w:t>lowdose</w:t>
      </w:r>
      <w:proofErr w:type="spellEnd"/>
      <w:r w:rsidRPr="009305C8">
        <w:rPr>
          <w:rFonts w:ascii="Times New Roman" w:eastAsia="宋体" w:hAnsi="Times New Roman" w:cs="Times New Roman"/>
          <w:color w:val="000000" w:themeColor="text1"/>
          <w:sz w:val="24"/>
        </w:rPr>
        <w:t xml:space="preserve"> group (n=</w:t>
      </w:r>
      <w:r w:rsidRPr="009305C8">
        <w:rPr>
          <w:rFonts w:ascii="宋体" w:eastAsia="宋体" w:hAnsi="宋体" w:cs="宋体" w:hint="eastAsia"/>
          <w:color w:val="000000" w:themeColor="text1"/>
          <w:sz w:val="24"/>
        </w:rPr>
        <w:t>4</w:t>
      </w:r>
      <w:r w:rsidRPr="009305C8">
        <w:rPr>
          <w:rFonts w:ascii="宋体" w:eastAsia="宋体" w:hAnsi="宋体" w:cs="宋体" w:hint="eastAsia"/>
          <w:color w:val="000000" w:themeColor="text1"/>
          <w:sz w:val="24"/>
        </w:rPr>
        <w:t>0</w:t>
      </w:r>
      <w:r w:rsidRPr="009305C8">
        <w:rPr>
          <w:rFonts w:ascii="Times New Roman" w:eastAsia="宋体" w:hAnsi="Times New Roman" w:cs="Times New Roman"/>
          <w:color w:val="000000" w:themeColor="text1"/>
          <w:sz w:val="24"/>
        </w:rPr>
        <w:t>, 10mg/d), normal dose group (n=</w:t>
      </w:r>
      <w:r w:rsidRPr="009305C8">
        <w:rPr>
          <w:rFonts w:ascii="Times New Roman" w:eastAsia="宋体" w:hAnsi="Times New Roman" w:cs="Times New Roman" w:hint="eastAsia"/>
          <w:color w:val="000000" w:themeColor="text1"/>
          <w:sz w:val="24"/>
        </w:rPr>
        <w:t>4</w:t>
      </w:r>
      <w:r w:rsidRPr="009305C8">
        <w:rPr>
          <w:rFonts w:ascii="Times New Roman" w:eastAsia="宋体" w:hAnsi="Times New Roman" w:cs="Times New Roman"/>
          <w:color w:val="000000" w:themeColor="text1"/>
          <w:sz w:val="24"/>
        </w:rPr>
        <w:t>0</w:t>
      </w:r>
      <w:r w:rsidRPr="009305C8">
        <w:rPr>
          <w:rFonts w:ascii="Times New Roman" w:eastAsia="宋体" w:hAnsi="Times New Roman" w:cs="Times New Roman"/>
          <w:color w:val="000000" w:themeColor="text1"/>
          <w:sz w:val="24"/>
        </w:rPr>
        <w:t>, 20mg/d)</w:t>
      </w:r>
      <w:r w:rsidRPr="009305C8">
        <w:rPr>
          <w:rFonts w:ascii="Times New Roman" w:eastAsia="宋体" w:hAnsi="Times New Roman" w:cs="Times New Roman" w:hint="eastAsia"/>
          <w:color w:val="000000" w:themeColor="text1"/>
          <w:sz w:val="24"/>
        </w:rPr>
        <w:t xml:space="preserve"> and</w:t>
      </w:r>
      <w:r w:rsidRPr="009305C8">
        <w:rPr>
          <w:rFonts w:ascii="Times New Roman" w:eastAsia="宋体" w:hAnsi="Times New Roman" w:cs="Times New Roman"/>
          <w:color w:val="000000" w:themeColor="text1"/>
          <w:sz w:val="24"/>
        </w:rPr>
        <w:t xml:space="preserve"> high dose group (n=40, 40mg/d).The changes of blood pressure, blood lipids, inflammatory </w:t>
      </w:r>
      <w:proofErr w:type="spellStart"/>
      <w:r w:rsidRPr="009305C8">
        <w:rPr>
          <w:rFonts w:ascii="Times New Roman" w:eastAsia="宋体" w:hAnsi="Times New Roman" w:cs="Times New Roman"/>
          <w:color w:val="000000" w:themeColor="text1"/>
          <w:sz w:val="24"/>
        </w:rPr>
        <w:t>factors,</w:t>
      </w:r>
      <w:r w:rsidRPr="009305C8">
        <w:rPr>
          <w:rFonts w:ascii="Times New Roman" w:eastAsia="宋体" w:hAnsi="Times New Roman" w:cs="Times New Roman" w:hint="eastAsia"/>
          <w:color w:val="000000" w:themeColor="text1"/>
          <w:sz w:val="24"/>
        </w:rPr>
        <w:t>b</w:t>
      </w:r>
      <w:r w:rsidRPr="009305C8">
        <w:rPr>
          <w:rFonts w:ascii="Times New Roman" w:eastAsia="宋体" w:hAnsi="Times New Roman" w:cs="Times New Roman" w:hint="eastAsia"/>
          <w:color w:val="000000" w:themeColor="text1"/>
          <w:sz w:val="24"/>
        </w:rPr>
        <w:t>lood</w:t>
      </w:r>
      <w:proofErr w:type="spellEnd"/>
      <w:r w:rsidRPr="009305C8">
        <w:rPr>
          <w:rFonts w:ascii="Times New Roman" w:eastAsia="宋体" w:hAnsi="Times New Roman" w:cs="Times New Roman" w:hint="eastAsia"/>
          <w:color w:val="000000" w:themeColor="text1"/>
          <w:sz w:val="24"/>
        </w:rPr>
        <w:t xml:space="preserve"> viscosity</w:t>
      </w:r>
      <w:r w:rsidRPr="009305C8">
        <w:rPr>
          <w:rFonts w:ascii="Times New Roman" w:eastAsia="宋体" w:hAnsi="Times New Roman" w:cs="Times New Roman"/>
          <w:color w:val="000000" w:themeColor="text1"/>
          <w:sz w:val="24"/>
        </w:rPr>
        <w:t xml:space="preserve"> </w:t>
      </w:r>
      <w:r w:rsidRPr="009305C8">
        <w:rPr>
          <w:rFonts w:ascii="Times New Roman" w:eastAsia="宋体" w:hAnsi="Times New Roman" w:cs="Times New Roman"/>
          <w:color w:val="000000" w:themeColor="text1"/>
          <w:sz w:val="24"/>
        </w:rPr>
        <w:t xml:space="preserve">and carotid atherosclerotic plaques before and after </w:t>
      </w:r>
      <w:proofErr w:type="spellStart"/>
      <w:r w:rsidRPr="009305C8">
        <w:rPr>
          <w:rFonts w:ascii="Times New Roman" w:eastAsia="宋体" w:hAnsi="Times New Roman" w:cs="Times New Roman"/>
          <w:color w:val="000000" w:themeColor="text1"/>
          <w:sz w:val="24"/>
        </w:rPr>
        <w:t>treatmentwere</w:t>
      </w:r>
      <w:proofErr w:type="spellEnd"/>
      <w:r w:rsidRPr="009305C8">
        <w:rPr>
          <w:rFonts w:ascii="Times New Roman" w:eastAsia="宋体" w:hAnsi="Times New Roman" w:cs="Times New Roman"/>
          <w:color w:val="000000" w:themeColor="text1"/>
          <w:sz w:val="24"/>
        </w:rPr>
        <w:t xml:space="preserve"> compared </w:t>
      </w:r>
      <w:r w:rsidRPr="009305C8">
        <w:rPr>
          <w:rFonts w:ascii="Times New Roman" w:eastAsia="宋体" w:hAnsi="Times New Roman" w:cs="Times New Roman" w:hint="eastAsia"/>
          <w:color w:val="000000" w:themeColor="text1"/>
          <w:sz w:val="24"/>
        </w:rPr>
        <w:t xml:space="preserve">among </w:t>
      </w:r>
      <w:r w:rsidRPr="009305C8">
        <w:rPr>
          <w:rFonts w:ascii="Times New Roman" w:eastAsia="宋体" w:hAnsi="Times New Roman" w:cs="Times New Roman"/>
          <w:color w:val="000000" w:themeColor="text1"/>
          <w:sz w:val="24"/>
        </w:rPr>
        <w:t xml:space="preserve">the three </w:t>
      </w:r>
      <w:proofErr w:type="spellStart"/>
      <w:r w:rsidRPr="009305C8">
        <w:rPr>
          <w:rFonts w:ascii="Times New Roman" w:eastAsia="宋体" w:hAnsi="Times New Roman" w:cs="Times New Roman"/>
          <w:color w:val="000000" w:themeColor="text1"/>
          <w:sz w:val="24"/>
        </w:rPr>
        <w:t>groups.</w:t>
      </w:r>
      <w:r w:rsidRPr="009305C8">
        <w:rPr>
          <w:rFonts w:ascii="Times New Roman" w:eastAsia="宋体" w:hAnsi="Times New Roman" w:cs="Times New Roman"/>
          <w:b/>
          <w:bCs/>
          <w:color w:val="000000" w:themeColor="text1"/>
          <w:sz w:val="24"/>
        </w:rPr>
        <w:t>Results</w:t>
      </w:r>
      <w:r w:rsidRPr="009305C8">
        <w:rPr>
          <w:rFonts w:ascii="Times New Roman" w:eastAsia="宋体" w:hAnsi="Times New Roman" w:cs="Times New Roman" w:hint="eastAsia"/>
          <w:color w:val="000000" w:themeColor="text1"/>
          <w:sz w:val="24"/>
        </w:rPr>
        <w:t>T</w:t>
      </w:r>
      <w:r w:rsidRPr="009305C8">
        <w:rPr>
          <w:rFonts w:ascii="Times New Roman" w:eastAsia="宋体" w:hAnsi="Times New Roman" w:cs="Times New Roman"/>
          <w:color w:val="000000" w:themeColor="text1"/>
          <w:sz w:val="24"/>
        </w:rPr>
        <w:t>here</w:t>
      </w:r>
      <w:proofErr w:type="spellEnd"/>
      <w:r w:rsidRPr="009305C8">
        <w:rPr>
          <w:rFonts w:ascii="Times New Roman" w:eastAsia="宋体" w:hAnsi="Times New Roman" w:cs="Times New Roman"/>
          <w:color w:val="000000" w:themeColor="text1"/>
          <w:sz w:val="24"/>
        </w:rPr>
        <w:t xml:space="preserve"> was no significant difference in blood pressure, blood lipids, inflammatory factors, </w:t>
      </w:r>
      <w:r w:rsidRPr="009305C8">
        <w:rPr>
          <w:rFonts w:ascii="Times New Roman" w:eastAsia="宋体" w:hAnsi="Times New Roman" w:cs="Times New Roman" w:hint="eastAsia"/>
          <w:color w:val="000000" w:themeColor="text1"/>
          <w:sz w:val="24"/>
        </w:rPr>
        <w:t>b</w:t>
      </w:r>
      <w:r w:rsidRPr="009305C8">
        <w:rPr>
          <w:rFonts w:ascii="Times New Roman" w:eastAsia="宋体" w:hAnsi="Times New Roman" w:cs="Times New Roman" w:hint="eastAsia"/>
          <w:color w:val="000000" w:themeColor="text1"/>
          <w:sz w:val="24"/>
        </w:rPr>
        <w:t>lood viscosity</w:t>
      </w:r>
      <w:r w:rsidRPr="009305C8">
        <w:rPr>
          <w:rFonts w:ascii="Times New Roman" w:eastAsia="宋体" w:hAnsi="Times New Roman" w:cs="Times New Roman"/>
          <w:color w:val="000000" w:themeColor="text1"/>
          <w:sz w:val="24"/>
        </w:rPr>
        <w:t xml:space="preserve"> and carotid artery </w:t>
      </w:r>
      <w:proofErr w:type="spellStart"/>
      <w:r w:rsidRPr="009305C8">
        <w:rPr>
          <w:rFonts w:ascii="Times New Roman" w:eastAsia="宋体" w:hAnsi="Times New Roman" w:cs="Times New Roman"/>
          <w:color w:val="000000" w:themeColor="text1"/>
          <w:sz w:val="24"/>
        </w:rPr>
        <w:t>ultrasonography</w:t>
      </w:r>
      <w:proofErr w:type="spellEnd"/>
      <w:r w:rsidRPr="009305C8">
        <w:rPr>
          <w:rFonts w:ascii="Times New Roman" w:eastAsia="宋体" w:hAnsi="Times New Roman" w:cs="Times New Roman"/>
          <w:color w:val="000000" w:themeColor="text1"/>
          <w:sz w:val="24"/>
        </w:rPr>
        <w:t xml:space="preserve"> </w:t>
      </w:r>
      <w:r w:rsidRPr="009305C8">
        <w:rPr>
          <w:rFonts w:ascii="Times New Roman" w:eastAsia="宋体" w:hAnsi="Times New Roman" w:cs="Times New Roman" w:hint="eastAsia"/>
          <w:color w:val="000000" w:themeColor="text1"/>
          <w:sz w:val="24"/>
        </w:rPr>
        <w:t>among</w:t>
      </w:r>
      <w:r w:rsidRPr="009305C8">
        <w:rPr>
          <w:rFonts w:ascii="Times New Roman" w:eastAsia="宋体" w:hAnsi="Times New Roman" w:cs="Times New Roman"/>
          <w:color w:val="000000" w:themeColor="text1"/>
          <w:sz w:val="24"/>
        </w:rPr>
        <w:t xml:space="preserve"> th</w:t>
      </w:r>
      <w:r w:rsidRPr="009305C8">
        <w:rPr>
          <w:rFonts w:ascii="Times New Roman" w:eastAsia="宋体" w:hAnsi="Times New Roman" w:cs="Times New Roman"/>
          <w:color w:val="000000" w:themeColor="text1"/>
          <w:sz w:val="24"/>
        </w:rPr>
        <w:t xml:space="preserve">e three </w:t>
      </w:r>
      <w:proofErr w:type="spellStart"/>
      <w:r w:rsidRPr="009305C8">
        <w:rPr>
          <w:rFonts w:ascii="Times New Roman" w:eastAsia="宋体" w:hAnsi="Times New Roman" w:cs="Times New Roman"/>
          <w:color w:val="000000" w:themeColor="text1"/>
          <w:sz w:val="24"/>
        </w:rPr>
        <w:t>groupsbefore</w:t>
      </w:r>
      <w:proofErr w:type="spellEnd"/>
      <w:r w:rsidRPr="009305C8">
        <w:rPr>
          <w:rFonts w:ascii="Times New Roman" w:eastAsia="宋体" w:hAnsi="Times New Roman" w:cs="Times New Roman"/>
          <w:color w:val="000000" w:themeColor="text1"/>
          <w:sz w:val="24"/>
        </w:rPr>
        <w:t xml:space="preserve"> treatment (</w:t>
      </w:r>
      <w:r w:rsidRPr="009305C8">
        <w:rPr>
          <w:rFonts w:ascii="Times New Roman" w:eastAsia="宋体" w:hAnsi="Times New Roman" w:cs="Times New Roman"/>
          <w:i/>
          <w:iCs/>
          <w:color w:val="000000" w:themeColor="text1"/>
          <w:sz w:val="24"/>
        </w:rPr>
        <w:t>P</w:t>
      </w:r>
      <w:r w:rsidRPr="009305C8">
        <w:rPr>
          <w:rFonts w:ascii="Times New Roman" w:eastAsia="宋体" w:hAnsi="Times New Roman" w:cs="Times New Roman"/>
          <w:color w:val="000000" w:themeColor="text1"/>
          <w:sz w:val="24"/>
        </w:rPr>
        <w:t>&lt; 0.05).</w:t>
      </w:r>
      <w:r w:rsidRPr="009305C8">
        <w:rPr>
          <w:rFonts w:ascii="Times New Roman" w:eastAsia="宋体" w:hAnsi="Times New Roman" w:cs="Times New Roman" w:hint="eastAsia"/>
          <w:color w:val="000000" w:themeColor="text1"/>
          <w:sz w:val="24"/>
        </w:rPr>
        <w:t xml:space="preserve"> After</w:t>
      </w:r>
      <w:r w:rsidRPr="009305C8">
        <w:rPr>
          <w:rFonts w:ascii="Times New Roman" w:eastAsia="宋体" w:hAnsi="Times New Roman" w:cs="Times New Roman"/>
          <w:color w:val="000000" w:themeColor="text1"/>
          <w:sz w:val="24"/>
        </w:rPr>
        <w:t xml:space="preserve"> treatment, the levels of blood pressure, blood lipids</w:t>
      </w:r>
      <w:r w:rsidRPr="009305C8">
        <w:rPr>
          <w:rFonts w:ascii="Times New Roman" w:eastAsia="宋体" w:hAnsi="Times New Roman" w:cs="Times New Roman" w:hint="eastAsia"/>
          <w:color w:val="000000" w:themeColor="text1"/>
          <w:sz w:val="24"/>
        </w:rPr>
        <w:t>,</w:t>
      </w:r>
      <w:r w:rsidRPr="009305C8">
        <w:rPr>
          <w:rFonts w:ascii="Times New Roman" w:eastAsia="宋体" w:hAnsi="Times New Roman" w:cs="Times New Roman"/>
          <w:color w:val="000000" w:themeColor="text1"/>
          <w:sz w:val="24"/>
        </w:rPr>
        <w:t xml:space="preserve"> inflammatory factors</w:t>
      </w:r>
      <w:r w:rsidRPr="009305C8">
        <w:rPr>
          <w:rFonts w:ascii="Times New Roman" w:eastAsia="宋体" w:hAnsi="Times New Roman" w:cs="Times New Roman" w:hint="eastAsia"/>
          <w:color w:val="000000" w:themeColor="text1"/>
          <w:sz w:val="24"/>
        </w:rPr>
        <w:t xml:space="preserve">, whole blood </w:t>
      </w:r>
      <w:r w:rsidRPr="009305C8">
        <w:rPr>
          <w:rFonts w:ascii="Times New Roman" w:eastAsia="宋体" w:hAnsi="Times New Roman" w:cs="Times New Roman"/>
          <w:color w:val="000000" w:themeColor="text1"/>
          <w:sz w:val="24"/>
        </w:rPr>
        <w:t xml:space="preserve">high / low shear viscosity, plasma viscosity and </w:t>
      </w:r>
      <w:r w:rsidRPr="009305C8">
        <w:rPr>
          <w:rFonts w:ascii="Times New Roman" w:eastAsia="宋体" w:hAnsi="Times New Roman" w:cs="Times New Roman" w:hint="eastAsia"/>
          <w:color w:val="000000" w:themeColor="text1"/>
          <w:sz w:val="24"/>
        </w:rPr>
        <w:t xml:space="preserve">the maximum </w:t>
      </w:r>
      <w:r w:rsidRPr="009305C8">
        <w:rPr>
          <w:rFonts w:ascii="Times New Roman" w:eastAsia="宋体" w:hAnsi="Times New Roman" w:cs="Times New Roman"/>
          <w:color w:val="000000" w:themeColor="text1"/>
          <w:sz w:val="24"/>
        </w:rPr>
        <w:t>platelet aggregation rate in the three groups were signifi</w:t>
      </w:r>
      <w:r w:rsidRPr="009305C8">
        <w:rPr>
          <w:rFonts w:ascii="Times New Roman" w:eastAsia="宋体" w:hAnsi="Times New Roman" w:cs="Times New Roman"/>
          <w:color w:val="000000" w:themeColor="text1"/>
          <w:sz w:val="24"/>
        </w:rPr>
        <w:t xml:space="preserve">cantly lower </w:t>
      </w:r>
      <w:r w:rsidRPr="009305C8">
        <w:rPr>
          <w:rFonts w:ascii="Times New Roman" w:eastAsia="宋体" w:hAnsi="Times New Roman" w:cs="Times New Roman" w:hint="eastAsia"/>
          <w:color w:val="000000" w:themeColor="text1"/>
          <w:sz w:val="24"/>
        </w:rPr>
        <w:t xml:space="preserve">than those before treatment </w:t>
      </w:r>
      <w:r w:rsidRPr="009305C8">
        <w:rPr>
          <w:rFonts w:ascii="Times New Roman" w:eastAsia="宋体" w:hAnsi="Times New Roman" w:cs="Times New Roman"/>
          <w:color w:val="000000" w:themeColor="text1"/>
          <w:sz w:val="24"/>
        </w:rPr>
        <w:t>(</w:t>
      </w:r>
      <w:r w:rsidRPr="009305C8">
        <w:rPr>
          <w:rFonts w:ascii="Times New Roman" w:eastAsia="宋体" w:hAnsi="Times New Roman" w:cs="Times New Roman"/>
          <w:i/>
          <w:iCs/>
          <w:color w:val="000000" w:themeColor="text1"/>
          <w:sz w:val="24"/>
        </w:rPr>
        <w:t>P</w:t>
      </w:r>
      <w:r w:rsidRPr="009305C8">
        <w:rPr>
          <w:rFonts w:ascii="Times New Roman" w:eastAsia="宋体" w:hAnsi="Times New Roman" w:cs="Times New Roman"/>
          <w:color w:val="000000" w:themeColor="text1"/>
          <w:sz w:val="24"/>
        </w:rPr>
        <w:t>&lt; 0.05)</w:t>
      </w:r>
      <w:r w:rsidRPr="009305C8">
        <w:rPr>
          <w:rFonts w:ascii="Times New Roman" w:eastAsia="宋体" w:hAnsi="Times New Roman" w:cs="Times New Roman" w:hint="eastAsia"/>
          <w:color w:val="000000" w:themeColor="text1"/>
          <w:sz w:val="24"/>
        </w:rPr>
        <w:t xml:space="preserve"> but</w:t>
      </w:r>
      <w:r w:rsidRPr="009305C8">
        <w:rPr>
          <w:rFonts w:ascii="Times New Roman" w:eastAsia="宋体" w:hAnsi="Times New Roman" w:cs="Times New Roman"/>
          <w:color w:val="000000" w:themeColor="text1"/>
          <w:sz w:val="24"/>
        </w:rPr>
        <w:t xml:space="preserve"> there was no significant change in carotid artery </w:t>
      </w:r>
      <w:proofErr w:type="spellStart"/>
      <w:r w:rsidRPr="009305C8">
        <w:rPr>
          <w:rFonts w:ascii="Times New Roman" w:eastAsia="宋体" w:hAnsi="Times New Roman" w:cs="Times New Roman"/>
          <w:color w:val="000000" w:themeColor="text1"/>
          <w:sz w:val="24"/>
        </w:rPr>
        <w:t>ultrasonography</w:t>
      </w:r>
      <w:proofErr w:type="spellEnd"/>
      <w:r w:rsidRPr="009305C8">
        <w:rPr>
          <w:rFonts w:ascii="Times New Roman" w:eastAsia="宋体" w:hAnsi="Times New Roman" w:cs="Times New Roman"/>
          <w:color w:val="000000" w:themeColor="text1"/>
          <w:sz w:val="24"/>
        </w:rPr>
        <w:t xml:space="preserve"> (</w:t>
      </w:r>
      <w:r w:rsidRPr="009305C8">
        <w:rPr>
          <w:rFonts w:ascii="Times New Roman" w:eastAsia="宋体" w:hAnsi="Times New Roman" w:cs="Times New Roman"/>
          <w:i/>
          <w:iCs/>
          <w:color w:val="000000" w:themeColor="text1"/>
          <w:sz w:val="24"/>
        </w:rPr>
        <w:t>P</w:t>
      </w:r>
      <w:r w:rsidRPr="009305C8">
        <w:rPr>
          <w:rFonts w:ascii="Times New Roman" w:eastAsia="宋体" w:hAnsi="Times New Roman" w:cs="Times New Roman"/>
          <w:color w:val="000000" w:themeColor="text1"/>
          <w:sz w:val="24"/>
        </w:rPr>
        <w:t>&gt; 0.05)</w:t>
      </w:r>
      <w:r w:rsidRPr="009305C8">
        <w:rPr>
          <w:rFonts w:ascii="Times New Roman" w:eastAsia="宋体" w:hAnsi="Times New Roman" w:cs="Times New Roman" w:hint="eastAsia"/>
          <w:color w:val="000000" w:themeColor="text1"/>
          <w:sz w:val="24"/>
        </w:rPr>
        <w:t>. T</w:t>
      </w:r>
      <w:r w:rsidRPr="009305C8">
        <w:rPr>
          <w:rFonts w:ascii="Times New Roman" w:eastAsia="宋体" w:hAnsi="Times New Roman" w:cs="Times New Roman"/>
          <w:color w:val="000000" w:themeColor="text1"/>
          <w:sz w:val="24"/>
        </w:rPr>
        <w:t xml:space="preserve">he </w:t>
      </w:r>
      <w:proofErr w:type="spellStart"/>
      <w:r w:rsidRPr="009305C8">
        <w:rPr>
          <w:rFonts w:ascii="Times New Roman" w:eastAsia="宋体" w:hAnsi="Times New Roman" w:cs="Times New Roman"/>
          <w:color w:val="000000" w:themeColor="text1"/>
          <w:sz w:val="24"/>
        </w:rPr>
        <w:t>intima</w:t>
      </w:r>
      <w:proofErr w:type="spellEnd"/>
      <w:r w:rsidRPr="009305C8">
        <w:rPr>
          <w:rFonts w:ascii="Times New Roman" w:eastAsia="宋体" w:hAnsi="Times New Roman" w:cs="Times New Roman"/>
          <w:color w:val="000000" w:themeColor="text1"/>
          <w:sz w:val="24"/>
        </w:rPr>
        <w:t xml:space="preserve"> media thickness (IMT) and plaque area of normal dose group and high dose group were significantly decreased (</w:t>
      </w:r>
      <w:r w:rsidRPr="009305C8">
        <w:rPr>
          <w:rFonts w:ascii="Times New Roman" w:eastAsia="宋体" w:hAnsi="Times New Roman" w:cs="Times New Roman"/>
          <w:i/>
          <w:iCs/>
          <w:color w:val="000000" w:themeColor="text1"/>
          <w:sz w:val="24"/>
        </w:rPr>
        <w:t>P</w:t>
      </w:r>
      <w:r w:rsidRPr="009305C8">
        <w:rPr>
          <w:rFonts w:ascii="Times New Roman" w:eastAsia="宋体" w:hAnsi="Times New Roman" w:cs="Times New Roman"/>
          <w:color w:val="000000" w:themeColor="text1"/>
          <w:sz w:val="24"/>
        </w:rPr>
        <w:t>&lt; 0</w:t>
      </w:r>
      <w:r w:rsidRPr="009305C8">
        <w:rPr>
          <w:rFonts w:ascii="Times New Roman" w:eastAsia="宋体" w:hAnsi="Times New Roman" w:cs="Times New Roman"/>
          <w:color w:val="000000" w:themeColor="text1"/>
          <w:sz w:val="24"/>
        </w:rPr>
        <w:t>.05).</w:t>
      </w:r>
      <w:r w:rsidRPr="009305C8">
        <w:rPr>
          <w:rFonts w:ascii="Times New Roman" w:eastAsia="宋体" w:hAnsi="Times New Roman" w:cs="Times New Roman" w:hint="eastAsia"/>
          <w:color w:val="000000" w:themeColor="text1"/>
          <w:sz w:val="24"/>
        </w:rPr>
        <w:t xml:space="preserve"> Changes of</w:t>
      </w:r>
      <w:r w:rsidRPr="009305C8">
        <w:rPr>
          <w:rFonts w:ascii="Times New Roman" w:eastAsia="宋体" w:hAnsi="Times New Roman" w:cs="Times New Roman"/>
          <w:color w:val="000000" w:themeColor="text1"/>
          <w:sz w:val="24"/>
        </w:rPr>
        <w:t xml:space="preserve"> blood pressure, blood lipid, inflammatory factors and whole blood high and low shear viscosity were</w:t>
      </w:r>
      <w:r w:rsidRPr="009305C8">
        <w:rPr>
          <w:rFonts w:ascii="Times New Roman" w:eastAsia="宋体" w:hAnsi="Times New Roman" w:cs="Times New Roman" w:hint="eastAsia"/>
          <w:color w:val="000000" w:themeColor="text1"/>
          <w:sz w:val="24"/>
        </w:rPr>
        <w:t xml:space="preserve"> the most</w:t>
      </w:r>
      <w:r w:rsidRPr="009305C8">
        <w:rPr>
          <w:rFonts w:ascii="Times New Roman" w:eastAsia="宋体" w:hAnsi="Times New Roman" w:cs="Times New Roman"/>
          <w:color w:val="000000" w:themeColor="text1"/>
          <w:sz w:val="24"/>
        </w:rPr>
        <w:t xml:space="preserve"> </w:t>
      </w:r>
      <w:proofErr w:type="spellStart"/>
      <w:r w:rsidRPr="009305C8">
        <w:rPr>
          <w:rFonts w:ascii="Times New Roman" w:eastAsia="宋体" w:hAnsi="Times New Roman" w:cs="Times New Roman"/>
          <w:color w:val="000000" w:themeColor="text1"/>
          <w:sz w:val="24"/>
        </w:rPr>
        <w:t>significantin</w:t>
      </w:r>
      <w:proofErr w:type="spellEnd"/>
      <w:r w:rsidRPr="009305C8">
        <w:rPr>
          <w:rFonts w:ascii="Times New Roman" w:eastAsia="宋体" w:hAnsi="Times New Roman" w:cs="Times New Roman"/>
          <w:color w:val="000000" w:themeColor="text1"/>
          <w:sz w:val="24"/>
        </w:rPr>
        <w:t xml:space="preserve"> the high dose group (</w:t>
      </w:r>
      <w:r w:rsidRPr="009305C8">
        <w:rPr>
          <w:rFonts w:ascii="Times New Roman" w:eastAsia="宋体" w:hAnsi="Times New Roman" w:cs="Times New Roman"/>
          <w:i/>
          <w:iCs/>
          <w:color w:val="000000" w:themeColor="text1"/>
          <w:sz w:val="24"/>
        </w:rPr>
        <w:t xml:space="preserve">P </w:t>
      </w:r>
      <w:r w:rsidRPr="009305C8">
        <w:rPr>
          <w:rFonts w:ascii="Times New Roman" w:eastAsia="宋体" w:hAnsi="Times New Roman" w:cs="Times New Roman"/>
          <w:color w:val="000000" w:themeColor="text1"/>
          <w:sz w:val="24"/>
        </w:rPr>
        <w:t>&lt; 0.05)</w:t>
      </w:r>
      <w:r w:rsidRPr="009305C8">
        <w:rPr>
          <w:rFonts w:ascii="Times New Roman" w:eastAsia="宋体" w:hAnsi="Times New Roman" w:cs="Times New Roman" w:hint="eastAsia"/>
          <w:color w:val="000000" w:themeColor="text1"/>
          <w:sz w:val="24"/>
        </w:rPr>
        <w:t xml:space="preserve">. </w:t>
      </w:r>
      <w:r w:rsidRPr="009305C8">
        <w:rPr>
          <w:rFonts w:ascii="Times New Roman" w:eastAsia="宋体" w:hAnsi="Times New Roman" w:cs="Times New Roman"/>
          <w:color w:val="000000" w:themeColor="text1"/>
          <w:sz w:val="24"/>
        </w:rPr>
        <w:t>The IMT and plaque area were significantly lower in high dose group than low dose gr</w:t>
      </w:r>
      <w:r w:rsidRPr="009305C8">
        <w:rPr>
          <w:rFonts w:ascii="Times New Roman" w:eastAsia="宋体" w:hAnsi="Times New Roman" w:cs="Times New Roman"/>
          <w:color w:val="000000" w:themeColor="text1"/>
          <w:sz w:val="24"/>
        </w:rPr>
        <w:t>oup and normal dose group (</w:t>
      </w:r>
      <w:r w:rsidRPr="009305C8">
        <w:rPr>
          <w:rFonts w:ascii="Times New Roman" w:eastAsia="宋体" w:hAnsi="Times New Roman" w:cs="Times New Roman"/>
          <w:i/>
          <w:iCs/>
          <w:color w:val="000000" w:themeColor="text1"/>
          <w:sz w:val="24"/>
        </w:rPr>
        <w:t>P</w:t>
      </w:r>
      <w:r w:rsidRPr="009305C8">
        <w:rPr>
          <w:rFonts w:ascii="Times New Roman" w:eastAsia="宋体" w:hAnsi="Times New Roman" w:cs="Times New Roman"/>
          <w:color w:val="000000" w:themeColor="text1"/>
          <w:sz w:val="24"/>
        </w:rPr>
        <w:t>&lt; 0.05).</w:t>
      </w:r>
      <w:r w:rsidRPr="009305C8">
        <w:rPr>
          <w:rFonts w:ascii="Times New Roman" w:eastAsia="宋体" w:hAnsi="Times New Roman" w:cs="Times New Roman" w:hint="eastAsia"/>
          <w:color w:val="000000" w:themeColor="text1"/>
          <w:sz w:val="24"/>
        </w:rPr>
        <w:t>The adverse reaction rate in high dose group was significantly higher than that in low dose group (</w:t>
      </w:r>
      <w:r w:rsidRPr="009305C8">
        <w:rPr>
          <w:rFonts w:ascii="Times New Roman" w:eastAsia="宋体" w:hAnsi="Times New Roman" w:cs="Times New Roman" w:hint="eastAsia"/>
          <w:i/>
          <w:iCs/>
          <w:color w:val="000000" w:themeColor="text1"/>
          <w:sz w:val="24"/>
        </w:rPr>
        <w:t>P</w:t>
      </w:r>
      <w:r w:rsidRPr="009305C8">
        <w:rPr>
          <w:rFonts w:ascii="Times New Roman" w:eastAsia="宋体" w:hAnsi="Times New Roman" w:cs="Times New Roman" w:hint="eastAsia"/>
          <w:color w:val="000000" w:themeColor="text1"/>
          <w:sz w:val="24"/>
        </w:rPr>
        <w:t>&lt; 0.05), slightly higher than that in normal dose group (</w:t>
      </w:r>
      <w:r w:rsidRPr="009305C8">
        <w:rPr>
          <w:rFonts w:ascii="Times New Roman" w:eastAsia="宋体" w:hAnsi="Times New Roman" w:cs="Times New Roman" w:hint="eastAsia"/>
          <w:i/>
          <w:iCs/>
          <w:color w:val="000000" w:themeColor="text1"/>
          <w:sz w:val="24"/>
        </w:rPr>
        <w:t>P</w:t>
      </w:r>
      <w:r w:rsidRPr="009305C8">
        <w:rPr>
          <w:rFonts w:ascii="Times New Roman" w:eastAsia="宋体" w:hAnsi="Times New Roman" w:cs="Times New Roman" w:hint="eastAsia"/>
          <w:color w:val="000000" w:themeColor="text1"/>
          <w:sz w:val="24"/>
        </w:rPr>
        <w:t>&lt; 0.05).</w:t>
      </w:r>
      <w:proofErr w:type="spellStart"/>
      <w:r w:rsidRPr="009305C8">
        <w:rPr>
          <w:rFonts w:ascii="Times New Roman" w:eastAsia="宋体" w:hAnsi="Times New Roman" w:cs="Times New Roman"/>
          <w:b/>
          <w:bCs/>
          <w:color w:val="000000" w:themeColor="text1"/>
          <w:sz w:val="24"/>
        </w:rPr>
        <w:t>Conclusion</w:t>
      </w:r>
      <w:r w:rsidRPr="009305C8">
        <w:rPr>
          <w:rFonts w:ascii="Times New Roman" w:eastAsia="宋体" w:hAnsi="Times New Roman" w:cs="Times New Roman" w:hint="eastAsia"/>
          <w:color w:val="000000" w:themeColor="text1"/>
          <w:sz w:val="24"/>
        </w:rPr>
        <w:t>S</w:t>
      </w:r>
      <w:r w:rsidRPr="009305C8">
        <w:rPr>
          <w:rFonts w:ascii="Times New Roman" w:eastAsia="宋体" w:hAnsi="Times New Roman" w:cs="Times New Roman"/>
          <w:color w:val="000000" w:themeColor="text1"/>
          <w:sz w:val="24"/>
        </w:rPr>
        <w:t>imvastatin</w:t>
      </w:r>
      <w:proofErr w:type="spellEnd"/>
      <w:r w:rsidRPr="009305C8">
        <w:rPr>
          <w:rFonts w:ascii="Times New Roman" w:eastAsia="宋体" w:hAnsi="Times New Roman" w:cs="Times New Roman"/>
          <w:color w:val="000000" w:themeColor="text1"/>
          <w:sz w:val="24"/>
        </w:rPr>
        <w:t xml:space="preserve"> can effectively reduce inflammat</w:t>
      </w:r>
      <w:r w:rsidRPr="009305C8">
        <w:rPr>
          <w:rFonts w:ascii="Times New Roman" w:eastAsia="宋体" w:hAnsi="Times New Roman" w:cs="Times New Roman"/>
          <w:color w:val="000000" w:themeColor="text1"/>
          <w:sz w:val="24"/>
        </w:rPr>
        <w:t>ory reaction</w:t>
      </w:r>
      <w:r w:rsidRPr="009305C8">
        <w:rPr>
          <w:rFonts w:ascii="Times New Roman" w:eastAsia="宋体" w:hAnsi="Times New Roman" w:cs="Times New Roman" w:hint="eastAsia"/>
          <w:color w:val="000000" w:themeColor="text1"/>
          <w:sz w:val="24"/>
        </w:rPr>
        <w:t xml:space="preserve">s in patients with </w:t>
      </w:r>
      <w:proofErr w:type="spellStart"/>
      <w:r w:rsidRPr="009305C8">
        <w:rPr>
          <w:rFonts w:ascii="Times New Roman" w:eastAsia="宋体" w:hAnsi="Times New Roman" w:cs="Times New Roman"/>
          <w:color w:val="000000" w:themeColor="text1"/>
          <w:sz w:val="24"/>
        </w:rPr>
        <w:t>hyperlipidemia</w:t>
      </w:r>
      <w:proofErr w:type="spellEnd"/>
      <w:r w:rsidRPr="009305C8">
        <w:rPr>
          <w:rFonts w:ascii="Times New Roman" w:eastAsia="宋体" w:hAnsi="Times New Roman" w:cs="Times New Roman"/>
          <w:color w:val="000000" w:themeColor="text1"/>
          <w:sz w:val="24"/>
        </w:rPr>
        <w:t xml:space="preserve"> and hypertension, improve blood </w:t>
      </w:r>
      <w:proofErr w:type="spellStart"/>
      <w:r w:rsidRPr="009305C8">
        <w:rPr>
          <w:rFonts w:ascii="Times New Roman" w:eastAsia="宋体" w:hAnsi="Times New Roman" w:cs="Times New Roman"/>
          <w:color w:val="000000" w:themeColor="text1"/>
          <w:sz w:val="24"/>
        </w:rPr>
        <w:t>rheology</w:t>
      </w:r>
      <w:proofErr w:type="spellEnd"/>
      <w:r w:rsidRPr="009305C8">
        <w:rPr>
          <w:rFonts w:ascii="Times New Roman" w:eastAsia="宋体" w:hAnsi="Times New Roman" w:cs="Times New Roman"/>
          <w:color w:val="000000" w:themeColor="text1"/>
          <w:sz w:val="24"/>
        </w:rPr>
        <w:t xml:space="preserve">, </w:t>
      </w:r>
      <w:r w:rsidRPr="009305C8">
        <w:rPr>
          <w:rFonts w:ascii="Times New Roman" w:eastAsia="宋体" w:hAnsi="Times New Roman" w:cs="Times New Roman" w:hint="eastAsia"/>
          <w:color w:val="000000" w:themeColor="text1"/>
          <w:sz w:val="24"/>
        </w:rPr>
        <w:t xml:space="preserve">and </w:t>
      </w:r>
      <w:r w:rsidRPr="009305C8">
        <w:rPr>
          <w:rFonts w:ascii="Times New Roman" w:eastAsia="宋体" w:hAnsi="Times New Roman" w:cs="Times New Roman"/>
          <w:color w:val="000000" w:themeColor="text1"/>
          <w:sz w:val="24"/>
        </w:rPr>
        <w:t xml:space="preserve">reduce carotid </w:t>
      </w:r>
      <w:proofErr w:type="spellStart"/>
      <w:r w:rsidRPr="009305C8">
        <w:rPr>
          <w:rFonts w:ascii="Times New Roman" w:eastAsia="宋体" w:hAnsi="Times New Roman" w:cs="Times New Roman"/>
          <w:color w:val="000000" w:themeColor="text1"/>
          <w:sz w:val="24"/>
        </w:rPr>
        <w:t>intima</w:t>
      </w:r>
      <w:proofErr w:type="spellEnd"/>
      <w:r w:rsidRPr="009305C8">
        <w:rPr>
          <w:rFonts w:ascii="Times New Roman" w:eastAsia="宋体" w:hAnsi="Times New Roman" w:cs="Times New Roman"/>
          <w:color w:val="000000" w:themeColor="text1"/>
          <w:sz w:val="24"/>
        </w:rPr>
        <w:t>-media thickness and plaque area</w:t>
      </w:r>
      <w:r w:rsidRPr="009305C8">
        <w:rPr>
          <w:rFonts w:ascii="Times New Roman" w:eastAsia="宋体" w:hAnsi="Times New Roman" w:cs="Times New Roman" w:hint="eastAsia"/>
          <w:color w:val="000000" w:themeColor="text1"/>
          <w:sz w:val="24"/>
        </w:rPr>
        <w:t>. T</w:t>
      </w:r>
      <w:r w:rsidRPr="009305C8">
        <w:rPr>
          <w:rFonts w:ascii="Times New Roman" w:eastAsia="宋体" w:hAnsi="Times New Roman" w:cs="Times New Roman"/>
          <w:color w:val="000000" w:themeColor="text1"/>
          <w:sz w:val="24"/>
        </w:rPr>
        <w:t xml:space="preserve">he effect </w:t>
      </w:r>
      <w:r w:rsidRPr="009305C8">
        <w:rPr>
          <w:rFonts w:ascii="Times New Roman" w:eastAsia="宋体" w:hAnsi="Times New Roman" w:cs="Times New Roman" w:hint="eastAsia"/>
          <w:color w:val="000000" w:themeColor="text1"/>
          <w:sz w:val="24"/>
        </w:rPr>
        <w:t xml:space="preserve">increases </w:t>
      </w:r>
      <w:r w:rsidRPr="009305C8">
        <w:rPr>
          <w:rFonts w:ascii="Times New Roman" w:eastAsia="宋体" w:hAnsi="Times New Roman" w:cs="Times New Roman"/>
          <w:color w:val="000000" w:themeColor="text1"/>
          <w:sz w:val="24"/>
        </w:rPr>
        <w:t xml:space="preserve">with the </w:t>
      </w:r>
      <w:r w:rsidRPr="009305C8">
        <w:rPr>
          <w:rFonts w:ascii="Times New Roman" w:eastAsia="宋体" w:hAnsi="Times New Roman" w:cs="Times New Roman" w:hint="eastAsia"/>
          <w:color w:val="000000" w:themeColor="text1"/>
          <w:sz w:val="24"/>
        </w:rPr>
        <w:t xml:space="preserve">increase of </w:t>
      </w:r>
      <w:proofErr w:type="spellStart"/>
      <w:r w:rsidRPr="009305C8">
        <w:rPr>
          <w:rFonts w:ascii="Times New Roman" w:eastAsia="宋体" w:hAnsi="Times New Roman" w:cs="Times New Roman"/>
          <w:color w:val="000000" w:themeColor="text1"/>
          <w:sz w:val="24"/>
        </w:rPr>
        <w:t>dosebut</w:t>
      </w:r>
      <w:proofErr w:type="spellEnd"/>
      <w:r w:rsidRPr="009305C8">
        <w:rPr>
          <w:rFonts w:ascii="Times New Roman" w:eastAsia="宋体" w:hAnsi="Times New Roman" w:cs="Times New Roman"/>
          <w:color w:val="000000" w:themeColor="text1"/>
          <w:sz w:val="24"/>
        </w:rPr>
        <w:t xml:space="preserve"> </w:t>
      </w:r>
      <w:r w:rsidRPr="009305C8">
        <w:rPr>
          <w:rFonts w:ascii="Times New Roman" w:eastAsia="宋体" w:hAnsi="Times New Roman" w:cs="Times New Roman" w:hint="eastAsia"/>
          <w:color w:val="000000" w:themeColor="text1"/>
          <w:sz w:val="24"/>
        </w:rPr>
        <w:t xml:space="preserve">attention </w:t>
      </w:r>
      <w:r w:rsidRPr="009305C8">
        <w:rPr>
          <w:rFonts w:ascii="Times New Roman" w:eastAsia="宋体" w:hAnsi="Times New Roman" w:cs="Times New Roman"/>
          <w:color w:val="000000" w:themeColor="text1"/>
          <w:sz w:val="24"/>
        </w:rPr>
        <w:t xml:space="preserve">should </w:t>
      </w:r>
      <w:r w:rsidRPr="009305C8">
        <w:rPr>
          <w:rFonts w:ascii="Times New Roman" w:eastAsia="宋体" w:hAnsi="Times New Roman" w:cs="Times New Roman" w:hint="eastAsia"/>
          <w:color w:val="000000" w:themeColor="text1"/>
          <w:sz w:val="24"/>
        </w:rPr>
        <w:t>be paid</w:t>
      </w:r>
      <w:r w:rsidRPr="009305C8">
        <w:rPr>
          <w:rFonts w:ascii="Times New Roman" w:eastAsia="宋体" w:hAnsi="Times New Roman" w:cs="Times New Roman"/>
          <w:color w:val="000000" w:themeColor="text1"/>
          <w:sz w:val="24"/>
        </w:rPr>
        <w:t xml:space="preserve"> to the possible adverse reactions </w:t>
      </w:r>
      <w:r w:rsidRPr="009305C8">
        <w:rPr>
          <w:rFonts w:ascii="Times New Roman" w:eastAsia="宋体" w:hAnsi="Times New Roman" w:cs="Times New Roman" w:hint="eastAsia"/>
          <w:color w:val="000000" w:themeColor="text1"/>
          <w:sz w:val="24"/>
        </w:rPr>
        <w:t xml:space="preserve">caused by </w:t>
      </w:r>
      <w:r w:rsidRPr="009305C8">
        <w:rPr>
          <w:rFonts w:ascii="Times New Roman" w:eastAsia="宋体" w:hAnsi="Times New Roman" w:cs="Times New Roman"/>
          <w:color w:val="000000" w:themeColor="text1"/>
          <w:sz w:val="24"/>
        </w:rPr>
        <w:t>high dose.</w:t>
      </w:r>
    </w:p>
    <w:p w:rsidR="00DF7925" w:rsidRPr="009305C8" w:rsidRDefault="0036298F">
      <w:pPr>
        <w:spacing w:line="500" w:lineRule="exact"/>
        <w:rPr>
          <w:rFonts w:ascii="Times New Roman" w:eastAsia="宋体" w:hAnsi="Times New Roman" w:cs="Times New Roman"/>
          <w:color w:val="000000" w:themeColor="text1"/>
          <w:sz w:val="24"/>
        </w:rPr>
      </w:pPr>
      <w:r w:rsidRPr="009305C8">
        <w:rPr>
          <w:rFonts w:ascii="Times New Roman" w:eastAsia="宋体" w:hAnsi="Times New Roman" w:cs="Times New Roman"/>
          <w:b/>
          <w:bCs/>
          <w:color w:val="000000" w:themeColor="text1"/>
          <w:sz w:val="24"/>
        </w:rPr>
        <w:lastRenderedPageBreak/>
        <w:t xml:space="preserve">Key </w:t>
      </w:r>
      <w:proofErr w:type="spellStart"/>
      <w:r w:rsidRPr="009305C8">
        <w:rPr>
          <w:rFonts w:ascii="Times New Roman" w:eastAsia="宋体" w:hAnsi="Times New Roman" w:cs="Times New Roman"/>
          <w:b/>
          <w:bCs/>
          <w:color w:val="000000" w:themeColor="text1"/>
          <w:sz w:val="24"/>
        </w:rPr>
        <w:t>words:</w:t>
      </w:r>
      <w:r w:rsidRPr="009305C8">
        <w:rPr>
          <w:rFonts w:ascii="Times New Roman" w:eastAsia="宋体" w:hAnsi="Times New Roman" w:cs="Times New Roman" w:hint="eastAsia"/>
          <w:color w:val="000000" w:themeColor="text1"/>
          <w:sz w:val="24"/>
        </w:rPr>
        <w:t>D</w:t>
      </w:r>
      <w:r w:rsidRPr="009305C8">
        <w:rPr>
          <w:rFonts w:ascii="Times New Roman" w:eastAsia="宋体" w:hAnsi="Times New Roman" w:cs="Times New Roman"/>
          <w:color w:val="000000" w:themeColor="text1"/>
          <w:sz w:val="24"/>
        </w:rPr>
        <w:t>ifferent</w:t>
      </w:r>
      <w:proofErr w:type="spellEnd"/>
      <w:r w:rsidRPr="009305C8">
        <w:rPr>
          <w:rFonts w:ascii="Times New Roman" w:eastAsia="宋体" w:hAnsi="Times New Roman" w:cs="Times New Roman"/>
          <w:color w:val="000000" w:themeColor="text1"/>
          <w:sz w:val="24"/>
        </w:rPr>
        <w:t xml:space="preserve"> dos</w:t>
      </w:r>
      <w:r w:rsidRPr="009305C8">
        <w:rPr>
          <w:rFonts w:ascii="Times New Roman" w:eastAsia="宋体" w:hAnsi="Times New Roman" w:cs="Times New Roman" w:hint="eastAsia"/>
          <w:color w:val="000000" w:themeColor="text1"/>
          <w:sz w:val="24"/>
        </w:rPr>
        <w:t>es</w:t>
      </w:r>
      <w:r w:rsidRPr="009305C8">
        <w:rPr>
          <w:rFonts w:ascii="Times New Roman" w:eastAsia="宋体" w:hAnsi="Times New Roman" w:cs="Times New Roman"/>
          <w:color w:val="000000" w:themeColor="text1"/>
          <w:sz w:val="24"/>
        </w:rPr>
        <w:t xml:space="preserve">; </w:t>
      </w:r>
      <w:proofErr w:type="spellStart"/>
      <w:r w:rsidRPr="009305C8">
        <w:rPr>
          <w:rFonts w:ascii="Times New Roman" w:eastAsia="宋体" w:hAnsi="Times New Roman" w:cs="Times New Roman" w:hint="eastAsia"/>
          <w:color w:val="000000" w:themeColor="text1"/>
          <w:sz w:val="24"/>
        </w:rPr>
        <w:t>S</w:t>
      </w:r>
      <w:r w:rsidRPr="009305C8">
        <w:rPr>
          <w:rFonts w:ascii="Times New Roman" w:eastAsia="宋体" w:hAnsi="Times New Roman" w:cs="Times New Roman"/>
          <w:color w:val="000000" w:themeColor="text1"/>
          <w:sz w:val="24"/>
        </w:rPr>
        <w:t>imvastatin</w:t>
      </w:r>
      <w:proofErr w:type="spellEnd"/>
      <w:r w:rsidRPr="009305C8">
        <w:rPr>
          <w:rFonts w:ascii="Times New Roman" w:eastAsia="宋体" w:hAnsi="Times New Roman" w:cs="Times New Roman"/>
          <w:color w:val="000000" w:themeColor="text1"/>
          <w:sz w:val="24"/>
        </w:rPr>
        <w:t xml:space="preserve">; </w:t>
      </w:r>
      <w:proofErr w:type="spellStart"/>
      <w:r w:rsidRPr="009305C8">
        <w:rPr>
          <w:rFonts w:ascii="Times New Roman" w:eastAsia="宋体" w:hAnsi="Times New Roman" w:cs="Times New Roman" w:hint="eastAsia"/>
          <w:color w:val="000000" w:themeColor="text1"/>
          <w:sz w:val="24"/>
        </w:rPr>
        <w:t>H</w:t>
      </w:r>
      <w:r w:rsidRPr="009305C8">
        <w:rPr>
          <w:rFonts w:ascii="Times New Roman" w:eastAsia="宋体" w:hAnsi="Times New Roman" w:cs="Times New Roman"/>
          <w:color w:val="000000" w:themeColor="text1"/>
          <w:sz w:val="24"/>
        </w:rPr>
        <w:t>yperlipidemia</w:t>
      </w:r>
      <w:proofErr w:type="spellEnd"/>
      <w:r w:rsidRPr="009305C8">
        <w:rPr>
          <w:rFonts w:ascii="Times New Roman" w:eastAsia="宋体" w:hAnsi="Times New Roman" w:cs="Times New Roman"/>
          <w:color w:val="000000" w:themeColor="text1"/>
          <w:sz w:val="24"/>
        </w:rPr>
        <w:t xml:space="preserve">; </w:t>
      </w:r>
      <w:r w:rsidRPr="009305C8">
        <w:rPr>
          <w:rFonts w:ascii="Times New Roman" w:eastAsia="宋体" w:hAnsi="Times New Roman" w:cs="Times New Roman" w:hint="eastAsia"/>
          <w:color w:val="000000" w:themeColor="text1"/>
          <w:sz w:val="24"/>
        </w:rPr>
        <w:t>H</w:t>
      </w:r>
      <w:r w:rsidRPr="009305C8">
        <w:rPr>
          <w:rFonts w:ascii="Times New Roman" w:eastAsia="宋体" w:hAnsi="Times New Roman" w:cs="Times New Roman"/>
          <w:color w:val="000000" w:themeColor="text1"/>
          <w:sz w:val="24"/>
        </w:rPr>
        <w:t>ypertension</w:t>
      </w:r>
    </w:p>
    <w:p w:rsidR="00DF7925" w:rsidRPr="009305C8" w:rsidRDefault="0036298F">
      <w:pPr>
        <w:wordWrap w:val="0"/>
        <w:spacing w:line="500" w:lineRule="exact"/>
        <w:ind w:firstLine="420"/>
        <w:rPr>
          <w:rFonts w:ascii="宋体" w:eastAsia="宋体" w:hAnsi="宋体" w:cs="宋体"/>
          <w:color w:val="000000" w:themeColor="text1"/>
          <w:sz w:val="24"/>
        </w:rPr>
      </w:pPr>
      <w:r w:rsidRPr="009305C8">
        <w:rPr>
          <w:rFonts w:ascii="宋体" w:eastAsia="宋体" w:hAnsi="宋体" w:cs="宋体" w:hint="eastAsia"/>
          <w:color w:val="000000" w:themeColor="text1"/>
          <w:sz w:val="24"/>
        </w:rPr>
        <w:t>近年来居民生活习惯与饮食结构不断改变及我国人口老龄化的加快，高血脂并高血压患者不断增多。高血压、高血脂水平相互作用，可形成恶性循环，加重对患者靶器官的损害，且二者均是心脑血管病最主要的危险因素，能引起动脉粥样硬化、急性胰腺炎、糖尿病等相关性疾病和诱发多种心血管事件</w:t>
      </w:r>
      <w:r w:rsidRPr="009305C8">
        <w:rPr>
          <w:rFonts w:ascii="宋体" w:eastAsia="宋体" w:hAnsi="宋体" w:cs="宋体" w:hint="eastAsia"/>
          <w:color w:val="000000" w:themeColor="text1"/>
          <w:sz w:val="24"/>
          <w:vertAlign w:val="superscript"/>
        </w:rPr>
        <w:t>[1</w:t>
      </w:r>
      <w:r w:rsidRPr="009305C8">
        <w:rPr>
          <w:rFonts w:ascii="宋体" w:eastAsia="宋体" w:hAnsi="宋体" w:cs="宋体" w:hint="eastAsia"/>
          <w:color w:val="000000" w:themeColor="text1"/>
          <w:sz w:val="24"/>
          <w:vertAlign w:val="superscript"/>
        </w:rPr>
        <w:t>-2</w:t>
      </w:r>
      <w:r w:rsidRPr="009305C8">
        <w:rPr>
          <w:rFonts w:ascii="宋体" w:eastAsia="宋体" w:hAnsi="宋体" w:cs="宋体" w:hint="eastAsia"/>
          <w:color w:val="000000" w:themeColor="text1"/>
          <w:sz w:val="24"/>
          <w:vertAlign w:val="superscript"/>
        </w:rPr>
        <w:t>]</w:t>
      </w:r>
      <w:r w:rsidRPr="009305C8">
        <w:rPr>
          <w:rFonts w:ascii="宋体" w:eastAsia="宋体" w:hAnsi="宋体" w:cs="宋体" w:hint="eastAsia"/>
          <w:color w:val="000000" w:themeColor="text1"/>
          <w:sz w:val="24"/>
        </w:rPr>
        <w:t>。因此，高血脂并高血压的尽早治疗十分重要，其药物治疗一直是</w:t>
      </w:r>
      <w:r w:rsidRPr="009305C8">
        <w:rPr>
          <w:rFonts w:ascii="宋体" w:eastAsia="宋体" w:hAnsi="宋体" w:cs="宋体" w:hint="eastAsia"/>
          <w:color w:val="000000" w:themeColor="text1"/>
          <w:sz w:val="24"/>
        </w:rPr>
        <w:t>临床研究和探讨的热点之一。近年来临床研究表明有多种他汀类降脂药物对改善血脂、血压、炎症反应及稳定粥样斑块果显著，以辛伐他汀较为常见</w:t>
      </w:r>
      <w:r w:rsidRPr="009305C8">
        <w:rPr>
          <w:rFonts w:ascii="宋体" w:eastAsia="宋体" w:hAnsi="宋体" w:cs="宋体" w:hint="eastAsia"/>
          <w:color w:val="000000" w:themeColor="text1"/>
          <w:sz w:val="24"/>
          <w:vertAlign w:val="superscript"/>
        </w:rPr>
        <w:t>[3]</w:t>
      </w:r>
      <w:r w:rsidRPr="009305C8">
        <w:rPr>
          <w:rFonts w:ascii="宋体" w:eastAsia="宋体" w:hAnsi="宋体" w:cs="宋体" w:hint="eastAsia"/>
          <w:color w:val="000000" w:themeColor="text1"/>
          <w:sz w:val="24"/>
        </w:rPr>
        <w:t>，但关于不同剂量的辛伐他汀对高血脂并高血压患者各项临床指标的影响报道并不多见。现以</w:t>
      </w:r>
      <w:r w:rsidRPr="009305C8">
        <w:rPr>
          <w:rFonts w:ascii="宋体" w:eastAsia="宋体" w:hAnsi="宋体" w:cs="宋体" w:hint="eastAsia"/>
          <w:color w:val="000000" w:themeColor="text1"/>
          <w:sz w:val="24"/>
        </w:rPr>
        <w:t>120</w:t>
      </w:r>
      <w:r w:rsidRPr="009305C8">
        <w:rPr>
          <w:rFonts w:ascii="宋体" w:eastAsia="宋体" w:hAnsi="宋体" w:cs="宋体" w:hint="eastAsia"/>
          <w:color w:val="000000" w:themeColor="text1"/>
          <w:sz w:val="24"/>
        </w:rPr>
        <w:t>例患者为对象，研究不同剂量辛伐他汀对高血脂并高血压患者各项临床指标的影响。</w:t>
      </w:r>
    </w:p>
    <w:p w:rsidR="00DF7925" w:rsidRPr="009305C8" w:rsidRDefault="0036298F">
      <w:pPr>
        <w:wordWrap w:val="0"/>
        <w:spacing w:line="500" w:lineRule="exact"/>
        <w:rPr>
          <w:rFonts w:ascii="宋体" w:eastAsia="宋体" w:hAnsi="宋体" w:cs="宋体"/>
          <w:b/>
          <w:bCs/>
          <w:color w:val="000000" w:themeColor="text1"/>
          <w:sz w:val="24"/>
        </w:rPr>
      </w:pPr>
      <w:r w:rsidRPr="009305C8">
        <w:rPr>
          <w:rFonts w:ascii="宋体" w:eastAsia="宋体" w:hAnsi="宋体" w:cs="宋体" w:hint="eastAsia"/>
          <w:b/>
          <w:bCs/>
          <w:color w:val="000000" w:themeColor="text1"/>
          <w:sz w:val="24"/>
        </w:rPr>
        <w:t xml:space="preserve">1 </w:t>
      </w:r>
      <w:r w:rsidRPr="009305C8">
        <w:rPr>
          <w:rFonts w:ascii="宋体" w:eastAsia="宋体" w:hAnsi="宋体" w:cs="宋体" w:hint="eastAsia"/>
          <w:b/>
          <w:bCs/>
          <w:color w:val="000000" w:themeColor="text1"/>
          <w:sz w:val="24"/>
        </w:rPr>
        <w:t>资料与方法</w:t>
      </w:r>
    </w:p>
    <w:p w:rsidR="00DF7925" w:rsidRPr="009305C8" w:rsidRDefault="0036298F">
      <w:pPr>
        <w:wordWrap w:val="0"/>
        <w:spacing w:line="500" w:lineRule="exact"/>
        <w:rPr>
          <w:rFonts w:ascii="宋体" w:eastAsia="宋体" w:hAnsi="宋体" w:cs="宋体"/>
          <w:color w:val="000000" w:themeColor="text1"/>
          <w:sz w:val="24"/>
        </w:rPr>
      </w:pPr>
      <w:r w:rsidRPr="009305C8">
        <w:rPr>
          <w:rFonts w:ascii="宋体" w:eastAsia="宋体" w:hAnsi="宋体" w:cs="宋体" w:hint="eastAsia"/>
          <w:color w:val="000000" w:themeColor="text1"/>
          <w:sz w:val="24"/>
        </w:rPr>
        <w:t xml:space="preserve">1.1 </w:t>
      </w:r>
      <w:r w:rsidRPr="009305C8">
        <w:rPr>
          <w:rFonts w:ascii="宋体" w:eastAsia="宋体" w:hAnsi="宋体" w:cs="宋体" w:hint="eastAsia"/>
          <w:color w:val="000000" w:themeColor="text1"/>
          <w:sz w:val="24"/>
        </w:rPr>
        <w:t>纳入与排除标准</w:t>
      </w:r>
      <w:r w:rsidRPr="009305C8">
        <w:rPr>
          <w:rFonts w:ascii="宋体" w:eastAsia="宋体" w:hAnsi="宋体" w:cs="宋体" w:hint="eastAsia"/>
          <w:color w:val="000000" w:themeColor="text1"/>
          <w:sz w:val="24"/>
        </w:rPr>
        <w:t xml:space="preserve"> </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1</w:t>
      </w:r>
      <w:r w:rsidRPr="009305C8">
        <w:rPr>
          <w:rFonts w:ascii="宋体" w:eastAsia="宋体" w:hAnsi="宋体" w:cs="宋体" w:hint="eastAsia"/>
          <w:color w:val="000000" w:themeColor="text1"/>
          <w:sz w:val="24"/>
        </w:rPr>
        <w:t>）纳入标准：年龄＞</w:t>
      </w:r>
      <w:r w:rsidRPr="009305C8">
        <w:rPr>
          <w:rFonts w:ascii="宋体" w:eastAsia="宋体" w:hAnsi="宋体" w:cs="宋体" w:hint="eastAsia"/>
          <w:color w:val="000000" w:themeColor="text1"/>
          <w:sz w:val="24"/>
        </w:rPr>
        <w:t>18</w:t>
      </w:r>
      <w:r w:rsidRPr="009305C8">
        <w:rPr>
          <w:rFonts w:ascii="宋体" w:eastAsia="宋体" w:hAnsi="宋体" w:cs="宋体" w:hint="eastAsia"/>
          <w:color w:val="000000" w:themeColor="text1"/>
          <w:sz w:val="24"/>
        </w:rPr>
        <w:t>岁；入院后均行心脏彩超检查，次日清晨空腹抽取静脉血行血常规、血糖脂、电解质及肝肾功能检测；血脂检查结果符合临床高血脂症诊断标准，即符合以下一项或多</w:t>
      </w:r>
      <w:r w:rsidRPr="009305C8">
        <w:rPr>
          <w:rFonts w:ascii="宋体" w:eastAsia="宋体" w:hAnsi="宋体" w:cs="宋体" w:hint="eastAsia"/>
          <w:color w:val="000000" w:themeColor="text1"/>
          <w:sz w:val="24"/>
        </w:rPr>
        <w:t>项：胆固醇</w:t>
      </w:r>
      <w:r w:rsidRPr="009305C8">
        <w:rPr>
          <w:rFonts w:ascii="宋体" w:eastAsia="宋体" w:hAnsi="宋体" w:cs="宋体" w:hint="eastAsia"/>
          <w:color w:val="000000" w:themeColor="text1"/>
          <w:sz w:val="24"/>
        </w:rPr>
        <w:t>(TC)</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5.2mmol/L</w:t>
      </w:r>
      <w:r w:rsidRPr="009305C8">
        <w:rPr>
          <w:rFonts w:ascii="宋体" w:eastAsia="宋体" w:hAnsi="宋体" w:cs="宋体" w:hint="eastAsia"/>
          <w:color w:val="000000" w:themeColor="text1"/>
          <w:sz w:val="24"/>
        </w:rPr>
        <w:t>、甘油三酯（</w:t>
      </w:r>
      <w:r w:rsidRPr="009305C8">
        <w:rPr>
          <w:rFonts w:ascii="宋体" w:eastAsia="宋体" w:hAnsi="宋体" w:cs="宋体" w:hint="eastAsia"/>
          <w:color w:val="000000" w:themeColor="text1"/>
          <w:sz w:val="24"/>
        </w:rPr>
        <w:t>TG</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1.7mmol/L</w:t>
      </w:r>
      <w:r w:rsidRPr="009305C8">
        <w:rPr>
          <w:rFonts w:ascii="宋体" w:eastAsia="宋体" w:hAnsi="宋体" w:cs="宋体" w:hint="eastAsia"/>
          <w:color w:val="000000" w:themeColor="text1"/>
          <w:sz w:val="24"/>
        </w:rPr>
        <w:t>、低密度脂蛋白胆固醇</w:t>
      </w:r>
      <w:r w:rsidRPr="009305C8">
        <w:rPr>
          <w:rFonts w:ascii="宋体" w:eastAsia="宋体" w:hAnsi="宋体" w:cs="宋体" w:hint="eastAsia"/>
          <w:color w:val="000000" w:themeColor="text1"/>
          <w:sz w:val="24"/>
        </w:rPr>
        <w:t>(LDL-C)</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3.1mmol/L</w:t>
      </w:r>
      <w:r w:rsidRPr="009305C8">
        <w:rPr>
          <w:rFonts w:ascii="宋体" w:eastAsia="宋体" w:hAnsi="宋体" w:cs="宋体" w:hint="eastAsia"/>
          <w:color w:val="000000" w:themeColor="text1"/>
          <w:sz w:val="24"/>
        </w:rPr>
        <w:t>、高密度脂蛋白胆固醇</w:t>
      </w:r>
      <w:r w:rsidRPr="009305C8">
        <w:rPr>
          <w:rFonts w:ascii="宋体" w:eastAsia="宋体" w:hAnsi="宋体" w:cs="宋体" w:hint="eastAsia"/>
          <w:color w:val="000000" w:themeColor="text1"/>
          <w:sz w:val="24"/>
        </w:rPr>
        <w:t>(HDL-C)</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1.0mmol/L</w:t>
      </w:r>
      <w:r w:rsidRPr="009305C8">
        <w:rPr>
          <w:rFonts w:ascii="宋体" w:eastAsia="宋体" w:hAnsi="宋体" w:cs="宋体" w:hint="eastAsia"/>
          <w:color w:val="000000" w:themeColor="text1"/>
          <w:sz w:val="24"/>
          <w:vertAlign w:val="superscript"/>
        </w:rPr>
        <w:t>[4]</w:t>
      </w:r>
      <w:r w:rsidRPr="009305C8">
        <w:rPr>
          <w:rFonts w:ascii="宋体" w:eastAsia="宋体" w:hAnsi="宋体" w:cs="宋体" w:hint="eastAsia"/>
          <w:color w:val="000000" w:themeColor="text1"/>
          <w:sz w:val="24"/>
        </w:rPr>
        <w:t>；同时符合《</w:t>
      </w:r>
      <w:r w:rsidRPr="009305C8">
        <w:rPr>
          <w:rFonts w:ascii="宋体" w:eastAsia="宋体" w:hAnsi="宋体" w:cs="宋体" w:hint="eastAsia"/>
          <w:color w:val="000000" w:themeColor="text1"/>
          <w:sz w:val="24"/>
        </w:rPr>
        <w:t>2010</w:t>
      </w:r>
      <w:r w:rsidRPr="009305C8">
        <w:rPr>
          <w:rFonts w:ascii="宋体" w:eastAsia="宋体" w:hAnsi="宋体" w:cs="宋体" w:hint="eastAsia"/>
          <w:color w:val="000000" w:themeColor="text1"/>
          <w:sz w:val="24"/>
        </w:rPr>
        <w:t>年中国高血压防治指南》中高血压病诊断标准，未服用降压药情况下</w:t>
      </w:r>
      <w:r w:rsidRPr="009305C8">
        <w:rPr>
          <w:rFonts w:ascii="宋体" w:eastAsia="宋体" w:hAnsi="宋体" w:cs="宋体" w:hint="eastAsia"/>
          <w:color w:val="000000" w:themeColor="text1"/>
          <w:sz w:val="24"/>
        </w:rPr>
        <w:t>2</w:t>
      </w:r>
      <w:r w:rsidRPr="009305C8">
        <w:rPr>
          <w:rFonts w:ascii="宋体" w:eastAsia="宋体" w:hAnsi="宋体" w:cs="宋体" w:hint="eastAsia"/>
          <w:color w:val="000000" w:themeColor="text1"/>
          <w:sz w:val="24"/>
        </w:rPr>
        <w:t>次或</w:t>
      </w:r>
      <w:r w:rsidRPr="009305C8">
        <w:rPr>
          <w:rFonts w:ascii="宋体" w:eastAsia="宋体" w:hAnsi="宋体" w:cs="宋体" w:hint="eastAsia"/>
          <w:color w:val="000000" w:themeColor="text1"/>
          <w:sz w:val="24"/>
        </w:rPr>
        <w:t>2</w:t>
      </w:r>
      <w:r w:rsidRPr="009305C8">
        <w:rPr>
          <w:rFonts w:ascii="宋体" w:eastAsia="宋体" w:hAnsi="宋体" w:cs="宋体" w:hint="eastAsia"/>
          <w:color w:val="000000" w:themeColor="text1"/>
          <w:sz w:val="24"/>
        </w:rPr>
        <w:t>次以上非同日所测血压均值收缩压≥</w:t>
      </w:r>
      <w:r w:rsidRPr="009305C8">
        <w:rPr>
          <w:rFonts w:ascii="宋体" w:eastAsia="宋体" w:hAnsi="宋体" w:cs="宋体" w:hint="eastAsia"/>
          <w:color w:val="000000" w:themeColor="text1"/>
          <w:sz w:val="24"/>
        </w:rPr>
        <w:t>140mmHg</w:t>
      </w:r>
      <w:r w:rsidRPr="009305C8">
        <w:rPr>
          <w:rFonts w:ascii="宋体" w:eastAsia="宋体" w:hAnsi="宋体" w:cs="宋体" w:hint="eastAsia"/>
          <w:color w:val="000000" w:themeColor="text1"/>
          <w:sz w:val="24"/>
        </w:rPr>
        <w:t>或舒张压≥</w:t>
      </w:r>
      <w:r w:rsidRPr="009305C8">
        <w:rPr>
          <w:rFonts w:ascii="宋体" w:eastAsia="宋体" w:hAnsi="宋体" w:cs="宋体" w:hint="eastAsia"/>
          <w:color w:val="000000" w:themeColor="text1"/>
          <w:sz w:val="24"/>
        </w:rPr>
        <w:t>90mmHg</w:t>
      </w:r>
      <w:r w:rsidRPr="009305C8">
        <w:rPr>
          <w:rFonts w:ascii="宋体" w:eastAsia="宋体" w:hAnsi="宋体" w:cs="宋体" w:hint="eastAsia"/>
          <w:color w:val="000000" w:themeColor="text1"/>
          <w:sz w:val="24"/>
          <w:vertAlign w:val="superscript"/>
        </w:rPr>
        <w:t>[5]</w:t>
      </w:r>
      <w:r w:rsidRPr="009305C8">
        <w:rPr>
          <w:rFonts w:ascii="宋体" w:eastAsia="宋体" w:hAnsi="宋体" w:cs="宋体" w:hint="eastAsia"/>
          <w:color w:val="000000" w:themeColor="text1"/>
          <w:sz w:val="24"/>
        </w:rPr>
        <w:t>；近</w:t>
      </w:r>
      <w:r w:rsidRPr="009305C8">
        <w:rPr>
          <w:rFonts w:ascii="宋体" w:eastAsia="宋体" w:hAnsi="宋体" w:cs="宋体" w:hint="eastAsia"/>
          <w:color w:val="000000" w:themeColor="text1"/>
          <w:sz w:val="24"/>
        </w:rPr>
        <w:t>3</w:t>
      </w:r>
      <w:r w:rsidRPr="009305C8">
        <w:rPr>
          <w:rFonts w:ascii="宋体" w:eastAsia="宋体" w:hAnsi="宋体" w:cs="宋体" w:hint="eastAsia"/>
          <w:color w:val="000000" w:themeColor="text1"/>
          <w:sz w:val="24"/>
        </w:rPr>
        <w:t>个月内未使用其他调血脂药物；</w:t>
      </w:r>
      <w:r w:rsidRPr="009305C8">
        <w:rPr>
          <w:rFonts w:ascii="宋体" w:eastAsia="宋体" w:hAnsi="宋体" w:cs="宋体" w:hint="eastAsia"/>
          <w:color w:val="000000" w:themeColor="text1"/>
          <w:sz w:val="24"/>
        </w:rPr>
        <w:t>均告知药物服用剂量及可能导致的不良反应，入选者</w:t>
      </w:r>
      <w:r w:rsidRPr="009305C8">
        <w:rPr>
          <w:rFonts w:ascii="宋体" w:eastAsia="宋体" w:hAnsi="宋体" w:cs="宋体" w:hint="eastAsia"/>
          <w:color w:val="000000" w:themeColor="text1"/>
          <w:sz w:val="24"/>
        </w:rPr>
        <w:t>知情本研究的目的和临床意义，</w:t>
      </w:r>
      <w:r w:rsidRPr="009305C8">
        <w:rPr>
          <w:rFonts w:ascii="宋体" w:eastAsia="宋体" w:hAnsi="宋体" w:cs="宋体" w:hint="eastAsia"/>
          <w:color w:val="000000" w:themeColor="text1"/>
          <w:sz w:val="24"/>
        </w:rPr>
        <w:t>本研究取得我院伦理委员会批准。（</w:t>
      </w:r>
      <w:r w:rsidRPr="009305C8">
        <w:rPr>
          <w:rFonts w:ascii="宋体" w:eastAsia="宋体" w:hAnsi="宋体" w:cs="宋体" w:hint="eastAsia"/>
          <w:color w:val="000000" w:themeColor="text1"/>
          <w:sz w:val="24"/>
        </w:rPr>
        <w:t>2</w:t>
      </w:r>
      <w:r w:rsidRPr="009305C8">
        <w:rPr>
          <w:rFonts w:ascii="宋体" w:eastAsia="宋体" w:hAnsi="宋体" w:cs="宋体" w:hint="eastAsia"/>
          <w:color w:val="000000" w:themeColor="text1"/>
          <w:sz w:val="24"/>
        </w:rPr>
        <w:t>）排除标准：</w:t>
      </w:r>
      <w:r w:rsidRPr="009305C8">
        <w:rPr>
          <w:rFonts w:asciiTheme="minorEastAsia" w:hAnsiTheme="minorEastAsia" w:cstheme="minorEastAsia" w:hint="eastAsia"/>
          <w:color w:val="000000" w:themeColor="text1"/>
          <w:sz w:val="24"/>
        </w:rPr>
        <w:t>严重肝、肾功能不全和</w:t>
      </w:r>
      <w:r w:rsidRPr="009305C8">
        <w:rPr>
          <w:rFonts w:ascii="宋体" w:eastAsia="宋体" w:hAnsi="宋体" w:cs="宋体" w:hint="eastAsia"/>
          <w:color w:val="000000" w:themeColor="text1"/>
          <w:sz w:val="24"/>
        </w:rPr>
        <w:t>呼吸、循环系统疾病；为继发性高血压、</w:t>
      </w:r>
      <w:r w:rsidRPr="009305C8">
        <w:rPr>
          <w:rFonts w:asciiTheme="minorEastAsia" w:hAnsiTheme="minorEastAsia" w:cstheme="minorEastAsia" w:hint="eastAsia"/>
          <w:color w:val="000000" w:themeColor="text1"/>
          <w:sz w:val="24"/>
        </w:rPr>
        <w:t>急性心力衰竭、</w:t>
      </w:r>
      <w:r w:rsidRPr="009305C8">
        <w:rPr>
          <w:rFonts w:ascii="宋体" w:eastAsia="宋体" w:hAnsi="宋体" w:cs="宋体" w:hint="eastAsia"/>
          <w:color w:val="000000" w:themeColor="text1"/>
          <w:sz w:val="24"/>
        </w:rPr>
        <w:t>先心病、</w:t>
      </w:r>
      <w:r w:rsidRPr="009305C8">
        <w:rPr>
          <w:rFonts w:asciiTheme="minorEastAsia" w:hAnsiTheme="minorEastAsia" w:cstheme="minorEastAsia" w:hint="eastAsia"/>
          <w:color w:val="000000" w:themeColor="text1"/>
          <w:sz w:val="24"/>
        </w:rPr>
        <w:t>心房颤动、</w:t>
      </w:r>
      <w:r w:rsidRPr="009305C8">
        <w:rPr>
          <w:rFonts w:ascii="宋体" w:eastAsia="宋体" w:hAnsi="宋体" w:cs="宋体" w:hint="eastAsia"/>
          <w:color w:val="000000" w:themeColor="text1"/>
          <w:sz w:val="24"/>
        </w:rPr>
        <w:t>心瓣膜病、</w:t>
      </w:r>
      <w:r w:rsidRPr="009305C8">
        <w:rPr>
          <w:rFonts w:asciiTheme="minorEastAsia" w:hAnsiTheme="minorEastAsia" w:cstheme="minorEastAsia" w:hint="eastAsia"/>
          <w:color w:val="000000" w:themeColor="text1"/>
          <w:sz w:val="24"/>
        </w:rPr>
        <w:t>急性冠脉综合征、</w:t>
      </w:r>
      <w:r w:rsidRPr="009305C8">
        <w:rPr>
          <w:rFonts w:ascii="宋体" w:eastAsia="宋体" w:hAnsi="宋体" w:cs="宋体" w:hint="eastAsia"/>
          <w:color w:val="000000" w:themeColor="text1"/>
          <w:sz w:val="24"/>
        </w:rPr>
        <w:t>肺心病、</w:t>
      </w:r>
      <w:r w:rsidRPr="009305C8">
        <w:rPr>
          <w:rFonts w:asciiTheme="minorEastAsia" w:hAnsiTheme="minorEastAsia" w:cstheme="minorEastAsia" w:hint="eastAsia"/>
          <w:color w:val="000000" w:themeColor="text1"/>
          <w:sz w:val="24"/>
        </w:rPr>
        <w:t>心脏瓣膜病、肌梗死、</w:t>
      </w:r>
      <w:r w:rsidRPr="009305C8">
        <w:rPr>
          <w:rFonts w:ascii="宋体" w:eastAsia="宋体" w:hAnsi="宋体" w:cs="宋体" w:hint="eastAsia"/>
          <w:color w:val="000000" w:themeColor="text1"/>
          <w:sz w:val="24"/>
        </w:rPr>
        <w:t>脑出血</w:t>
      </w:r>
      <w:r w:rsidRPr="009305C8">
        <w:rPr>
          <w:rFonts w:asciiTheme="minorEastAsia" w:hAnsiTheme="minorEastAsia" w:cstheme="minorEastAsia" w:hint="eastAsia"/>
          <w:color w:val="000000" w:themeColor="text1"/>
          <w:sz w:val="24"/>
        </w:rPr>
        <w:t>及脑卒中；</w:t>
      </w:r>
      <w:r w:rsidRPr="009305C8">
        <w:rPr>
          <w:rFonts w:ascii="宋体" w:eastAsia="宋体" w:hAnsi="宋体" w:cs="宋体" w:hint="eastAsia"/>
          <w:color w:val="000000" w:themeColor="text1"/>
          <w:sz w:val="24"/>
        </w:rPr>
        <w:t>合并感染、</w:t>
      </w:r>
      <w:r w:rsidRPr="009305C8">
        <w:rPr>
          <w:rFonts w:asciiTheme="minorEastAsia" w:hAnsiTheme="minorEastAsia" w:cstheme="minorEastAsia" w:hint="eastAsia"/>
          <w:color w:val="000000" w:themeColor="text1"/>
          <w:sz w:val="24"/>
        </w:rPr>
        <w:t>贫血、</w:t>
      </w:r>
      <w:r w:rsidRPr="009305C8">
        <w:rPr>
          <w:rFonts w:ascii="宋体" w:eastAsia="宋体" w:hAnsi="宋体" w:cs="宋体" w:hint="eastAsia"/>
          <w:color w:val="000000" w:themeColor="text1"/>
          <w:sz w:val="24"/>
        </w:rPr>
        <w:t>传染性疾病、</w:t>
      </w:r>
      <w:r w:rsidRPr="009305C8">
        <w:rPr>
          <w:rFonts w:asciiTheme="minorEastAsia" w:hAnsiTheme="minorEastAsia" w:cstheme="minorEastAsia" w:hint="eastAsia"/>
          <w:color w:val="000000" w:themeColor="text1"/>
          <w:sz w:val="24"/>
        </w:rPr>
        <w:t>免疫性疾病或恶性肿瘤</w:t>
      </w:r>
      <w:r w:rsidRPr="009305C8">
        <w:rPr>
          <w:rFonts w:ascii="宋体" w:eastAsia="宋体" w:hAnsi="宋体" w:cs="宋体" w:hint="eastAsia"/>
          <w:color w:val="000000" w:themeColor="text1"/>
          <w:sz w:val="24"/>
        </w:rPr>
        <w:t>、糖尿病及其他代谢性疾病；伴发严重的慢性阻塞性肺疾病、甲状腺功能亢进、甲状腺功能减退等慢性病者；有对他汀类药物过敏症状；妊娠或哺乳期妇女；服药依从性差；临床病历资料不全。</w:t>
      </w:r>
    </w:p>
    <w:p w:rsidR="00DF7925" w:rsidRPr="009305C8" w:rsidRDefault="0036298F">
      <w:pPr>
        <w:wordWrap w:val="0"/>
        <w:spacing w:line="500" w:lineRule="exact"/>
        <w:rPr>
          <w:rFonts w:ascii="宋体" w:eastAsia="宋体" w:hAnsi="宋体" w:cs="宋体"/>
          <w:color w:val="000000" w:themeColor="text1"/>
          <w:sz w:val="24"/>
        </w:rPr>
      </w:pPr>
      <w:r w:rsidRPr="009305C8">
        <w:rPr>
          <w:rFonts w:ascii="宋体" w:eastAsia="宋体" w:hAnsi="宋体" w:cs="宋体" w:hint="eastAsia"/>
          <w:color w:val="000000" w:themeColor="text1"/>
          <w:sz w:val="24"/>
        </w:rPr>
        <w:t xml:space="preserve">1.2 </w:t>
      </w:r>
      <w:r w:rsidRPr="009305C8">
        <w:rPr>
          <w:rFonts w:ascii="宋体" w:eastAsia="宋体" w:hAnsi="宋体" w:cs="宋体" w:hint="eastAsia"/>
          <w:color w:val="000000" w:themeColor="text1"/>
          <w:sz w:val="24"/>
        </w:rPr>
        <w:t>临床资料</w:t>
      </w:r>
      <w:r w:rsidRPr="009305C8">
        <w:rPr>
          <w:rFonts w:ascii="宋体" w:eastAsia="宋体" w:hAnsi="宋体" w:cs="宋体" w:hint="eastAsia"/>
          <w:color w:val="000000" w:themeColor="text1"/>
          <w:sz w:val="24"/>
        </w:rPr>
        <w:t xml:space="preserve"> </w:t>
      </w:r>
      <w:r w:rsidRPr="009305C8">
        <w:rPr>
          <w:rFonts w:ascii="宋体" w:eastAsia="宋体" w:hAnsi="宋体" w:cs="宋体" w:hint="eastAsia"/>
          <w:color w:val="000000" w:themeColor="text1"/>
          <w:sz w:val="24"/>
        </w:rPr>
        <w:t>选取我院</w:t>
      </w:r>
      <w:r w:rsidRPr="009305C8">
        <w:rPr>
          <w:rFonts w:ascii="宋体" w:eastAsia="宋体" w:hAnsi="宋体" w:cs="宋体" w:hint="eastAsia"/>
          <w:color w:val="000000" w:themeColor="text1"/>
          <w:sz w:val="24"/>
        </w:rPr>
        <w:t>2014</w:t>
      </w:r>
      <w:r w:rsidRPr="009305C8">
        <w:rPr>
          <w:rFonts w:ascii="宋体" w:eastAsia="宋体" w:hAnsi="宋体" w:cs="宋体" w:hint="eastAsia"/>
          <w:color w:val="000000" w:themeColor="text1"/>
          <w:sz w:val="24"/>
        </w:rPr>
        <w:t>年</w:t>
      </w:r>
      <w:r w:rsidRPr="009305C8">
        <w:rPr>
          <w:rFonts w:ascii="宋体" w:eastAsia="宋体" w:hAnsi="宋体" w:cs="宋体" w:hint="eastAsia"/>
          <w:color w:val="000000" w:themeColor="text1"/>
          <w:sz w:val="24"/>
        </w:rPr>
        <w:t>10</w:t>
      </w:r>
      <w:r w:rsidRPr="009305C8">
        <w:rPr>
          <w:rFonts w:ascii="宋体" w:eastAsia="宋体" w:hAnsi="宋体" w:cs="宋体" w:hint="eastAsia"/>
          <w:color w:val="000000" w:themeColor="text1"/>
          <w:sz w:val="24"/>
        </w:rPr>
        <w:t>月至</w:t>
      </w:r>
      <w:r w:rsidRPr="009305C8">
        <w:rPr>
          <w:rFonts w:ascii="宋体" w:eastAsia="宋体" w:hAnsi="宋体" w:cs="宋体" w:hint="eastAsia"/>
          <w:color w:val="000000" w:themeColor="text1"/>
          <w:sz w:val="24"/>
        </w:rPr>
        <w:t>2016</w:t>
      </w:r>
      <w:r w:rsidRPr="009305C8">
        <w:rPr>
          <w:rFonts w:ascii="宋体" w:eastAsia="宋体" w:hAnsi="宋体" w:cs="宋体" w:hint="eastAsia"/>
          <w:color w:val="000000" w:themeColor="text1"/>
          <w:sz w:val="24"/>
        </w:rPr>
        <w:t>年</w:t>
      </w:r>
      <w:r w:rsidRPr="009305C8">
        <w:rPr>
          <w:rFonts w:ascii="宋体" w:eastAsia="宋体" w:hAnsi="宋体" w:cs="宋体" w:hint="eastAsia"/>
          <w:color w:val="000000" w:themeColor="text1"/>
          <w:sz w:val="24"/>
        </w:rPr>
        <w:t>10</w:t>
      </w:r>
      <w:r w:rsidRPr="009305C8">
        <w:rPr>
          <w:rFonts w:ascii="宋体" w:eastAsia="宋体" w:hAnsi="宋体" w:cs="宋体" w:hint="eastAsia"/>
          <w:color w:val="000000" w:themeColor="text1"/>
          <w:sz w:val="24"/>
        </w:rPr>
        <w:t>月期间收治的</w:t>
      </w:r>
      <w:r w:rsidRPr="009305C8">
        <w:rPr>
          <w:rFonts w:ascii="宋体" w:eastAsia="宋体" w:hAnsi="宋体" w:cs="宋体" w:hint="eastAsia"/>
          <w:color w:val="000000" w:themeColor="text1"/>
          <w:sz w:val="24"/>
        </w:rPr>
        <w:t>120</w:t>
      </w:r>
      <w:r w:rsidRPr="009305C8">
        <w:rPr>
          <w:rFonts w:ascii="宋体" w:eastAsia="宋体" w:hAnsi="宋体" w:cs="宋体" w:hint="eastAsia"/>
          <w:color w:val="000000" w:themeColor="text1"/>
          <w:sz w:val="24"/>
        </w:rPr>
        <w:t>例高血脂</w:t>
      </w:r>
      <w:r w:rsidRPr="009305C8">
        <w:rPr>
          <w:rFonts w:ascii="宋体" w:eastAsia="宋体" w:hAnsi="宋体" w:cs="宋体" w:hint="eastAsia"/>
          <w:color w:val="000000" w:themeColor="text1"/>
          <w:sz w:val="24"/>
        </w:rPr>
        <w:lastRenderedPageBreak/>
        <w:t>并高血压患者为研究对象，均给予辛伐他汀治疗，并根据</w:t>
      </w:r>
      <w:r w:rsidRPr="009305C8">
        <w:rPr>
          <w:rFonts w:ascii="宋体" w:eastAsia="宋体" w:hAnsi="宋体" w:cs="宋体" w:hint="eastAsia"/>
          <w:color w:val="000000" w:themeColor="text1"/>
          <w:sz w:val="24"/>
        </w:rPr>
        <w:t>服用剂量不同将其分为低剂量组（</w:t>
      </w:r>
      <w:r w:rsidRPr="009305C8">
        <w:rPr>
          <w:rFonts w:ascii="宋体" w:eastAsia="宋体" w:hAnsi="宋体" w:cs="宋体" w:hint="eastAsia"/>
          <w:color w:val="000000" w:themeColor="text1"/>
          <w:sz w:val="24"/>
        </w:rPr>
        <w:t>n=</w:t>
      </w:r>
      <w:r w:rsidRPr="009305C8">
        <w:rPr>
          <w:rFonts w:ascii="宋体" w:eastAsia="宋体" w:hAnsi="宋体" w:cs="宋体" w:hint="eastAsia"/>
          <w:color w:val="000000" w:themeColor="text1"/>
          <w:sz w:val="24"/>
        </w:rPr>
        <w:t>4</w:t>
      </w:r>
      <w:r w:rsidRPr="009305C8">
        <w:rPr>
          <w:rFonts w:ascii="宋体" w:eastAsia="宋体" w:hAnsi="宋体" w:cs="宋体" w:hint="eastAsia"/>
          <w:color w:val="000000" w:themeColor="text1"/>
          <w:sz w:val="24"/>
        </w:rPr>
        <w:t>0</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10mg/d</w:t>
      </w:r>
      <w:r w:rsidRPr="009305C8">
        <w:rPr>
          <w:rFonts w:ascii="宋体" w:eastAsia="宋体" w:hAnsi="宋体" w:cs="宋体" w:hint="eastAsia"/>
          <w:color w:val="000000" w:themeColor="text1"/>
          <w:sz w:val="24"/>
        </w:rPr>
        <w:t>）、正常剂量组（</w:t>
      </w:r>
      <w:r w:rsidRPr="009305C8">
        <w:rPr>
          <w:rFonts w:ascii="宋体" w:eastAsia="宋体" w:hAnsi="宋体" w:cs="宋体" w:hint="eastAsia"/>
          <w:color w:val="000000" w:themeColor="text1"/>
          <w:sz w:val="24"/>
        </w:rPr>
        <w:t>n=</w:t>
      </w:r>
      <w:r w:rsidRPr="009305C8">
        <w:rPr>
          <w:rFonts w:ascii="宋体" w:eastAsia="宋体" w:hAnsi="宋体" w:cs="宋体" w:hint="eastAsia"/>
          <w:color w:val="000000" w:themeColor="text1"/>
          <w:sz w:val="24"/>
        </w:rPr>
        <w:t>4</w:t>
      </w:r>
      <w:r w:rsidRPr="009305C8">
        <w:rPr>
          <w:rFonts w:ascii="宋体" w:eastAsia="宋体" w:hAnsi="宋体" w:cs="宋体" w:hint="eastAsia"/>
          <w:color w:val="000000" w:themeColor="text1"/>
          <w:sz w:val="24"/>
        </w:rPr>
        <w:t>0</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20mg/d</w:t>
      </w:r>
      <w:r w:rsidRPr="009305C8">
        <w:rPr>
          <w:rFonts w:ascii="宋体" w:eastAsia="宋体" w:hAnsi="宋体" w:cs="宋体" w:hint="eastAsia"/>
          <w:color w:val="000000" w:themeColor="text1"/>
          <w:sz w:val="24"/>
        </w:rPr>
        <w:t>）、高剂量组（</w:t>
      </w:r>
      <w:r w:rsidRPr="009305C8">
        <w:rPr>
          <w:rFonts w:ascii="宋体" w:eastAsia="宋体" w:hAnsi="宋体" w:cs="宋体" w:hint="eastAsia"/>
          <w:color w:val="000000" w:themeColor="text1"/>
          <w:sz w:val="24"/>
        </w:rPr>
        <w:t>n=40</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40mg/d</w:t>
      </w:r>
      <w:r w:rsidRPr="009305C8">
        <w:rPr>
          <w:rFonts w:ascii="宋体" w:eastAsia="宋体" w:hAnsi="宋体" w:cs="宋体" w:hint="eastAsia"/>
          <w:color w:val="000000" w:themeColor="text1"/>
          <w:sz w:val="24"/>
        </w:rPr>
        <w:t>）。三组性别比、年龄、高血脂与高血压病程、吸烟与饮酒史等基线资料比较无统计学意义（</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），见表</w:t>
      </w:r>
      <w:r w:rsidRPr="009305C8">
        <w:rPr>
          <w:rFonts w:ascii="宋体" w:eastAsia="宋体" w:hAnsi="宋体" w:cs="宋体" w:hint="eastAsia"/>
          <w:color w:val="000000" w:themeColor="text1"/>
          <w:sz w:val="24"/>
        </w:rPr>
        <w:t>1</w:t>
      </w:r>
      <w:r w:rsidRPr="009305C8">
        <w:rPr>
          <w:rFonts w:ascii="宋体" w:eastAsia="宋体" w:hAnsi="宋体" w:cs="宋体" w:hint="eastAsia"/>
          <w:color w:val="000000" w:themeColor="text1"/>
          <w:sz w:val="24"/>
        </w:rPr>
        <w:t>，具有可比性。</w:t>
      </w:r>
    </w:p>
    <w:p w:rsidR="00DF7925" w:rsidRPr="009305C8" w:rsidRDefault="0036298F">
      <w:pPr>
        <w:wordWrap w:val="0"/>
        <w:spacing w:line="500" w:lineRule="exact"/>
        <w:ind w:firstLine="420"/>
        <w:jc w:val="center"/>
        <w:rPr>
          <w:rFonts w:ascii="宋体" w:eastAsia="宋体" w:hAnsi="宋体" w:cs="宋体"/>
          <w:color w:val="000000" w:themeColor="text1"/>
          <w:sz w:val="24"/>
        </w:rPr>
      </w:pPr>
      <w:r w:rsidRPr="009305C8">
        <w:rPr>
          <w:rFonts w:ascii="宋体" w:eastAsia="宋体" w:hAnsi="宋体" w:cs="宋体" w:hint="eastAsia"/>
          <w:color w:val="000000" w:themeColor="text1"/>
          <w:sz w:val="24"/>
        </w:rPr>
        <w:t>表</w:t>
      </w:r>
      <w:r w:rsidRPr="009305C8">
        <w:rPr>
          <w:rFonts w:ascii="宋体" w:eastAsia="宋体" w:hAnsi="宋体" w:cs="宋体" w:hint="eastAsia"/>
          <w:color w:val="000000" w:themeColor="text1"/>
          <w:sz w:val="24"/>
        </w:rPr>
        <w:t xml:space="preserve">1 </w:t>
      </w:r>
      <w:r w:rsidRPr="009305C8">
        <w:rPr>
          <w:rFonts w:ascii="宋体" w:eastAsia="宋体" w:hAnsi="宋体" w:cs="宋体" w:hint="eastAsia"/>
          <w:color w:val="000000" w:themeColor="text1"/>
          <w:sz w:val="24"/>
        </w:rPr>
        <w:t>三组一般资料比较（</w:t>
      </w:r>
      <w:r w:rsidRPr="009305C8">
        <w:rPr>
          <w:rFonts w:ascii="宋体" w:eastAsia="宋体" w:hAnsi="宋体" w:cs="宋体" w:hint="eastAsia"/>
          <w:color w:val="000000" w:themeColor="text1"/>
          <w:sz w:val="24"/>
        </w:rPr>
        <w:t>n</w:t>
      </w:r>
      <w:r w:rsidRPr="009305C8">
        <w:rPr>
          <w:rFonts w:ascii="宋体" w:eastAsia="宋体" w:hAnsi="宋体" w:cs="宋体" w:hint="eastAsia"/>
          <w:color w:val="000000" w:themeColor="text1"/>
          <w:sz w:val="24"/>
        </w:rPr>
        <w:t>，</w:t>
      </w:r>
      <w:r w:rsidR="00DF7925" w:rsidRPr="009305C8">
        <w:rPr>
          <w:rFonts w:ascii="宋体" w:eastAsia="宋体" w:hAnsi="宋体" w:cs="宋体" w:hint="eastAsia"/>
          <w:color w:val="000000" w:themeColor="text1"/>
          <w:sz w:val="24"/>
        </w:rPr>
        <w:object w:dxaOrig="216" w:dyaOrig="3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pt;height:11pt" o:ole="">
            <v:imagedata r:id="rId7" o:title=""/>
          </v:shape>
          <o:OLEObject Type="Embed" ProgID="Equations" ShapeID="_x0000_i1025" DrawAspect="Content" ObjectID="_1554021547" r:id="rId8"/>
        </w:objec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s</w:t>
      </w:r>
      <w:r w:rsidRPr="009305C8">
        <w:rPr>
          <w:rFonts w:ascii="宋体" w:eastAsia="宋体" w:hAnsi="宋体" w:cs="宋体" w:hint="eastAsia"/>
          <w:color w:val="000000" w:themeColor="text1"/>
          <w:sz w:val="24"/>
        </w:rPr>
        <w:t>）</w:t>
      </w:r>
    </w:p>
    <w:tbl>
      <w:tblPr>
        <w:tblStyle w:val="aa"/>
        <w:tblW w:w="10396" w:type="dxa"/>
        <w:tblInd w:w="-856" w:type="dxa"/>
        <w:tblLayout w:type="fixed"/>
        <w:tblLook w:val="04A0"/>
      </w:tblPr>
      <w:tblGrid>
        <w:gridCol w:w="1931"/>
        <w:gridCol w:w="1116"/>
        <w:gridCol w:w="1875"/>
        <w:gridCol w:w="1785"/>
        <w:gridCol w:w="1875"/>
        <w:gridCol w:w="1814"/>
      </w:tblGrid>
      <w:tr w:rsidR="00DF7925" w:rsidRPr="009305C8">
        <w:trPr>
          <w:trHeight w:val="306"/>
        </w:trPr>
        <w:tc>
          <w:tcPr>
            <w:tcW w:w="1931" w:type="dxa"/>
            <w:tcBorders>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分组</w:t>
            </w:r>
          </w:p>
        </w:tc>
        <w:tc>
          <w:tcPr>
            <w:tcW w:w="1116" w:type="dxa"/>
            <w:tcBorders>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男</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女</w:t>
            </w:r>
          </w:p>
        </w:tc>
        <w:tc>
          <w:tcPr>
            <w:tcW w:w="1875" w:type="dxa"/>
            <w:tcBorders>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年龄（岁）</w:t>
            </w:r>
          </w:p>
        </w:tc>
        <w:tc>
          <w:tcPr>
            <w:tcW w:w="1785" w:type="dxa"/>
            <w:tcBorders>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高血脂病程（年）</w:t>
            </w:r>
          </w:p>
        </w:tc>
        <w:tc>
          <w:tcPr>
            <w:tcW w:w="1875" w:type="dxa"/>
            <w:tcBorders>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高血压病程（年）</w:t>
            </w:r>
          </w:p>
        </w:tc>
        <w:tc>
          <w:tcPr>
            <w:tcW w:w="1814" w:type="dxa"/>
            <w:tcBorders>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i/>
                <w:iCs/>
                <w:color w:val="000000" w:themeColor="text1"/>
                <w:szCs w:val="21"/>
              </w:rPr>
            </w:pPr>
            <w:r w:rsidRPr="009305C8">
              <w:rPr>
                <w:rFonts w:ascii="宋体" w:eastAsia="宋体" w:hAnsi="宋体" w:cs="宋体" w:hint="eastAsia"/>
                <w:color w:val="000000" w:themeColor="text1"/>
                <w:szCs w:val="21"/>
              </w:rPr>
              <w:t>吸烟</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饮酒史</w:t>
            </w:r>
          </w:p>
        </w:tc>
      </w:tr>
      <w:tr w:rsidR="00DF7925" w:rsidRPr="009305C8">
        <w:trPr>
          <w:trHeight w:val="261"/>
        </w:trPr>
        <w:tc>
          <w:tcPr>
            <w:tcW w:w="1931" w:type="dxa"/>
            <w:tcBorders>
              <w:top w:val="single" w:sz="4" w:space="0" w:color="auto"/>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低剂量组（</w:t>
            </w:r>
            <w:r w:rsidRPr="009305C8">
              <w:rPr>
                <w:rFonts w:ascii="宋体" w:eastAsia="宋体" w:hAnsi="宋体" w:cs="宋体" w:hint="eastAsia"/>
                <w:color w:val="000000" w:themeColor="text1"/>
                <w:szCs w:val="21"/>
              </w:rPr>
              <w:t>n=</w:t>
            </w:r>
            <w:r w:rsidRPr="009305C8">
              <w:rPr>
                <w:rFonts w:ascii="宋体" w:eastAsia="宋体" w:hAnsi="宋体" w:cs="宋体" w:hint="eastAsia"/>
                <w:color w:val="000000" w:themeColor="text1"/>
                <w:szCs w:val="21"/>
              </w:rPr>
              <w:t>4</w:t>
            </w:r>
            <w:r w:rsidRPr="009305C8">
              <w:rPr>
                <w:rFonts w:ascii="宋体" w:eastAsia="宋体" w:hAnsi="宋体" w:cs="宋体" w:hint="eastAsia"/>
                <w:color w:val="000000" w:themeColor="text1"/>
                <w:szCs w:val="21"/>
              </w:rPr>
              <w:t>0</w:t>
            </w:r>
            <w:r w:rsidRPr="009305C8">
              <w:rPr>
                <w:rFonts w:ascii="宋体" w:eastAsia="宋体" w:hAnsi="宋体" w:cs="宋体" w:hint="eastAsia"/>
                <w:color w:val="000000" w:themeColor="text1"/>
                <w:szCs w:val="21"/>
              </w:rPr>
              <w:t>）</w:t>
            </w:r>
          </w:p>
        </w:tc>
        <w:tc>
          <w:tcPr>
            <w:tcW w:w="1116" w:type="dxa"/>
            <w:tcBorders>
              <w:top w:val="single" w:sz="4" w:space="0" w:color="auto"/>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21/</w:t>
            </w:r>
            <w:r w:rsidRPr="009305C8">
              <w:rPr>
                <w:rFonts w:ascii="宋体" w:eastAsia="宋体" w:hAnsi="宋体" w:cs="宋体" w:hint="eastAsia"/>
                <w:color w:val="000000" w:themeColor="text1"/>
                <w:szCs w:val="21"/>
              </w:rPr>
              <w:t>1</w:t>
            </w:r>
            <w:r w:rsidRPr="009305C8">
              <w:rPr>
                <w:rFonts w:ascii="宋体" w:eastAsia="宋体" w:hAnsi="宋体" w:cs="宋体" w:hint="eastAsia"/>
                <w:color w:val="000000" w:themeColor="text1"/>
                <w:szCs w:val="21"/>
              </w:rPr>
              <w:t>9</w:t>
            </w:r>
          </w:p>
        </w:tc>
        <w:tc>
          <w:tcPr>
            <w:tcW w:w="1875" w:type="dxa"/>
            <w:tcBorders>
              <w:top w:val="single" w:sz="4" w:space="0" w:color="auto"/>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27.86</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3.42</w:t>
            </w:r>
          </w:p>
        </w:tc>
        <w:tc>
          <w:tcPr>
            <w:tcW w:w="1785" w:type="dxa"/>
            <w:tcBorders>
              <w:top w:val="single" w:sz="4" w:space="0" w:color="auto"/>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9.41</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3.72</w:t>
            </w:r>
          </w:p>
        </w:tc>
        <w:tc>
          <w:tcPr>
            <w:tcW w:w="1875" w:type="dxa"/>
            <w:tcBorders>
              <w:top w:val="single" w:sz="4" w:space="0" w:color="auto"/>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7.62</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3.14</w:t>
            </w:r>
          </w:p>
        </w:tc>
        <w:tc>
          <w:tcPr>
            <w:tcW w:w="1814" w:type="dxa"/>
            <w:tcBorders>
              <w:top w:val="single" w:sz="4" w:space="0" w:color="auto"/>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12/9</w:t>
            </w:r>
          </w:p>
        </w:tc>
      </w:tr>
      <w:tr w:rsidR="00DF7925" w:rsidRPr="009305C8">
        <w:trPr>
          <w:trHeight w:val="93"/>
        </w:trPr>
        <w:tc>
          <w:tcPr>
            <w:tcW w:w="1931"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正常剂量组（</w:t>
            </w:r>
            <w:r w:rsidRPr="009305C8">
              <w:rPr>
                <w:rFonts w:ascii="宋体" w:eastAsia="宋体" w:hAnsi="宋体" w:cs="宋体" w:hint="eastAsia"/>
                <w:color w:val="000000" w:themeColor="text1"/>
                <w:szCs w:val="21"/>
              </w:rPr>
              <w:t>n=</w:t>
            </w:r>
            <w:r w:rsidRPr="009305C8">
              <w:rPr>
                <w:rFonts w:ascii="宋体" w:eastAsia="宋体" w:hAnsi="宋体" w:cs="宋体" w:hint="eastAsia"/>
                <w:color w:val="000000" w:themeColor="text1"/>
                <w:szCs w:val="21"/>
              </w:rPr>
              <w:t>4</w:t>
            </w:r>
            <w:r w:rsidRPr="009305C8">
              <w:rPr>
                <w:rFonts w:ascii="宋体" w:eastAsia="宋体" w:hAnsi="宋体" w:cs="宋体" w:hint="eastAsia"/>
                <w:color w:val="000000" w:themeColor="text1"/>
                <w:szCs w:val="21"/>
              </w:rPr>
              <w:t>0</w:t>
            </w:r>
            <w:r w:rsidRPr="009305C8">
              <w:rPr>
                <w:rFonts w:ascii="宋体" w:eastAsia="宋体" w:hAnsi="宋体" w:cs="宋体" w:hint="eastAsia"/>
                <w:color w:val="000000" w:themeColor="text1"/>
                <w:szCs w:val="21"/>
              </w:rPr>
              <w:t>）</w:t>
            </w:r>
          </w:p>
        </w:tc>
        <w:tc>
          <w:tcPr>
            <w:tcW w:w="1116"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2</w:t>
            </w:r>
            <w:r w:rsidRPr="009305C8">
              <w:rPr>
                <w:rFonts w:ascii="宋体" w:eastAsia="宋体" w:hAnsi="宋体" w:cs="宋体" w:hint="eastAsia"/>
                <w:color w:val="000000" w:themeColor="text1"/>
                <w:szCs w:val="21"/>
              </w:rPr>
              <w:t>1/19</w:t>
            </w:r>
          </w:p>
        </w:tc>
        <w:tc>
          <w:tcPr>
            <w:tcW w:w="1875"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28.16</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4.50</w:t>
            </w:r>
          </w:p>
        </w:tc>
        <w:tc>
          <w:tcPr>
            <w:tcW w:w="1785"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10.12</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4.13</w:t>
            </w:r>
          </w:p>
        </w:tc>
        <w:tc>
          <w:tcPr>
            <w:tcW w:w="1875"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7.11</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3.49</w:t>
            </w:r>
          </w:p>
        </w:tc>
        <w:tc>
          <w:tcPr>
            <w:tcW w:w="1814"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w:t>
            </w:r>
            <w:r w:rsidRPr="009305C8">
              <w:rPr>
                <w:rFonts w:ascii="宋体" w:eastAsia="宋体" w:hAnsi="宋体" w:cs="宋体" w:hint="eastAsia"/>
                <w:color w:val="000000" w:themeColor="text1"/>
                <w:szCs w:val="21"/>
              </w:rPr>
              <w:t>3</w:t>
            </w:r>
            <w:r w:rsidRPr="009305C8">
              <w:rPr>
                <w:rFonts w:ascii="宋体" w:eastAsia="宋体" w:hAnsi="宋体" w:cs="宋体" w:hint="eastAsia"/>
                <w:color w:val="000000" w:themeColor="text1"/>
                <w:szCs w:val="21"/>
              </w:rPr>
              <w:t>/10</w:t>
            </w:r>
          </w:p>
        </w:tc>
      </w:tr>
      <w:tr w:rsidR="00DF7925" w:rsidRPr="009305C8">
        <w:trPr>
          <w:trHeight w:val="112"/>
        </w:trPr>
        <w:tc>
          <w:tcPr>
            <w:tcW w:w="1931" w:type="dxa"/>
            <w:tcBorders>
              <w:top w:val="nil"/>
              <w:left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高剂量组（</w:t>
            </w:r>
            <w:r w:rsidRPr="009305C8">
              <w:rPr>
                <w:rFonts w:ascii="宋体" w:eastAsia="宋体" w:hAnsi="宋体" w:cs="宋体" w:hint="eastAsia"/>
                <w:color w:val="000000" w:themeColor="text1"/>
                <w:szCs w:val="21"/>
              </w:rPr>
              <w:t>n=40</w:t>
            </w:r>
            <w:r w:rsidRPr="009305C8">
              <w:rPr>
                <w:rFonts w:ascii="宋体" w:eastAsia="宋体" w:hAnsi="宋体" w:cs="宋体" w:hint="eastAsia"/>
                <w:color w:val="000000" w:themeColor="text1"/>
                <w:szCs w:val="21"/>
              </w:rPr>
              <w:t>）</w:t>
            </w:r>
          </w:p>
        </w:tc>
        <w:tc>
          <w:tcPr>
            <w:tcW w:w="1116" w:type="dxa"/>
            <w:tcBorders>
              <w:top w:val="nil"/>
              <w:left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24/16</w:t>
            </w:r>
          </w:p>
        </w:tc>
        <w:tc>
          <w:tcPr>
            <w:tcW w:w="1875" w:type="dxa"/>
            <w:tcBorders>
              <w:top w:val="nil"/>
              <w:left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28.43</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5.11</w:t>
            </w:r>
          </w:p>
        </w:tc>
        <w:tc>
          <w:tcPr>
            <w:tcW w:w="1785" w:type="dxa"/>
            <w:tcBorders>
              <w:top w:val="nil"/>
              <w:left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9.52</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4.17</w:t>
            </w:r>
          </w:p>
        </w:tc>
        <w:tc>
          <w:tcPr>
            <w:tcW w:w="1875" w:type="dxa"/>
            <w:tcBorders>
              <w:top w:val="nil"/>
              <w:left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7.69</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3.47</w:t>
            </w:r>
          </w:p>
        </w:tc>
        <w:tc>
          <w:tcPr>
            <w:tcW w:w="1814" w:type="dxa"/>
            <w:tcBorders>
              <w:top w:val="nil"/>
              <w:left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10/11</w:t>
            </w:r>
          </w:p>
        </w:tc>
      </w:tr>
    </w:tbl>
    <w:p w:rsidR="00DF7925" w:rsidRPr="009305C8" w:rsidRDefault="0036298F">
      <w:pPr>
        <w:wordWrap w:val="0"/>
        <w:spacing w:line="500" w:lineRule="exact"/>
        <w:rPr>
          <w:rFonts w:ascii="宋体" w:eastAsia="宋体" w:hAnsi="宋体" w:cs="宋体"/>
          <w:color w:val="000000" w:themeColor="text1"/>
          <w:sz w:val="24"/>
        </w:rPr>
      </w:pPr>
      <w:r w:rsidRPr="009305C8">
        <w:rPr>
          <w:rFonts w:ascii="宋体" w:eastAsia="宋体" w:hAnsi="宋体" w:cs="宋体" w:hint="eastAsia"/>
          <w:color w:val="000000" w:themeColor="text1"/>
          <w:sz w:val="24"/>
        </w:rPr>
        <w:t>注：组间各基线资料数据比较，</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w:t>
      </w:r>
    </w:p>
    <w:p w:rsidR="00DF7925" w:rsidRPr="009305C8" w:rsidRDefault="0036298F" w:rsidP="009305C8">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 w:val="24"/>
        </w:rPr>
        <w:t xml:space="preserve">1.3 </w:t>
      </w:r>
      <w:r w:rsidRPr="009305C8">
        <w:rPr>
          <w:rFonts w:ascii="宋体" w:eastAsia="宋体" w:hAnsi="宋体" w:cs="宋体" w:hint="eastAsia"/>
          <w:color w:val="000000" w:themeColor="text1"/>
          <w:sz w:val="24"/>
        </w:rPr>
        <w:t>治疗方</w:t>
      </w:r>
      <w:r w:rsidRPr="009305C8">
        <w:rPr>
          <w:rFonts w:ascii="宋体" w:eastAsia="宋体" w:hAnsi="宋体" w:cs="宋体" w:hint="eastAsia"/>
          <w:color w:val="000000" w:themeColor="text1"/>
          <w:szCs w:val="21"/>
        </w:rPr>
        <w:t>法</w:t>
      </w:r>
      <w:r w:rsidRPr="009305C8">
        <w:rPr>
          <w:rFonts w:ascii="宋体" w:eastAsia="宋体" w:hAnsi="宋体" w:cs="宋体" w:hint="eastAsia"/>
          <w:color w:val="000000" w:themeColor="text1"/>
          <w:szCs w:val="21"/>
        </w:rPr>
        <w:t xml:space="preserve"> </w:t>
      </w:r>
      <w:r w:rsidRPr="009305C8">
        <w:rPr>
          <w:rFonts w:ascii="宋体" w:eastAsia="宋体" w:hAnsi="宋体" w:cs="宋体" w:hint="eastAsia"/>
          <w:color w:val="000000" w:themeColor="text1"/>
          <w:szCs w:val="21"/>
        </w:rPr>
        <w:t>两组患者均予休息</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低盐（＜</w:t>
      </w:r>
      <w:r w:rsidRPr="009305C8">
        <w:rPr>
          <w:rFonts w:ascii="宋体" w:eastAsia="宋体" w:hAnsi="宋体" w:cs="宋体"/>
          <w:color w:val="000000" w:themeColor="text1"/>
          <w:szCs w:val="21"/>
        </w:rPr>
        <w:t>3g/d</w:t>
      </w:r>
      <w:r w:rsidRPr="009305C8">
        <w:rPr>
          <w:rFonts w:ascii="宋体" w:eastAsia="宋体" w:hAnsi="宋体" w:cs="宋体"/>
          <w:color w:val="000000" w:themeColor="text1"/>
          <w:szCs w:val="21"/>
        </w:rPr>
        <w:t>）、低磷</w:t>
      </w:r>
      <w:r w:rsidRPr="009305C8">
        <w:rPr>
          <w:rFonts w:ascii="宋体" w:eastAsia="宋体" w:hAnsi="宋体" w:cs="宋体" w:hint="eastAsia"/>
          <w:color w:val="000000" w:themeColor="text1"/>
          <w:szCs w:val="21"/>
        </w:rPr>
        <w:t>、低脂</w:t>
      </w:r>
      <w:r w:rsidRPr="009305C8">
        <w:rPr>
          <w:rFonts w:ascii="宋体" w:eastAsia="宋体" w:hAnsi="宋体" w:cs="宋体" w:hint="eastAsia"/>
          <w:color w:val="000000" w:themeColor="text1"/>
          <w:szCs w:val="21"/>
        </w:rPr>
        <w:t>、</w:t>
      </w:r>
      <w:r w:rsidRPr="009305C8">
        <w:rPr>
          <w:rFonts w:ascii="宋体" w:eastAsia="宋体" w:hAnsi="宋体" w:cs="宋体"/>
          <w:color w:val="000000" w:themeColor="text1"/>
          <w:szCs w:val="21"/>
        </w:rPr>
        <w:t>优质</w:t>
      </w:r>
      <w:r w:rsidRPr="009305C8">
        <w:rPr>
          <w:rFonts w:ascii="宋体" w:eastAsia="宋体" w:hAnsi="宋体" w:cs="宋体" w:hint="eastAsia"/>
          <w:color w:val="000000" w:themeColor="text1"/>
          <w:szCs w:val="21"/>
        </w:rPr>
        <w:t>低</w:t>
      </w:r>
      <w:r w:rsidRPr="009305C8">
        <w:rPr>
          <w:rFonts w:ascii="宋体" w:eastAsia="宋体" w:hAnsi="宋体" w:cs="宋体"/>
          <w:color w:val="000000" w:themeColor="text1"/>
          <w:szCs w:val="21"/>
        </w:rPr>
        <w:t>蛋白饮</w:t>
      </w:r>
      <w:r w:rsidRPr="009305C8">
        <w:rPr>
          <w:rFonts w:ascii="宋体" w:eastAsia="宋体" w:hAnsi="宋体" w:cs="宋体" w:hint="eastAsia"/>
          <w:color w:val="000000" w:themeColor="text1"/>
          <w:szCs w:val="21"/>
        </w:rPr>
        <w:t>食，</w:t>
      </w:r>
      <w:r w:rsidRPr="009305C8">
        <w:rPr>
          <w:rFonts w:ascii="宋体" w:eastAsia="宋体" w:hAnsi="宋体" w:cs="宋体"/>
          <w:color w:val="000000" w:themeColor="text1"/>
          <w:szCs w:val="21"/>
        </w:rPr>
        <w:t>利尿消肿</w:t>
      </w:r>
      <w:r w:rsidRPr="009305C8">
        <w:rPr>
          <w:rFonts w:ascii="宋体" w:eastAsia="宋体" w:hAnsi="宋体" w:cs="宋体" w:hint="eastAsia"/>
          <w:color w:val="000000" w:themeColor="text1"/>
          <w:szCs w:val="21"/>
        </w:rPr>
        <w:t>，</w:t>
      </w:r>
      <w:r w:rsidRPr="009305C8">
        <w:rPr>
          <w:rFonts w:ascii="宋体" w:eastAsia="宋体" w:hAnsi="宋体" w:cs="宋体"/>
          <w:color w:val="000000" w:themeColor="text1"/>
          <w:szCs w:val="21"/>
        </w:rPr>
        <w:t>钙拮抗剂等降压</w:t>
      </w:r>
      <w:r w:rsidRPr="009305C8">
        <w:rPr>
          <w:rFonts w:ascii="宋体" w:eastAsia="宋体" w:hAnsi="宋体" w:cs="宋体" w:hint="eastAsia"/>
          <w:color w:val="000000" w:themeColor="text1"/>
          <w:szCs w:val="21"/>
        </w:rPr>
        <w:t>，</w:t>
      </w:r>
      <w:r w:rsidRPr="009305C8">
        <w:rPr>
          <w:rFonts w:ascii="宋体" w:eastAsia="宋体" w:hAnsi="宋体" w:cs="宋体"/>
          <w:color w:val="000000" w:themeColor="text1"/>
          <w:szCs w:val="21"/>
        </w:rPr>
        <w:t>抗凝</w:t>
      </w:r>
      <w:r w:rsidRPr="009305C8">
        <w:rPr>
          <w:rFonts w:ascii="宋体" w:eastAsia="宋体" w:hAnsi="宋体" w:cs="宋体" w:hint="eastAsia"/>
          <w:color w:val="000000" w:themeColor="text1"/>
          <w:szCs w:val="21"/>
        </w:rPr>
        <w:t>等常规治疗</w:t>
      </w:r>
      <w:r w:rsidRPr="009305C8">
        <w:rPr>
          <w:rFonts w:ascii="宋体" w:eastAsia="宋体" w:hAnsi="宋体" w:cs="宋体" w:hint="eastAsia"/>
          <w:color w:val="000000" w:themeColor="text1"/>
          <w:szCs w:val="21"/>
        </w:rPr>
        <w:t>。低剂量组、正常剂量组、高剂量组患者均于每晚口服辛伐他汀（国药准字</w:t>
      </w:r>
      <w:r w:rsidRPr="009305C8">
        <w:rPr>
          <w:rFonts w:ascii="宋体" w:eastAsia="宋体" w:hAnsi="宋体" w:cs="宋体" w:hint="eastAsia"/>
          <w:color w:val="000000" w:themeColor="text1"/>
          <w:szCs w:val="21"/>
        </w:rPr>
        <w:t>H20123114</w:t>
      </w:r>
      <w:r w:rsidRPr="009305C8">
        <w:rPr>
          <w:rFonts w:ascii="宋体" w:eastAsia="宋体" w:hAnsi="宋体" w:cs="宋体" w:hint="eastAsia"/>
          <w:color w:val="000000" w:themeColor="text1"/>
          <w:szCs w:val="21"/>
        </w:rPr>
        <w:t>，山西宝芝林药业有限公司，规格</w:t>
      </w:r>
      <w:r w:rsidRPr="009305C8">
        <w:rPr>
          <w:rFonts w:ascii="宋体" w:eastAsia="宋体" w:hAnsi="宋体" w:cs="宋体" w:hint="eastAsia"/>
          <w:color w:val="000000" w:themeColor="text1"/>
          <w:szCs w:val="21"/>
        </w:rPr>
        <w:t>10mg</w:t>
      </w:r>
      <w:r w:rsidRPr="009305C8">
        <w:rPr>
          <w:rFonts w:ascii="宋体" w:eastAsia="宋体" w:hAnsi="宋体" w:cs="宋体" w:hint="eastAsia"/>
          <w:color w:val="000000" w:themeColor="text1"/>
          <w:szCs w:val="21"/>
        </w:rPr>
        <w:t>）治疗，剂量分别为</w:t>
      </w:r>
      <w:r w:rsidRPr="009305C8">
        <w:rPr>
          <w:rFonts w:ascii="宋体" w:eastAsia="宋体" w:hAnsi="宋体" w:cs="宋体" w:hint="eastAsia"/>
          <w:color w:val="000000" w:themeColor="text1"/>
          <w:szCs w:val="21"/>
        </w:rPr>
        <w:t>10</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20</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40mg</w:t>
      </w:r>
      <w:r w:rsidRPr="009305C8">
        <w:rPr>
          <w:rFonts w:ascii="宋体" w:eastAsia="宋体" w:hAnsi="宋体" w:cs="宋体" w:hint="eastAsia"/>
          <w:color w:val="000000" w:themeColor="text1"/>
          <w:szCs w:val="21"/>
        </w:rPr>
        <w:t>，连续服用</w:t>
      </w:r>
      <w:r w:rsidRPr="009305C8">
        <w:rPr>
          <w:rFonts w:ascii="宋体" w:eastAsia="宋体" w:hAnsi="宋体" w:cs="宋体" w:hint="eastAsia"/>
          <w:color w:val="000000" w:themeColor="text1"/>
          <w:szCs w:val="21"/>
        </w:rPr>
        <w:t>12</w:t>
      </w:r>
      <w:r w:rsidRPr="009305C8">
        <w:rPr>
          <w:rFonts w:ascii="宋体" w:eastAsia="宋体" w:hAnsi="宋体" w:cs="宋体" w:hint="eastAsia"/>
          <w:color w:val="000000" w:themeColor="text1"/>
          <w:szCs w:val="21"/>
        </w:rPr>
        <w:t>周。</w:t>
      </w:r>
    </w:p>
    <w:p w:rsidR="00DF7925" w:rsidRPr="009305C8" w:rsidRDefault="0036298F" w:rsidP="009305C8">
      <w:pPr>
        <w:wordWrap w:val="0"/>
        <w:spacing w:line="500" w:lineRule="exact"/>
        <w:jc w:val="center"/>
        <w:rPr>
          <w:rFonts w:ascii="宋体" w:eastAsia="宋体" w:hAnsi="宋体" w:cs="宋体"/>
          <w:color w:val="000000" w:themeColor="text1"/>
          <w:sz w:val="24"/>
        </w:rPr>
      </w:pPr>
      <w:r w:rsidRPr="009305C8">
        <w:rPr>
          <w:rFonts w:ascii="宋体" w:eastAsia="宋体" w:hAnsi="宋体" w:cs="宋体" w:hint="eastAsia"/>
          <w:color w:val="000000" w:themeColor="text1"/>
          <w:szCs w:val="21"/>
        </w:rPr>
        <w:t xml:space="preserve">1.4 </w:t>
      </w:r>
      <w:r w:rsidRPr="009305C8">
        <w:rPr>
          <w:rFonts w:ascii="宋体" w:eastAsia="宋体" w:hAnsi="宋体" w:cs="宋体" w:hint="eastAsia"/>
          <w:color w:val="000000" w:themeColor="text1"/>
          <w:szCs w:val="21"/>
        </w:rPr>
        <w:t>观察指标</w:t>
      </w:r>
      <w:r w:rsidRPr="009305C8">
        <w:rPr>
          <w:rFonts w:ascii="宋体" w:eastAsia="宋体" w:hAnsi="宋体" w:cs="宋体" w:hint="eastAsia"/>
          <w:color w:val="000000" w:themeColor="text1"/>
          <w:szCs w:val="21"/>
        </w:rPr>
        <w:t xml:space="preserve"> </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w:t>
      </w:r>
      <w:r w:rsidRPr="009305C8">
        <w:rPr>
          <w:rFonts w:ascii="宋体" w:eastAsia="宋体" w:hAnsi="宋体" w:cs="宋体" w:hint="eastAsia"/>
          <w:color w:val="000000" w:themeColor="text1"/>
          <w:szCs w:val="21"/>
        </w:rPr>
        <w:t>）检测和比较两组治疗前后血压（收缩压、舒张压）变化情况。（</w:t>
      </w:r>
      <w:r w:rsidRPr="009305C8">
        <w:rPr>
          <w:rFonts w:ascii="宋体" w:eastAsia="宋体" w:hAnsi="宋体" w:cs="宋体" w:hint="eastAsia"/>
          <w:color w:val="000000" w:themeColor="text1"/>
          <w:szCs w:val="21"/>
        </w:rPr>
        <w:t>2</w:t>
      </w:r>
      <w:r w:rsidRPr="009305C8">
        <w:rPr>
          <w:rFonts w:ascii="宋体" w:eastAsia="宋体" w:hAnsi="宋体" w:cs="宋体" w:hint="eastAsia"/>
          <w:color w:val="000000" w:themeColor="text1"/>
          <w:szCs w:val="21"/>
        </w:rPr>
        <w:t>）分别于治疗前、治疗</w:t>
      </w:r>
      <w:r w:rsidRPr="009305C8">
        <w:rPr>
          <w:rFonts w:ascii="宋体" w:eastAsia="宋体" w:hAnsi="宋体" w:cs="宋体" w:hint="eastAsia"/>
          <w:color w:val="000000" w:themeColor="text1"/>
          <w:szCs w:val="21"/>
        </w:rPr>
        <w:t>12</w:t>
      </w:r>
      <w:r w:rsidRPr="009305C8">
        <w:rPr>
          <w:rFonts w:ascii="宋体" w:eastAsia="宋体" w:hAnsi="宋体" w:cs="宋体" w:hint="eastAsia"/>
          <w:color w:val="000000" w:themeColor="text1"/>
          <w:szCs w:val="21"/>
        </w:rPr>
        <w:t>周</w:t>
      </w:r>
      <w:r w:rsidRPr="009305C8">
        <w:rPr>
          <w:rFonts w:ascii="宋体" w:eastAsia="宋体" w:hAnsi="宋体" w:cs="宋体" w:hint="eastAsia"/>
          <w:color w:val="000000" w:themeColor="text1"/>
          <w:szCs w:val="21"/>
        </w:rPr>
        <w:t>后采取患者清晨空腹静脉血</w:t>
      </w:r>
      <w:r w:rsidRPr="009305C8">
        <w:rPr>
          <w:rFonts w:ascii="宋体" w:eastAsia="宋体" w:hAnsi="宋体" w:cs="宋体" w:hint="eastAsia"/>
          <w:color w:val="000000" w:themeColor="text1"/>
          <w:szCs w:val="21"/>
        </w:rPr>
        <w:t>3ml</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 w:val="24"/>
        </w:rPr>
        <w:t>以</w:t>
      </w:r>
      <w:r w:rsidRPr="009305C8">
        <w:rPr>
          <w:rFonts w:ascii="宋体" w:eastAsia="宋体" w:hAnsi="宋体" w:cs="宋体" w:hint="eastAsia"/>
          <w:color w:val="000000" w:themeColor="text1"/>
          <w:sz w:val="24"/>
        </w:rPr>
        <w:t>3000r/min</w:t>
      </w:r>
      <w:r w:rsidRPr="009305C8">
        <w:rPr>
          <w:rFonts w:ascii="宋体" w:eastAsia="宋体" w:hAnsi="宋体" w:cs="宋体" w:hint="eastAsia"/>
          <w:color w:val="000000" w:themeColor="text1"/>
          <w:sz w:val="24"/>
        </w:rPr>
        <w:t>分离血清，</w:t>
      </w:r>
      <w:r w:rsidRPr="009305C8">
        <w:rPr>
          <w:rFonts w:ascii="宋体" w:eastAsia="宋体" w:hAnsi="宋体" w:cs="宋体" w:hint="eastAsia"/>
          <w:color w:val="000000" w:themeColor="text1"/>
          <w:sz w:val="24"/>
        </w:rPr>
        <w:t>-40</w:t>
      </w:r>
      <w:r w:rsidRPr="009305C8">
        <w:rPr>
          <w:rFonts w:ascii="宋体" w:eastAsia="宋体" w:hAnsi="宋体" w:cs="宋体" w:hint="eastAsia"/>
          <w:color w:val="000000" w:themeColor="text1"/>
          <w:sz w:val="24"/>
        </w:rPr>
        <w:t>℃冰箱保存，</w:t>
      </w:r>
      <w:r w:rsidRPr="009305C8">
        <w:rPr>
          <w:rFonts w:ascii="宋体" w:eastAsia="宋体" w:hAnsi="宋体" w:cs="宋体" w:hint="eastAsia"/>
          <w:color w:val="000000" w:themeColor="text1"/>
          <w:sz w:val="24"/>
        </w:rPr>
        <w:t>采用酶</w:t>
      </w:r>
      <w:r w:rsidRPr="009305C8">
        <w:rPr>
          <w:rFonts w:ascii="宋体" w:eastAsia="宋体" w:hAnsi="宋体" w:cs="宋体" w:hint="eastAsia"/>
          <w:color w:val="000000" w:themeColor="text1"/>
          <w:sz w:val="24"/>
        </w:rPr>
        <w:t>比色</w:t>
      </w:r>
      <w:r w:rsidRPr="009305C8">
        <w:rPr>
          <w:rFonts w:ascii="宋体" w:eastAsia="宋体" w:hAnsi="宋体" w:cs="宋体" w:hint="eastAsia"/>
          <w:color w:val="000000" w:themeColor="text1"/>
          <w:sz w:val="24"/>
        </w:rPr>
        <w:t>法</w:t>
      </w:r>
      <w:r w:rsidRPr="009305C8">
        <w:rPr>
          <w:rFonts w:ascii="宋体" w:eastAsia="宋体" w:hAnsi="宋体" w:cs="宋体" w:hint="eastAsia"/>
          <w:color w:val="000000" w:themeColor="text1"/>
          <w:sz w:val="24"/>
        </w:rPr>
        <w:t>测定血脂指标</w:t>
      </w:r>
      <w:r w:rsidRPr="009305C8">
        <w:rPr>
          <w:rFonts w:ascii="宋体" w:eastAsia="宋体" w:hAnsi="宋体" w:cs="宋体" w:hint="eastAsia"/>
          <w:color w:val="000000" w:themeColor="text1"/>
          <w:sz w:val="24"/>
        </w:rPr>
        <w:t>TC</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TG</w:t>
      </w:r>
      <w:r w:rsidRPr="009305C8">
        <w:rPr>
          <w:rFonts w:ascii="宋体" w:eastAsia="宋体" w:hAnsi="宋体" w:cs="宋体" w:hint="eastAsia"/>
          <w:color w:val="000000" w:themeColor="text1"/>
          <w:sz w:val="24"/>
        </w:rPr>
        <w:t>水平；双抗体夹心酶联免疫吸附法检测细胞致炎因子</w:t>
      </w:r>
      <w:r w:rsidRPr="009305C8">
        <w:rPr>
          <w:rFonts w:ascii="宋体" w:eastAsia="宋体" w:hAnsi="宋体" w:cs="宋体" w:hint="eastAsia"/>
          <w:color w:val="000000" w:themeColor="text1"/>
          <w:sz w:val="24"/>
        </w:rPr>
        <w:t>C</w:t>
      </w:r>
      <w:r w:rsidRPr="009305C8">
        <w:rPr>
          <w:rFonts w:ascii="宋体" w:eastAsia="宋体" w:hAnsi="宋体" w:cs="宋体" w:hint="eastAsia"/>
          <w:color w:val="000000" w:themeColor="text1"/>
          <w:sz w:val="24"/>
        </w:rPr>
        <w:t>反应蛋白（</w:t>
      </w:r>
      <w:r w:rsidRPr="009305C8">
        <w:rPr>
          <w:rFonts w:ascii="宋体" w:eastAsia="宋体" w:hAnsi="宋体" w:cs="宋体" w:hint="eastAsia"/>
          <w:color w:val="000000" w:themeColor="text1"/>
          <w:sz w:val="24"/>
        </w:rPr>
        <w:t>CRP</w:t>
      </w:r>
      <w:r w:rsidRPr="009305C8">
        <w:rPr>
          <w:rFonts w:ascii="宋体" w:eastAsia="宋体" w:hAnsi="宋体" w:cs="宋体" w:hint="eastAsia"/>
          <w:color w:val="000000" w:themeColor="text1"/>
          <w:sz w:val="24"/>
        </w:rPr>
        <w:t>）、肿瘤坏死因子（</w:t>
      </w:r>
      <w:r w:rsidRPr="009305C8">
        <w:rPr>
          <w:rFonts w:ascii="宋体" w:eastAsia="宋体" w:hAnsi="宋体" w:cs="宋体" w:hint="eastAsia"/>
          <w:color w:val="000000" w:themeColor="text1"/>
          <w:sz w:val="24"/>
        </w:rPr>
        <w:t>TNF-</w:t>
      </w:r>
      <w:r w:rsidRPr="009305C8">
        <w:rPr>
          <w:rFonts w:ascii="宋体" w:eastAsia="宋体" w:hAnsi="宋体" w:cs="宋体" w:hint="eastAsia"/>
          <w:color w:val="000000" w:themeColor="text1"/>
          <w:sz w:val="24"/>
        </w:rPr>
        <w:t>α）水平</w:t>
      </w:r>
      <w:r w:rsidRPr="009305C8">
        <w:rPr>
          <w:rFonts w:ascii="宋体" w:eastAsia="宋体" w:hAnsi="宋体" w:cs="宋体" w:hint="eastAsia"/>
          <w:color w:val="000000" w:themeColor="text1"/>
          <w:sz w:val="24"/>
        </w:rPr>
        <w:t>（正常参考值为＜</w:t>
      </w:r>
      <w:r w:rsidRPr="009305C8">
        <w:rPr>
          <w:rFonts w:ascii="宋体" w:eastAsia="宋体" w:hAnsi="宋体" w:cs="宋体" w:hint="eastAsia"/>
          <w:color w:val="000000" w:themeColor="text1"/>
          <w:sz w:val="24"/>
        </w:rPr>
        <w:t>5mg/L</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100pg/ml</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3</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血液黏度</w:t>
      </w:r>
      <w:r w:rsidRPr="009305C8">
        <w:rPr>
          <w:rFonts w:ascii="宋体" w:eastAsia="宋体" w:hAnsi="宋体" w:cs="宋体" w:hint="eastAsia"/>
          <w:color w:val="000000" w:themeColor="text1"/>
          <w:sz w:val="24"/>
        </w:rPr>
        <w:t>相关指标，采用全自动血液分析仪检测全血高</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低切黏度</w:t>
      </w:r>
      <w:r w:rsidRPr="009305C8">
        <w:rPr>
          <w:rFonts w:ascii="宋体" w:eastAsia="宋体" w:hAnsi="宋体" w:cs="宋体" w:hint="eastAsia"/>
          <w:color w:val="000000" w:themeColor="text1"/>
          <w:sz w:val="24"/>
        </w:rPr>
        <w:t>（正常参考值为</w:t>
      </w:r>
      <w:r w:rsidRPr="009305C8">
        <w:rPr>
          <w:rFonts w:ascii="宋体" w:eastAsia="宋体" w:hAnsi="宋体" w:cs="宋体" w:hint="eastAsia"/>
          <w:color w:val="000000" w:themeColor="text1"/>
          <w:sz w:val="24"/>
        </w:rPr>
        <w:t>4.7</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6.7/12</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21</w:t>
      </w:r>
      <w:r w:rsidRPr="009305C8">
        <w:rPr>
          <w:rFonts w:ascii="宋体" w:eastAsia="宋体" w:hAnsi="宋体" w:cs="宋体" w:hint="eastAsia"/>
          <w:color w:val="000000" w:themeColor="text1"/>
          <w:szCs w:val="21"/>
        </w:rPr>
        <w:t>mPa</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s</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、血浆黏度</w:t>
      </w:r>
      <w:r w:rsidRPr="009305C8">
        <w:rPr>
          <w:rFonts w:ascii="宋体" w:eastAsia="宋体" w:hAnsi="宋体" w:cs="宋体" w:hint="eastAsia"/>
          <w:color w:val="000000" w:themeColor="text1"/>
          <w:sz w:val="24"/>
        </w:rPr>
        <w:t>（正常参考值为</w:t>
      </w:r>
      <w:r w:rsidRPr="009305C8">
        <w:rPr>
          <w:rFonts w:ascii="宋体" w:eastAsia="宋体" w:hAnsi="宋体" w:cs="宋体" w:hint="eastAsia"/>
          <w:color w:val="000000" w:themeColor="text1"/>
          <w:sz w:val="24"/>
        </w:rPr>
        <w:t>1.64</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1.78</w:t>
      </w:r>
      <w:r w:rsidRPr="009305C8">
        <w:rPr>
          <w:rFonts w:ascii="宋体" w:eastAsia="宋体" w:hAnsi="宋体" w:cs="宋体" w:hint="eastAsia"/>
          <w:color w:val="000000" w:themeColor="text1"/>
          <w:szCs w:val="21"/>
        </w:rPr>
        <w:t>mPa</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s</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及血小板最大聚集率</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正常参考值为</w:t>
      </w:r>
      <w:r w:rsidRPr="009305C8">
        <w:rPr>
          <w:rFonts w:ascii="宋体" w:eastAsia="宋体" w:hAnsi="宋体" w:cs="宋体" w:hint="eastAsia"/>
          <w:color w:val="000000" w:themeColor="text1"/>
          <w:sz w:val="24"/>
        </w:rPr>
        <w:t>22%</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55%</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4</w:t>
      </w:r>
      <w:r w:rsidRPr="009305C8">
        <w:rPr>
          <w:rFonts w:ascii="宋体" w:eastAsia="宋体" w:hAnsi="宋体" w:cs="宋体" w:hint="eastAsia"/>
          <w:color w:val="000000" w:themeColor="text1"/>
          <w:sz w:val="24"/>
        </w:rPr>
        <w:t>）采用彩色多普勒超声诊断仪探查双侧颈总动脉、颈总动脉分叉、颈内及颈外动脉，内膜</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中层厚度</w:t>
      </w:r>
      <w:r w:rsidRPr="009305C8">
        <w:rPr>
          <w:rFonts w:ascii="宋体" w:eastAsia="宋体" w:hAnsi="宋体" w:cs="宋体" w:hint="eastAsia"/>
          <w:color w:val="000000" w:themeColor="text1"/>
          <w:sz w:val="24"/>
        </w:rPr>
        <w:t>(IMT)</w:t>
      </w:r>
      <w:r w:rsidRPr="009305C8">
        <w:rPr>
          <w:rFonts w:ascii="宋体" w:eastAsia="宋体" w:hAnsi="宋体" w:cs="宋体" w:hint="eastAsia"/>
          <w:color w:val="000000" w:themeColor="text1"/>
          <w:sz w:val="24"/>
        </w:rPr>
        <w:t>、斑块面积。（</w:t>
      </w:r>
      <w:r w:rsidRPr="009305C8">
        <w:rPr>
          <w:rFonts w:ascii="宋体" w:eastAsia="宋体" w:hAnsi="宋体" w:cs="宋体" w:hint="eastAsia"/>
          <w:color w:val="000000" w:themeColor="text1"/>
          <w:sz w:val="24"/>
        </w:rPr>
        <w:t>5</w:t>
      </w:r>
      <w:r w:rsidRPr="009305C8">
        <w:rPr>
          <w:rFonts w:ascii="宋体" w:eastAsia="宋体" w:hAnsi="宋体" w:cs="宋体" w:hint="eastAsia"/>
          <w:color w:val="000000" w:themeColor="text1"/>
          <w:sz w:val="24"/>
        </w:rPr>
        <w:t>）统计三组治疗期间不良反应情况。</w:t>
      </w:r>
    </w:p>
    <w:p w:rsidR="00DF7925" w:rsidRPr="009305C8" w:rsidRDefault="0036298F">
      <w:pPr>
        <w:wordWrap w:val="0"/>
        <w:spacing w:line="500" w:lineRule="exact"/>
        <w:rPr>
          <w:rFonts w:ascii="宋体" w:eastAsia="宋体" w:hAnsi="宋体" w:cs="宋体"/>
          <w:color w:val="000000" w:themeColor="text1"/>
          <w:sz w:val="24"/>
        </w:rPr>
      </w:pPr>
      <w:r w:rsidRPr="009305C8">
        <w:rPr>
          <w:rFonts w:ascii="宋体" w:eastAsia="宋体" w:hAnsi="宋体" w:cs="宋体" w:hint="eastAsia"/>
          <w:color w:val="000000" w:themeColor="text1"/>
          <w:sz w:val="24"/>
        </w:rPr>
        <w:t xml:space="preserve">1.5 </w:t>
      </w:r>
      <w:r w:rsidRPr="009305C8">
        <w:rPr>
          <w:rFonts w:ascii="宋体" w:eastAsia="宋体" w:hAnsi="宋体" w:cs="宋体" w:hint="eastAsia"/>
          <w:color w:val="000000" w:themeColor="text1"/>
          <w:sz w:val="24"/>
        </w:rPr>
        <w:t>统计学方法</w:t>
      </w:r>
      <w:r w:rsidRPr="009305C8">
        <w:rPr>
          <w:rFonts w:ascii="宋体" w:eastAsia="宋体" w:hAnsi="宋体" w:cs="宋体" w:hint="eastAsia"/>
          <w:color w:val="000000" w:themeColor="text1"/>
          <w:sz w:val="24"/>
        </w:rPr>
        <w:t xml:space="preserve"> </w:t>
      </w:r>
      <w:r w:rsidRPr="009305C8">
        <w:rPr>
          <w:rFonts w:ascii="宋体" w:eastAsia="宋体" w:hAnsi="宋体" w:cs="宋体" w:hint="eastAsia"/>
          <w:color w:val="000000" w:themeColor="text1"/>
          <w:sz w:val="24"/>
        </w:rPr>
        <w:t>选用统计学软件</w:t>
      </w:r>
      <w:r w:rsidRPr="009305C8">
        <w:rPr>
          <w:rFonts w:ascii="宋体" w:eastAsia="宋体" w:hAnsi="宋体" w:cs="宋体" w:hint="eastAsia"/>
          <w:color w:val="000000" w:themeColor="text1"/>
          <w:sz w:val="24"/>
        </w:rPr>
        <w:t>SPSS19.0</w:t>
      </w:r>
      <w:r w:rsidRPr="009305C8">
        <w:rPr>
          <w:rFonts w:ascii="宋体" w:eastAsia="宋体" w:hAnsi="宋体" w:cs="宋体" w:hint="eastAsia"/>
          <w:color w:val="000000" w:themeColor="text1"/>
          <w:sz w:val="24"/>
        </w:rPr>
        <w:t>分析和处理研究数据，计数资料采取率（</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表示，组间对比进行</w:t>
      </w:r>
      <w:r w:rsidRPr="009305C8">
        <w:rPr>
          <w:rFonts w:ascii="Times New Roman" w:hAnsi="Times New Roman"/>
          <w:i/>
          <w:iCs/>
          <w:color w:val="000000" w:themeColor="text1"/>
          <w:sz w:val="24"/>
        </w:rPr>
        <w:t>χ</w:t>
      </w:r>
      <w:r w:rsidRPr="009305C8">
        <w:rPr>
          <w:rFonts w:ascii="Times New Roman" w:hAnsi="Times New Roman"/>
          <w:i/>
          <w:iCs/>
          <w:color w:val="000000" w:themeColor="text1"/>
          <w:sz w:val="24"/>
          <w:vertAlign w:val="superscript"/>
        </w:rPr>
        <w:t>2</w:t>
      </w:r>
      <w:r w:rsidRPr="009305C8">
        <w:rPr>
          <w:rFonts w:ascii="宋体" w:eastAsia="宋体" w:hAnsi="宋体" w:cs="宋体" w:hint="eastAsia"/>
          <w:color w:val="000000" w:themeColor="text1"/>
          <w:sz w:val="24"/>
        </w:rPr>
        <w:t>检验；计量资料采取（</w:t>
      </w:r>
      <w:r w:rsidR="00DF7925" w:rsidRPr="009305C8">
        <w:rPr>
          <w:rFonts w:ascii="宋体" w:eastAsia="宋体" w:hAnsi="宋体" w:cs="宋体" w:hint="eastAsia"/>
          <w:color w:val="000000" w:themeColor="text1"/>
          <w:sz w:val="24"/>
        </w:rPr>
        <w:object w:dxaOrig="216" w:dyaOrig="367">
          <v:shape id="_x0000_i1026" type="#_x0000_t75" style="width:14.2pt;height:11pt" o:ole="">
            <v:imagedata r:id="rId7" o:title=""/>
          </v:shape>
          <o:OLEObject Type="Embed" ProgID="Equations" ShapeID="_x0000_i1026" DrawAspect="Content" ObjectID="_1554021548" r:id="rId9"/>
        </w:objec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s</w:t>
      </w:r>
      <w:r w:rsidRPr="009305C8">
        <w:rPr>
          <w:rFonts w:ascii="宋体" w:eastAsia="宋体" w:hAnsi="宋体" w:cs="宋体" w:hint="eastAsia"/>
          <w:color w:val="000000" w:themeColor="text1"/>
          <w:sz w:val="24"/>
        </w:rPr>
        <w:t>）表示，组间对比进行</w:t>
      </w:r>
      <w:r w:rsidRPr="009305C8">
        <w:rPr>
          <w:rFonts w:ascii="宋体" w:eastAsia="宋体" w:hAnsi="宋体" w:cs="宋体" w:hint="eastAsia"/>
          <w:i/>
          <w:iCs/>
          <w:color w:val="000000" w:themeColor="text1"/>
          <w:sz w:val="24"/>
        </w:rPr>
        <w:t>t</w:t>
      </w:r>
      <w:r w:rsidRPr="009305C8">
        <w:rPr>
          <w:rFonts w:ascii="宋体" w:eastAsia="宋体" w:hAnsi="宋体" w:cs="宋体" w:hint="eastAsia"/>
          <w:color w:val="000000" w:themeColor="text1"/>
          <w:sz w:val="24"/>
        </w:rPr>
        <w:t>值检验，以</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为有显著性差异和统计学意义。</w:t>
      </w:r>
    </w:p>
    <w:p w:rsidR="00DF7925" w:rsidRPr="009305C8" w:rsidRDefault="0036298F">
      <w:pPr>
        <w:wordWrap w:val="0"/>
        <w:spacing w:line="500" w:lineRule="exact"/>
        <w:rPr>
          <w:rFonts w:ascii="宋体" w:eastAsia="宋体" w:hAnsi="宋体" w:cs="宋体"/>
          <w:b/>
          <w:bCs/>
          <w:color w:val="000000" w:themeColor="text1"/>
          <w:sz w:val="24"/>
        </w:rPr>
      </w:pPr>
      <w:r w:rsidRPr="009305C8">
        <w:rPr>
          <w:rFonts w:ascii="宋体" w:eastAsia="宋体" w:hAnsi="宋体" w:cs="宋体" w:hint="eastAsia"/>
          <w:b/>
          <w:bCs/>
          <w:color w:val="000000" w:themeColor="text1"/>
          <w:sz w:val="24"/>
        </w:rPr>
        <w:lastRenderedPageBreak/>
        <w:t xml:space="preserve">2 </w:t>
      </w:r>
      <w:r w:rsidRPr="009305C8">
        <w:rPr>
          <w:rFonts w:ascii="宋体" w:eastAsia="宋体" w:hAnsi="宋体" w:cs="宋体" w:hint="eastAsia"/>
          <w:b/>
          <w:bCs/>
          <w:color w:val="000000" w:themeColor="text1"/>
          <w:sz w:val="24"/>
        </w:rPr>
        <w:t>结果</w:t>
      </w:r>
    </w:p>
    <w:p w:rsidR="00DF7925" w:rsidRPr="009305C8" w:rsidRDefault="0036298F">
      <w:pPr>
        <w:wordWrap w:val="0"/>
        <w:spacing w:line="500" w:lineRule="exact"/>
        <w:rPr>
          <w:rFonts w:ascii="宋体" w:eastAsia="宋体" w:hAnsi="宋体" w:cs="宋体"/>
          <w:color w:val="000000" w:themeColor="text1"/>
          <w:sz w:val="24"/>
        </w:rPr>
      </w:pPr>
      <w:r w:rsidRPr="009305C8">
        <w:rPr>
          <w:rFonts w:ascii="宋体" w:eastAsia="宋体" w:hAnsi="宋体" w:cs="宋体" w:hint="eastAsia"/>
          <w:color w:val="000000" w:themeColor="text1"/>
          <w:sz w:val="24"/>
        </w:rPr>
        <w:t xml:space="preserve">2.1 </w:t>
      </w:r>
      <w:r w:rsidRPr="009305C8">
        <w:rPr>
          <w:rFonts w:ascii="宋体" w:eastAsia="宋体" w:hAnsi="宋体" w:cs="宋体" w:hint="eastAsia"/>
          <w:color w:val="000000" w:themeColor="text1"/>
          <w:sz w:val="24"/>
        </w:rPr>
        <w:t>比较三组治疗前后血压、血脂水平</w:t>
      </w:r>
      <w:r w:rsidRPr="009305C8">
        <w:rPr>
          <w:rFonts w:ascii="宋体" w:eastAsia="宋体" w:hAnsi="宋体" w:cs="宋体" w:hint="eastAsia"/>
          <w:color w:val="000000" w:themeColor="text1"/>
          <w:sz w:val="24"/>
        </w:rPr>
        <w:t xml:space="preserve"> </w:t>
      </w:r>
      <w:r w:rsidRPr="009305C8">
        <w:rPr>
          <w:rFonts w:ascii="宋体" w:eastAsia="宋体" w:hAnsi="宋体" w:cs="宋体" w:hint="eastAsia"/>
          <w:color w:val="000000" w:themeColor="text1"/>
          <w:sz w:val="24"/>
        </w:rPr>
        <w:t>三组治疗前血压、血脂水平比较无统计学意义（</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）；与治疗前相比，三组治疗后血压、血脂水平显著降低（</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）；且三组治疗后收缩压、舒张压、</w:t>
      </w:r>
      <w:r w:rsidRPr="009305C8">
        <w:rPr>
          <w:rFonts w:ascii="宋体" w:eastAsia="宋体" w:hAnsi="宋体" w:cs="宋体" w:hint="eastAsia"/>
          <w:color w:val="000000" w:themeColor="text1"/>
          <w:sz w:val="24"/>
        </w:rPr>
        <w:t>TC</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TG</w:t>
      </w:r>
      <w:r w:rsidRPr="009305C8">
        <w:rPr>
          <w:rFonts w:ascii="宋体" w:eastAsia="宋体" w:hAnsi="宋体" w:cs="宋体" w:hint="eastAsia"/>
          <w:color w:val="000000" w:themeColor="text1"/>
          <w:sz w:val="24"/>
        </w:rPr>
        <w:t>水平</w:t>
      </w:r>
      <w:r w:rsidRPr="009305C8">
        <w:rPr>
          <w:rFonts w:ascii="宋体" w:eastAsia="宋体" w:hAnsi="宋体" w:cs="宋体" w:hint="eastAsia"/>
          <w:color w:val="000000" w:themeColor="text1"/>
          <w:sz w:val="24"/>
        </w:rPr>
        <w:t>依</w:t>
      </w:r>
      <w:r w:rsidRPr="009305C8">
        <w:rPr>
          <w:rFonts w:ascii="宋体" w:eastAsia="宋体" w:hAnsi="宋体" w:cs="宋体" w:hint="eastAsia"/>
          <w:color w:val="000000" w:themeColor="text1"/>
          <w:sz w:val="24"/>
        </w:rPr>
        <w:t>次</w:t>
      </w:r>
      <w:r w:rsidRPr="009305C8">
        <w:rPr>
          <w:rFonts w:ascii="宋体" w:eastAsia="宋体" w:hAnsi="宋体" w:cs="宋体" w:hint="eastAsia"/>
          <w:color w:val="000000" w:themeColor="text1"/>
          <w:sz w:val="24"/>
        </w:rPr>
        <w:t>显著降低，以高剂量组降低最为显著，比较有统计学意义（</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）。见表</w:t>
      </w:r>
      <w:r w:rsidRPr="009305C8">
        <w:rPr>
          <w:rFonts w:ascii="宋体" w:eastAsia="宋体" w:hAnsi="宋体" w:cs="宋体" w:hint="eastAsia"/>
          <w:color w:val="000000" w:themeColor="text1"/>
          <w:sz w:val="24"/>
        </w:rPr>
        <w:t>2</w:t>
      </w:r>
      <w:r w:rsidRPr="009305C8">
        <w:rPr>
          <w:rFonts w:ascii="宋体" w:eastAsia="宋体" w:hAnsi="宋体" w:cs="宋体" w:hint="eastAsia"/>
          <w:color w:val="000000" w:themeColor="text1"/>
          <w:sz w:val="24"/>
        </w:rPr>
        <w:t>。</w:t>
      </w:r>
    </w:p>
    <w:p w:rsidR="00DF7925" w:rsidRPr="009305C8" w:rsidRDefault="0036298F">
      <w:pPr>
        <w:wordWrap w:val="0"/>
        <w:spacing w:line="500" w:lineRule="exact"/>
        <w:jc w:val="center"/>
        <w:rPr>
          <w:rFonts w:ascii="宋体" w:eastAsia="宋体" w:hAnsi="宋体" w:cs="宋体"/>
          <w:color w:val="000000" w:themeColor="text1"/>
          <w:sz w:val="24"/>
        </w:rPr>
      </w:pPr>
      <w:r w:rsidRPr="009305C8">
        <w:rPr>
          <w:rFonts w:ascii="宋体" w:eastAsia="宋体" w:hAnsi="宋体" w:cs="宋体" w:hint="eastAsia"/>
          <w:color w:val="000000" w:themeColor="text1"/>
          <w:sz w:val="24"/>
        </w:rPr>
        <w:t>表</w:t>
      </w:r>
      <w:r w:rsidRPr="009305C8">
        <w:rPr>
          <w:rFonts w:ascii="宋体" w:eastAsia="宋体" w:hAnsi="宋体" w:cs="宋体" w:hint="eastAsia"/>
          <w:color w:val="000000" w:themeColor="text1"/>
          <w:sz w:val="24"/>
        </w:rPr>
        <w:t xml:space="preserve">2 </w:t>
      </w:r>
      <w:r w:rsidRPr="009305C8">
        <w:rPr>
          <w:rFonts w:ascii="宋体" w:eastAsia="宋体" w:hAnsi="宋体" w:cs="宋体" w:hint="eastAsia"/>
          <w:color w:val="000000" w:themeColor="text1"/>
          <w:sz w:val="24"/>
        </w:rPr>
        <w:t>三组治疗前后血压、血脂水平比较（</w:t>
      </w:r>
      <w:r w:rsidR="00DF7925" w:rsidRPr="009305C8">
        <w:rPr>
          <w:rFonts w:ascii="宋体" w:eastAsia="宋体" w:hAnsi="宋体" w:cs="宋体" w:hint="eastAsia"/>
          <w:color w:val="000000" w:themeColor="text1"/>
          <w:sz w:val="24"/>
        </w:rPr>
        <w:object w:dxaOrig="216" w:dyaOrig="367">
          <v:shape id="_x0000_i1027" type="#_x0000_t75" style="width:14.2pt;height:11pt" o:ole="">
            <v:imagedata r:id="rId7" o:title=""/>
          </v:shape>
          <o:OLEObject Type="Embed" ProgID="Equations" ShapeID="_x0000_i1027" DrawAspect="Content" ObjectID="_1554021549" r:id="rId10"/>
        </w:objec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s</w:t>
      </w:r>
      <w:r w:rsidRPr="009305C8">
        <w:rPr>
          <w:rFonts w:ascii="宋体" w:eastAsia="宋体" w:hAnsi="宋体" w:cs="宋体" w:hint="eastAsia"/>
          <w:color w:val="000000" w:themeColor="text1"/>
          <w:sz w:val="24"/>
        </w:rPr>
        <w:t>）</w:t>
      </w:r>
    </w:p>
    <w:tbl>
      <w:tblPr>
        <w:tblStyle w:val="aa"/>
        <w:tblW w:w="10604" w:type="dxa"/>
        <w:tblInd w:w="-741" w:type="dxa"/>
        <w:tblLayout w:type="fixed"/>
        <w:tblLook w:val="04A0"/>
      </w:tblPr>
      <w:tblGrid>
        <w:gridCol w:w="1961"/>
        <w:gridCol w:w="1362"/>
        <w:gridCol w:w="2008"/>
        <w:gridCol w:w="1811"/>
        <w:gridCol w:w="1696"/>
        <w:gridCol w:w="1766"/>
      </w:tblGrid>
      <w:tr w:rsidR="00DF7925" w:rsidRPr="009305C8">
        <w:trPr>
          <w:trHeight w:val="90"/>
        </w:trPr>
        <w:tc>
          <w:tcPr>
            <w:tcW w:w="1961" w:type="dxa"/>
            <w:tcBorders>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分组</w:t>
            </w:r>
          </w:p>
        </w:tc>
        <w:tc>
          <w:tcPr>
            <w:tcW w:w="1362" w:type="dxa"/>
            <w:tcBorders>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时间</w:t>
            </w:r>
          </w:p>
        </w:tc>
        <w:tc>
          <w:tcPr>
            <w:tcW w:w="2008" w:type="dxa"/>
            <w:tcBorders>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收缩压（</w:t>
            </w:r>
            <w:r w:rsidRPr="009305C8">
              <w:rPr>
                <w:rFonts w:ascii="宋体" w:eastAsia="宋体" w:hAnsi="宋体" w:cs="宋体" w:hint="eastAsia"/>
                <w:color w:val="000000" w:themeColor="text1"/>
                <w:szCs w:val="21"/>
              </w:rPr>
              <w:t>mmHg</w:t>
            </w:r>
            <w:r w:rsidRPr="009305C8">
              <w:rPr>
                <w:rFonts w:ascii="宋体" w:eastAsia="宋体" w:hAnsi="宋体" w:cs="宋体" w:hint="eastAsia"/>
                <w:color w:val="000000" w:themeColor="text1"/>
                <w:szCs w:val="21"/>
              </w:rPr>
              <w:t>）</w:t>
            </w:r>
          </w:p>
        </w:tc>
        <w:tc>
          <w:tcPr>
            <w:tcW w:w="1811" w:type="dxa"/>
            <w:tcBorders>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舒张压（</w:t>
            </w:r>
            <w:r w:rsidRPr="009305C8">
              <w:rPr>
                <w:rFonts w:ascii="宋体" w:eastAsia="宋体" w:hAnsi="宋体" w:cs="宋体" w:hint="eastAsia"/>
                <w:color w:val="000000" w:themeColor="text1"/>
                <w:szCs w:val="21"/>
              </w:rPr>
              <w:t>mmHg</w:t>
            </w:r>
            <w:r w:rsidRPr="009305C8">
              <w:rPr>
                <w:rFonts w:ascii="宋体" w:eastAsia="宋体" w:hAnsi="宋体" w:cs="宋体" w:hint="eastAsia"/>
                <w:color w:val="000000" w:themeColor="text1"/>
                <w:szCs w:val="21"/>
              </w:rPr>
              <w:t>）</w:t>
            </w:r>
          </w:p>
        </w:tc>
        <w:tc>
          <w:tcPr>
            <w:tcW w:w="1696" w:type="dxa"/>
            <w:tcBorders>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TC</w:t>
            </w:r>
            <w:r w:rsidRPr="009305C8">
              <w:rPr>
                <w:rFonts w:ascii="宋体" w:eastAsia="宋体" w:hAnsi="宋体" w:cs="宋体" w:hint="eastAsia"/>
                <w:color w:val="000000" w:themeColor="text1"/>
                <w:szCs w:val="21"/>
              </w:rPr>
              <w:t>（</w:t>
            </w:r>
            <w:proofErr w:type="spellStart"/>
            <w:r w:rsidRPr="009305C8">
              <w:rPr>
                <w:rFonts w:ascii="宋体" w:eastAsia="宋体" w:hAnsi="宋体" w:cs="宋体" w:hint="eastAsia"/>
                <w:color w:val="000000" w:themeColor="text1"/>
                <w:szCs w:val="21"/>
              </w:rPr>
              <w:t>mmol</w:t>
            </w:r>
            <w:proofErr w:type="spellEnd"/>
            <w:r w:rsidRPr="009305C8">
              <w:rPr>
                <w:rFonts w:ascii="宋体" w:eastAsia="宋体" w:hAnsi="宋体" w:cs="宋体" w:hint="eastAsia"/>
                <w:color w:val="000000" w:themeColor="text1"/>
                <w:szCs w:val="21"/>
              </w:rPr>
              <w:t>/L</w:t>
            </w:r>
            <w:r w:rsidRPr="009305C8">
              <w:rPr>
                <w:rFonts w:ascii="宋体" w:eastAsia="宋体" w:hAnsi="宋体" w:cs="宋体" w:hint="eastAsia"/>
                <w:color w:val="000000" w:themeColor="text1"/>
                <w:szCs w:val="21"/>
              </w:rPr>
              <w:t>）</w:t>
            </w:r>
          </w:p>
        </w:tc>
        <w:tc>
          <w:tcPr>
            <w:tcW w:w="1766" w:type="dxa"/>
            <w:tcBorders>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TG</w:t>
            </w:r>
            <w:r w:rsidRPr="009305C8">
              <w:rPr>
                <w:rFonts w:ascii="宋体" w:eastAsia="宋体" w:hAnsi="宋体" w:cs="宋体" w:hint="eastAsia"/>
                <w:color w:val="000000" w:themeColor="text1"/>
                <w:szCs w:val="21"/>
              </w:rPr>
              <w:t>（</w:t>
            </w:r>
            <w:proofErr w:type="spellStart"/>
            <w:r w:rsidRPr="009305C8">
              <w:rPr>
                <w:rFonts w:ascii="宋体" w:eastAsia="宋体" w:hAnsi="宋体" w:cs="宋体" w:hint="eastAsia"/>
                <w:color w:val="000000" w:themeColor="text1"/>
                <w:szCs w:val="21"/>
              </w:rPr>
              <w:t>mmol</w:t>
            </w:r>
            <w:proofErr w:type="spellEnd"/>
            <w:r w:rsidRPr="009305C8">
              <w:rPr>
                <w:rFonts w:ascii="宋体" w:eastAsia="宋体" w:hAnsi="宋体" w:cs="宋体" w:hint="eastAsia"/>
                <w:color w:val="000000" w:themeColor="text1"/>
                <w:szCs w:val="21"/>
              </w:rPr>
              <w:t>/L</w:t>
            </w:r>
            <w:r w:rsidRPr="009305C8">
              <w:rPr>
                <w:rFonts w:ascii="宋体" w:eastAsia="宋体" w:hAnsi="宋体" w:cs="宋体" w:hint="eastAsia"/>
                <w:color w:val="000000" w:themeColor="text1"/>
                <w:szCs w:val="21"/>
              </w:rPr>
              <w:t>）</w:t>
            </w:r>
          </w:p>
        </w:tc>
      </w:tr>
      <w:tr w:rsidR="00DF7925" w:rsidRPr="009305C8">
        <w:trPr>
          <w:trHeight w:val="515"/>
        </w:trPr>
        <w:tc>
          <w:tcPr>
            <w:tcW w:w="1961" w:type="dxa"/>
            <w:vMerge w:val="restart"/>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低剂量组（</w:t>
            </w:r>
            <w:r w:rsidRPr="009305C8">
              <w:rPr>
                <w:rFonts w:ascii="宋体" w:eastAsia="宋体" w:hAnsi="宋体" w:cs="宋体" w:hint="eastAsia"/>
                <w:color w:val="000000" w:themeColor="text1"/>
                <w:szCs w:val="21"/>
              </w:rPr>
              <w:t>n=</w:t>
            </w:r>
            <w:r w:rsidRPr="009305C8">
              <w:rPr>
                <w:rFonts w:ascii="宋体" w:eastAsia="宋体" w:hAnsi="宋体" w:cs="宋体" w:hint="eastAsia"/>
                <w:color w:val="000000" w:themeColor="text1"/>
                <w:szCs w:val="21"/>
              </w:rPr>
              <w:t>4</w:t>
            </w:r>
            <w:r w:rsidRPr="009305C8">
              <w:rPr>
                <w:rFonts w:ascii="宋体" w:eastAsia="宋体" w:hAnsi="宋体" w:cs="宋体" w:hint="eastAsia"/>
                <w:color w:val="000000" w:themeColor="text1"/>
                <w:szCs w:val="21"/>
              </w:rPr>
              <w:t>0</w:t>
            </w:r>
            <w:r w:rsidRPr="009305C8">
              <w:rPr>
                <w:rFonts w:ascii="宋体" w:eastAsia="宋体" w:hAnsi="宋体" w:cs="宋体" w:hint="eastAsia"/>
                <w:color w:val="000000" w:themeColor="text1"/>
                <w:szCs w:val="21"/>
              </w:rPr>
              <w:t>）</w:t>
            </w:r>
          </w:p>
        </w:tc>
        <w:tc>
          <w:tcPr>
            <w:tcW w:w="1362"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治疗前</w:t>
            </w:r>
          </w:p>
        </w:tc>
        <w:tc>
          <w:tcPr>
            <w:tcW w:w="2008"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160.39</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14.06</w:t>
            </w:r>
          </w:p>
        </w:tc>
        <w:tc>
          <w:tcPr>
            <w:tcW w:w="1811"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103.73</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12.79</w:t>
            </w:r>
          </w:p>
        </w:tc>
        <w:tc>
          <w:tcPr>
            <w:tcW w:w="1696"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5.92</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1.04</w:t>
            </w:r>
          </w:p>
        </w:tc>
        <w:tc>
          <w:tcPr>
            <w:tcW w:w="1766"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2.24</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0.46</w:t>
            </w:r>
          </w:p>
        </w:tc>
      </w:tr>
      <w:tr w:rsidR="00DF7925" w:rsidRPr="009305C8">
        <w:trPr>
          <w:trHeight w:val="281"/>
        </w:trPr>
        <w:tc>
          <w:tcPr>
            <w:tcW w:w="1961" w:type="dxa"/>
            <w:vMerge/>
            <w:tcBorders>
              <w:top w:val="nil"/>
              <w:left w:val="nil"/>
              <w:bottom w:val="nil"/>
              <w:right w:val="nil"/>
            </w:tcBorders>
            <w:vAlign w:val="center"/>
          </w:tcPr>
          <w:p w:rsidR="00DF7925" w:rsidRPr="009305C8" w:rsidRDefault="00DF7925">
            <w:pPr>
              <w:wordWrap w:val="0"/>
              <w:spacing w:line="500" w:lineRule="exact"/>
              <w:jc w:val="center"/>
              <w:rPr>
                <w:rFonts w:ascii="宋体" w:eastAsia="宋体" w:hAnsi="宋体" w:cs="宋体"/>
                <w:color w:val="000000" w:themeColor="text1"/>
                <w:szCs w:val="21"/>
              </w:rPr>
            </w:pPr>
          </w:p>
        </w:tc>
        <w:tc>
          <w:tcPr>
            <w:tcW w:w="1362"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治疗后</w:t>
            </w:r>
          </w:p>
        </w:tc>
        <w:tc>
          <w:tcPr>
            <w:tcW w:w="2008"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136.12</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7.79</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p>
        </w:tc>
        <w:tc>
          <w:tcPr>
            <w:tcW w:w="1811"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95.64</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6.19</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p>
        </w:tc>
        <w:tc>
          <w:tcPr>
            <w:tcW w:w="1696"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5.06</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0.82</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p>
        </w:tc>
        <w:tc>
          <w:tcPr>
            <w:tcW w:w="1766"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1.82</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0.39</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p>
        </w:tc>
      </w:tr>
      <w:tr w:rsidR="00DF7925" w:rsidRPr="009305C8">
        <w:trPr>
          <w:trHeight w:val="503"/>
        </w:trPr>
        <w:tc>
          <w:tcPr>
            <w:tcW w:w="1961" w:type="dxa"/>
            <w:vMerge w:val="restart"/>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正常剂量组（</w:t>
            </w:r>
            <w:r w:rsidRPr="009305C8">
              <w:rPr>
                <w:rFonts w:ascii="宋体" w:eastAsia="宋体" w:hAnsi="宋体" w:cs="宋体" w:hint="eastAsia"/>
                <w:color w:val="000000" w:themeColor="text1"/>
                <w:szCs w:val="21"/>
              </w:rPr>
              <w:t>n=</w:t>
            </w:r>
            <w:r w:rsidRPr="009305C8">
              <w:rPr>
                <w:rFonts w:ascii="宋体" w:eastAsia="宋体" w:hAnsi="宋体" w:cs="宋体" w:hint="eastAsia"/>
                <w:color w:val="000000" w:themeColor="text1"/>
                <w:szCs w:val="21"/>
              </w:rPr>
              <w:t>4</w:t>
            </w:r>
            <w:r w:rsidRPr="009305C8">
              <w:rPr>
                <w:rFonts w:ascii="宋体" w:eastAsia="宋体" w:hAnsi="宋体" w:cs="宋体" w:hint="eastAsia"/>
                <w:color w:val="000000" w:themeColor="text1"/>
                <w:szCs w:val="21"/>
              </w:rPr>
              <w:t>0</w:t>
            </w:r>
            <w:r w:rsidRPr="009305C8">
              <w:rPr>
                <w:rFonts w:ascii="宋体" w:eastAsia="宋体" w:hAnsi="宋体" w:cs="宋体" w:hint="eastAsia"/>
                <w:color w:val="000000" w:themeColor="text1"/>
                <w:szCs w:val="21"/>
              </w:rPr>
              <w:t>）</w:t>
            </w:r>
          </w:p>
        </w:tc>
        <w:tc>
          <w:tcPr>
            <w:tcW w:w="1362"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治疗前</w:t>
            </w:r>
          </w:p>
        </w:tc>
        <w:tc>
          <w:tcPr>
            <w:tcW w:w="2008"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158.25</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13.22</w:t>
            </w:r>
          </w:p>
        </w:tc>
        <w:tc>
          <w:tcPr>
            <w:tcW w:w="1811"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100.55</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11.65</w:t>
            </w:r>
          </w:p>
        </w:tc>
        <w:tc>
          <w:tcPr>
            <w:tcW w:w="1696"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5.90</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1.13</w:t>
            </w:r>
          </w:p>
        </w:tc>
        <w:tc>
          <w:tcPr>
            <w:tcW w:w="1766"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2.33</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0.44</w:t>
            </w:r>
          </w:p>
        </w:tc>
      </w:tr>
      <w:tr w:rsidR="00DF7925" w:rsidRPr="009305C8">
        <w:trPr>
          <w:trHeight w:val="515"/>
        </w:trPr>
        <w:tc>
          <w:tcPr>
            <w:tcW w:w="1961" w:type="dxa"/>
            <w:vMerge/>
            <w:tcBorders>
              <w:top w:val="nil"/>
              <w:left w:val="nil"/>
              <w:bottom w:val="nil"/>
              <w:right w:val="nil"/>
            </w:tcBorders>
            <w:vAlign w:val="center"/>
          </w:tcPr>
          <w:p w:rsidR="00DF7925" w:rsidRPr="009305C8" w:rsidRDefault="00DF7925">
            <w:pPr>
              <w:wordWrap w:val="0"/>
              <w:spacing w:line="500" w:lineRule="exact"/>
              <w:jc w:val="center"/>
              <w:rPr>
                <w:rFonts w:ascii="宋体" w:eastAsia="宋体" w:hAnsi="宋体" w:cs="宋体"/>
                <w:color w:val="000000" w:themeColor="text1"/>
                <w:szCs w:val="21"/>
              </w:rPr>
            </w:pPr>
          </w:p>
        </w:tc>
        <w:tc>
          <w:tcPr>
            <w:tcW w:w="1362"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治疗后</w:t>
            </w:r>
          </w:p>
        </w:tc>
        <w:tc>
          <w:tcPr>
            <w:tcW w:w="2008"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126.93</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8.00</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2</w:t>
            </w:r>
            <w:r w:rsidRPr="009305C8">
              <w:rPr>
                <w:rFonts w:ascii="宋体" w:eastAsia="宋体" w:hAnsi="宋体" w:cs="宋体" w:hint="eastAsia"/>
                <w:color w:val="000000" w:themeColor="text1"/>
                <w:szCs w:val="21"/>
                <w:vertAlign w:val="superscript"/>
              </w:rPr>
              <w:t>）</w:t>
            </w:r>
          </w:p>
        </w:tc>
        <w:tc>
          <w:tcPr>
            <w:tcW w:w="1811"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86.81</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4.16</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2</w:t>
            </w:r>
            <w:r w:rsidRPr="009305C8">
              <w:rPr>
                <w:rFonts w:ascii="宋体" w:eastAsia="宋体" w:hAnsi="宋体" w:cs="宋体" w:hint="eastAsia"/>
                <w:color w:val="000000" w:themeColor="text1"/>
                <w:szCs w:val="21"/>
                <w:vertAlign w:val="superscript"/>
              </w:rPr>
              <w:t>）</w:t>
            </w:r>
          </w:p>
        </w:tc>
        <w:tc>
          <w:tcPr>
            <w:tcW w:w="1696"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4.53</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0.69</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2</w:t>
            </w:r>
            <w:r w:rsidRPr="009305C8">
              <w:rPr>
                <w:rFonts w:ascii="宋体" w:eastAsia="宋体" w:hAnsi="宋体" w:cs="宋体" w:hint="eastAsia"/>
                <w:color w:val="000000" w:themeColor="text1"/>
                <w:szCs w:val="21"/>
                <w:vertAlign w:val="superscript"/>
              </w:rPr>
              <w:t>）</w:t>
            </w:r>
          </w:p>
        </w:tc>
        <w:tc>
          <w:tcPr>
            <w:tcW w:w="1766"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1.50</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0.37</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2</w:t>
            </w:r>
            <w:r w:rsidRPr="009305C8">
              <w:rPr>
                <w:rFonts w:ascii="宋体" w:eastAsia="宋体" w:hAnsi="宋体" w:cs="宋体" w:hint="eastAsia"/>
                <w:color w:val="000000" w:themeColor="text1"/>
                <w:szCs w:val="21"/>
                <w:vertAlign w:val="superscript"/>
              </w:rPr>
              <w:t>）</w:t>
            </w:r>
          </w:p>
        </w:tc>
      </w:tr>
      <w:tr w:rsidR="00DF7925" w:rsidRPr="009305C8">
        <w:trPr>
          <w:trHeight w:val="164"/>
        </w:trPr>
        <w:tc>
          <w:tcPr>
            <w:tcW w:w="1961" w:type="dxa"/>
            <w:vMerge w:val="restart"/>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高剂量组（</w:t>
            </w:r>
            <w:r w:rsidRPr="009305C8">
              <w:rPr>
                <w:rFonts w:ascii="宋体" w:eastAsia="宋体" w:hAnsi="宋体" w:cs="宋体" w:hint="eastAsia"/>
                <w:color w:val="000000" w:themeColor="text1"/>
                <w:szCs w:val="21"/>
              </w:rPr>
              <w:t>n=40</w:t>
            </w:r>
            <w:r w:rsidRPr="009305C8">
              <w:rPr>
                <w:rFonts w:ascii="宋体" w:eastAsia="宋体" w:hAnsi="宋体" w:cs="宋体" w:hint="eastAsia"/>
                <w:color w:val="000000" w:themeColor="text1"/>
                <w:szCs w:val="21"/>
              </w:rPr>
              <w:t>）</w:t>
            </w:r>
          </w:p>
        </w:tc>
        <w:tc>
          <w:tcPr>
            <w:tcW w:w="1362"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治疗前</w:t>
            </w:r>
          </w:p>
        </w:tc>
        <w:tc>
          <w:tcPr>
            <w:tcW w:w="2008"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156.78</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16.27</w:t>
            </w:r>
          </w:p>
        </w:tc>
        <w:tc>
          <w:tcPr>
            <w:tcW w:w="1811"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100.83</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12.39</w:t>
            </w:r>
          </w:p>
        </w:tc>
        <w:tc>
          <w:tcPr>
            <w:tcW w:w="1696"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5.94</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1.09</w:t>
            </w:r>
          </w:p>
        </w:tc>
        <w:tc>
          <w:tcPr>
            <w:tcW w:w="1766"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2.35</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0.50</w:t>
            </w:r>
          </w:p>
        </w:tc>
      </w:tr>
      <w:tr w:rsidR="00DF7925" w:rsidRPr="009305C8">
        <w:trPr>
          <w:trHeight w:val="248"/>
        </w:trPr>
        <w:tc>
          <w:tcPr>
            <w:tcW w:w="1961" w:type="dxa"/>
            <w:vMerge/>
            <w:tcBorders>
              <w:top w:val="nil"/>
              <w:left w:val="nil"/>
              <w:bottom w:val="single" w:sz="4" w:space="0" w:color="auto"/>
              <w:right w:val="nil"/>
            </w:tcBorders>
            <w:vAlign w:val="center"/>
          </w:tcPr>
          <w:p w:rsidR="00DF7925" w:rsidRPr="009305C8" w:rsidRDefault="00DF7925">
            <w:pPr>
              <w:wordWrap w:val="0"/>
              <w:spacing w:line="500" w:lineRule="exact"/>
              <w:jc w:val="center"/>
              <w:rPr>
                <w:rFonts w:ascii="宋体" w:eastAsia="宋体" w:hAnsi="宋体" w:cs="宋体"/>
                <w:color w:val="000000" w:themeColor="text1"/>
                <w:szCs w:val="21"/>
              </w:rPr>
            </w:pPr>
          </w:p>
        </w:tc>
        <w:tc>
          <w:tcPr>
            <w:tcW w:w="1362" w:type="dxa"/>
            <w:tcBorders>
              <w:top w:val="nil"/>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治疗后</w:t>
            </w:r>
          </w:p>
        </w:tc>
        <w:tc>
          <w:tcPr>
            <w:tcW w:w="2008" w:type="dxa"/>
            <w:tcBorders>
              <w:top w:val="nil"/>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117.34</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7.03</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2</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3</w:t>
            </w:r>
            <w:r w:rsidRPr="009305C8">
              <w:rPr>
                <w:rFonts w:ascii="宋体" w:eastAsia="宋体" w:hAnsi="宋体" w:cs="宋体" w:hint="eastAsia"/>
                <w:color w:val="000000" w:themeColor="text1"/>
                <w:szCs w:val="21"/>
                <w:vertAlign w:val="superscript"/>
              </w:rPr>
              <w:t>）</w:t>
            </w:r>
          </w:p>
        </w:tc>
        <w:tc>
          <w:tcPr>
            <w:tcW w:w="1811" w:type="dxa"/>
            <w:tcBorders>
              <w:top w:val="nil"/>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80.15</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4.00</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2</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3</w:t>
            </w:r>
            <w:r w:rsidRPr="009305C8">
              <w:rPr>
                <w:rFonts w:ascii="宋体" w:eastAsia="宋体" w:hAnsi="宋体" w:cs="宋体" w:hint="eastAsia"/>
                <w:color w:val="000000" w:themeColor="text1"/>
                <w:szCs w:val="21"/>
                <w:vertAlign w:val="superscript"/>
              </w:rPr>
              <w:t>）</w:t>
            </w:r>
          </w:p>
        </w:tc>
        <w:tc>
          <w:tcPr>
            <w:tcW w:w="1696" w:type="dxa"/>
            <w:tcBorders>
              <w:top w:val="nil"/>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3.75</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0.65</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2</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3</w:t>
            </w:r>
            <w:r w:rsidRPr="009305C8">
              <w:rPr>
                <w:rFonts w:ascii="宋体" w:eastAsia="宋体" w:hAnsi="宋体" w:cs="宋体" w:hint="eastAsia"/>
                <w:color w:val="000000" w:themeColor="text1"/>
                <w:szCs w:val="21"/>
                <w:vertAlign w:val="superscript"/>
              </w:rPr>
              <w:t>）</w:t>
            </w:r>
          </w:p>
        </w:tc>
        <w:tc>
          <w:tcPr>
            <w:tcW w:w="1766" w:type="dxa"/>
            <w:tcBorders>
              <w:top w:val="nil"/>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1.31</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0.38</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2</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3</w:t>
            </w:r>
            <w:r w:rsidRPr="009305C8">
              <w:rPr>
                <w:rFonts w:ascii="宋体" w:eastAsia="宋体" w:hAnsi="宋体" w:cs="宋体" w:hint="eastAsia"/>
                <w:color w:val="000000" w:themeColor="text1"/>
                <w:szCs w:val="21"/>
                <w:vertAlign w:val="superscript"/>
              </w:rPr>
              <w:t>）</w:t>
            </w:r>
          </w:p>
        </w:tc>
      </w:tr>
    </w:tbl>
    <w:p w:rsidR="00DF7925" w:rsidRPr="009305C8" w:rsidRDefault="0036298F">
      <w:pPr>
        <w:wordWrap w:val="0"/>
        <w:spacing w:line="500" w:lineRule="exact"/>
        <w:rPr>
          <w:rFonts w:ascii="宋体" w:eastAsia="宋体" w:hAnsi="宋体" w:cs="宋体"/>
          <w:color w:val="000000" w:themeColor="text1"/>
          <w:sz w:val="24"/>
        </w:rPr>
      </w:pPr>
      <w:r w:rsidRPr="009305C8">
        <w:rPr>
          <w:rFonts w:ascii="宋体" w:eastAsia="宋体" w:hAnsi="宋体" w:cs="宋体" w:hint="eastAsia"/>
          <w:color w:val="000000" w:themeColor="text1"/>
          <w:sz w:val="24"/>
        </w:rPr>
        <w:t>注：与本组治疗前相比，</w:t>
      </w:r>
      <w:r w:rsidRPr="009305C8">
        <w:rPr>
          <w:rFonts w:ascii="宋体" w:eastAsia="宋体" w:hAnsi="宋体" w:cs="宋体" w:hint="eastAsia"/>
          <w:color w:val="000000" w:themeColor="text1"/>
          <w:sz w:val="24"/>
          <w:vertAlign w:val="superscript"/>
        </w:rPr>
        <w:t>1</w:t>
      </w:r>
      <w:r w:rsidRPr="009305C8">
        <w:rPr>
          <w:rFonts w:ascii="宋体" w:eastAsia="宋体" w:hAnsi="宋体" w:cs="宋体" w:hint="eastAsia"/>
          <w:color w:val="000000" w:themeColor="text1"/>
          <w:sz w:val="24"/>
          <w:vertAlign w:val="superscript"/>
        </w:rPr>
        <w:t>）</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；与治疗后低剂量组相比，</w:t>
      </w:r>
      <w:r w:rsidRPr="009305C8">
        <w:rPr>
          <w:rFonts w:ascii="宋体" w:eastAsia="宋体" w:hAnsi="宋体" w:cs="宋体" w:hint="eastAsia"/>
          <w:color w:val="000000" w:themeColor="text1"/>
          <w:sz w:val="24"/>
          <w:vertAlign w:val="superscript"/>
        </w:rPr>
        <w:t>2</w:t>
      </w:r>
      <w:r w:rsidRPr="009305C8">
        <w:rPr>
          <w:rFonts w:ascii="宋体" w:eastAsia="宋体" w:hAnsi="宋体" w:cs="宋体" w:hint="eastAsia"/>
          <w:color w:val="000000" w:themeColor="text1"/>
          <w:sz w:val="24"/>
          <w:vertAlign w:val="superscript"/>
        </w:rPr>
        <w:t>）</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；与治疗后正常剂量组相比，</w:t>
      </w:r>
      <w:r w:rsidRPr="009305C8">
        <w:rPr>
          <w:rFonts w:ascii="宋体" w:eastAsia="宋体" w:hAnsi="宋体" w:cs="宋体" w:hint="eastAsia"/>
          <w:color w:val="000000" w:themeColor="text1"/>
          <w:sz w:val="24"/>
          <w:vertAlign w:val="superscript"/>
        </w:rPr>
        <w:t>3</w:t>
      </w:r>
      <w:r w:rsidRPr="009305C8">
        <w:rPr>
          <w:rFonts w:ascii="宋体" w:eastAsia="宋体" w:hAnsi="宋体" w:cs="宋体" w:hint="eastAsia"/>
          <w:color w:val="000000" w:themeColor="text1"/>
          <w:sz w:val="24"/>
          <w:vertAlign w:val="superscript"/>
        </w:rPr>
        <w:t>）</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；下表同。</w:t>
      </w:r>
    </w:p>
    <w:p w:rsidR="00DF7925" w:rsidRPr="009305C8" w:rsidRDefault="0036298F">
      <w:pPr>
        <w:wordWrap w:val="0"/>
        <w:spacing w:line="500" w:lineRule="exact"/>
        <w:rPr>
          <w:rFonts w:ascii="宋体" w:eastAsia="宋体" w:hAnsi="宋体" w:cs="宋体"/>
          <w:color w:val="000000" w:themeColor="text1"/>
          <w:sz w:val="24"/>
        </w:rPr>
      </w:pPr>
      <w:r w:rsidRPr="009305C8">
        <w:rPr>
          <w:rFonts w:ascii="宋体" w:eastAsia="宋体" w:hAnsi="宋体" w:cs="宋体" w:hint="eastAsia"/>
          <w:color w:val="000000" w:themeColor="text1"/>
          <w:sz w:val="24"/>
        </w:rPr>
        <w:t xml:space="preserve">2.2 </w:t>
      </w:r>
      <w:r w:rsidRPr="009305C8">
        <w:rPr>
          <w:rFonts w:ascii="宋体" w:eastAsia="宋体" w:hAnsi="宋体" w:cs="宋体" w:hint="eastAsia"/>
          <w:color w:val="000000" w:themeColor="text1"/>
          <w:sz w:val="24"/>
        </w:rPr>
        <w:t>比较三组治疗前后炎症因子水平</w:t>
      </w:r>
      <w:r w:rsidRPr="009305C8">
        <w:rPr>
          <w:rFonts w:ascii="宋体" w:eastAsia="宋体" w:hAnsi="宋体" w:cs="宋体" w:hint="eastAsia"/>
          <w:color w:val="000000" w:themeColor="text1"/>
          <w:sz w:val="24"/>
        </w:rPr>
        <w:t xml:space="preserve"> </w:t>
      </w:r>
      <w:r w:rsidRPr="009305C8">
        <w:rPr>
          <w:rFonts w:ascii="宋体" w:eastAsia="宋体" w:hAnsi="宋体" w:cs="宋体" w:hint="eastAsia"/>
          <w:color w:val="000000" w:themeColor="text1"/>
          <w:sz w:val="24"/>
        </w:rPr>
        <w:t>三组治疗前炎症因子水平比较无统计学意义（</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）；与治疗前相比，三组治疗后</w:t>
      </w:r>
      <w:r w:rsidRPr="009305C8">
        <w:rPr>
          <w:rFonts w:ascii="宋体" w:eastAsia="宋体" w:hAnsi="宋体" w:cs="宋体" w:hint="eastAsia"/>
          <w:color w:val="000000" w:themeColor="text1"/>
          <w:sz w:val="24"/>
        </w:rPr>
        <w:t>CRP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TNF-</w:t>
      </w:r>
      <w:r w:rsidRPr="009305C8">
        <w:rPr>
          <w:rFonts w:ascii="宋体" w:eastAsia="宋体" w:hAnsi="宋体" w:cs="宋体" w:hint="eastAsia"/>
          <w:color w:val="000000" w:themeColor="text1"/>
          <w:sz w:val="24"/>
        </w:rPr>
        <w:t>α显著降低（</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）；且三组治疗后</w:t>
      </w:r>
      <w:r w:rsidRPr="009305C8">
        <w:rPr>
          <w:rFonts w:ascii="宋体" w:eastAsia="宋体" w:hAnsi="宋体" w:cs="宋体" w:hint="eastAsia"/>
          <w:color w:val="000000" w:themeColor="text1"/>
          <w:sz w:val="24"/>
        </w:rPr>
        <w:t>CRP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TNF-</w:t>
      </w:r>
      <w:r w:rsidRPr="009305C8">
        <w:rPr>
          <w:rFonts w:ascii="宋体" w:eastAsia="宋体" w:hAnsi="宋体" w:cs="宋体" w:hint="eastAsia"/>
          <w:color w:val="000000" w:themeColor="text1"/>
          <w:sz w:val="24"/>
        </w:rPr>
        <w:t>α</w:t>
      </w:r>
      <w:r w:rsidRPr="009305C8">
        <w:rPr>
          <w:rFonts w:ascii="宋体" w:eastAsia="宋体" w:hAnsi="宋体" w:cs="宋体" w:hint="eastAsia"/>
          <w:color w:val="000000" w:themeColor="text1"/>
          <w:sz w:val="24"/>
        </w:rPr>
        <w:t>依</w:t>
      </w:r>
      <w:r w:rsidRPr="009305C8">
        <w:rPr>
          <w:rFonts w:ascii="宋体" w:eastAsia="宋体" w:hAnsi="宋体" w:cs="宋体" w:hint="eastAsia"/>
          <w:color w:val="000000" w:themeColor="text1"/>
          <w:sz w:val="24"/>
        </w:rPr>
        <w:t>次</w:t>
      </w:r>
      <w:r w:rsidRPr="009305C8">
        <w:rPr>
          <w:rFonts w:ascii="宋体" w:eastAsia="宋体" w:hAnsi="宋体" w:cs="宋体" w:hint="eastAsia"/>
          <w:color w:val="000000" w:themeColor="text1"/>
          <w:sz w:val="24"/>
        </w:rPr>
        <w:t>显著降低，以高剂量组降低最为显著，比较有统计学意义（</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）。见表</w:t>
      </w:r>
      <w:r w:rsidRPr="009305C8">
        <w:rPr>
          <w:rFonts w:ascii="宋体" w:eastAsia="宋体" w:hAnsi="宋体" w:cs="宋体" w:hint="eastAsia"/>
          <w:color w:val="000000" w:themeColor="text1"/>
          <w:sz w:val="24"/>
        </w:rPr>
        <w:t>3</w:t>
      </w:r>
      <w:r w:rsidRPr="009305C8">
        <w:rPr>
          <w:rFonts w:ascii="宋体" w:eastAsia="宋体" w:hAnsi="宋体" w:cs="宋体" w:hint="eastAsia"/>
          <w:color w:val="000000" w:themeColor="text1"/>
          <w:sz w:val="24"/>
        </w:rPr>
        <w:t>。</w:t>
      </w:r>
    </w:p>
    <w:p w:rsidR="00DF7925" w:rsidRPr="009305C8" w:rsidRDefault="0036298F">
      <w:pPr>
        <w:wordWrap w:val="0"/>
        <w:spacing w:line="500" w:lineRule="exact"/>
        <w:jc w:val="center"/>
        <w:rPr>
          <w:rFonts w:ascii="宋体" w:eastAsia="宋体" w:hAnsi="宋体" w:cs="宋体"/>
          <w:color w:val="000000" w:themeColor="text1"/>
          <w:sz w:val="24"/>
        </w:rPr>
      </w:pPr>
      <w:r w:rsidRPr="009305C8">
        <w:rPr>
          <w:rFonts w:ascii="宋体" w:eastAsia="宋体" w:hAnsi="宋体" w:cs="宋体" w:hint="eastAsia"/>
          <w:color w:val="000000" w:themeColor="text1"/>
          <w:sz w:val="24"/>
        </w:rPr>
        <w:t>表</w:t>
      </w:r>
      <w:r w:rsidRPr="009305C8">
        <w:rPr>
          <w:rFonts w:ascii="宋体" w:eastAsia="宋体" w:hAnsi="宋体" w:cs="宋体" w:hint="eastAsia"/>
          <w:color w:val="000000" w:themeColor="text1"/>
          <w:sz w:val="24"/>
        </w:rPr>
        <w:t xml:space="preserve">3 </w:t>
      </w:r>
      <w:r w:rsidRPr="009305C8">
        <w:rPr>
          <w:rFonts w:ascii="宋体" w:eastAsia="宋体" w:hAnsi="宋体" w:cs="宋体" w:hint="eastAsia"/>
          <w:color w:val="000000" w:themeColor="text1"/>
          <w:sz w:val="24"/>
        </w:rPr>
        <w:t>三组治疗前后炎症因子水平比较（</w:t>
      </w:r>
      <w:r w:rsidR="00DF7925" w:rsidRPr="009305C8">
        <w:rPr>
          <w:rFonts w:ascii="宋体" w:eastAsia="宋体" w:hAnsi="宋体" w:cs="宋体" w:hint="eastAsia"/>
          <w:color w:val="000000" w:themeColor="text1"/>
          <w:sz w:val="24"/>
        </w:rPr>
        <w:object w:dxaOrig="216" w:dyaOrig="367">
          <v:shape id="_x0000_i1028" type="#_x0000_t75" style="width:14.2pt;height:11pt" o:ole="">
            <v:imagedata r:id="rId7" o:title=""/>
          </v:shape>
          <o:OLEObject Type="Embed" ProgID="Equations" ShapeID="_x0000_i1028" DrawAspect="Content" ObjectID="_1554021550" r:id="rId11"/>
        </w:objec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s</w:t>
      </w:r>
      <w:r w:rsidRPr="009305C8">
        <w:rPr>
          <w:rFonts w:ascii="宋体" w:eastAsia="宋体" w:hAnsi="宋体" w:cs="宋体" w:hint="eastAsia"/>
          <w:color w:val="000000" w:themeColor="text1"/>
          <w:sz w:val="24"/>
        </w:rPr>
        <w:t>）</w:t>
      </w:r>
    </w:p>
    <w:tbl>
      <w:tblPr>
        <w:tblStyle w:val="aa"/>
        <w:tblW w:w="8140" w:type="dxa"/>
        <w:tblInd w:w="-3" w:type="dxa"/>
        <w:tblLayout w:type="fixed"/>
        <w:tblLook w:val="04A0"/>
      </w:tblPr>
      <w:tblGrid>
        <w:gridCol w:w="1973"/>
        <w:gridCol w:w="1420"/>
        <w:gridCol w:w="2169"/>
        <w:gridCol w:w="2578"/>
      </w:tblGrid>
      <w:tr w:rsidR="00DF7925" w:rsidRPr="009305C8">
        <w:trPr>
          <w:trHeight w:val="489"/>
        </w:trPr>
        <w:tc>
          <w:tcPr>
            <w:tcW w:w="1973" w:type="dxa"/>
            <w:tcBorders>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分组</w:t>
            </w:r>
          </w:p>
        </w:tc>
        <w:tc>
          <w:tcPr>
            <w:tcW w:w="1420" w:type="dxa"/>
            <w:tcBorders>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时间</w:t>
            </w:r>
          </w:p>
        </w:tc>
        <w:tc>
          <w:tcPr>
            <w:tcW w:w="2169" w:type="dxa"/>
            <w:tcBorders>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CRP</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mg/L</w:t>
            </w:r>
            <w:r w:rsidRPr="009305C8">
              <w:rPr>
                <w:rFonts w:ascii="宋体" w:eastAsia="宋体" w:hAnsi="宋体" w:cs="宋体" w:hint="eastAsia"/>
                <w:color w:val="000000" w:themeColor="text1"/>
                <w:szCs w:val="21"/>
              </w:rPr>
              <w:t>）</w:t>
            </w:r>
          </w:p>
        </w:tc>
        <w:tc>
          <w:tcPr>
            <w:tcW w:w="2578" w:type="dxa"/>
            <w:tcBorders>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TNF-</w:t>
            </w:r>
            <w:r w:rsidRPr="009305C8">
              <w:rPr>
                <w:rFonts w:ascii="宋体" w:eastAsia="宋体" w:hAnsi="宋体" w:cs="宋体" w:hint="eastAsia"/>
                <w:color w:val="000000" w:themeColor="text1"/>
                <w:szCs w:val="21"/>
              </w:rPr>
              <w:t>α（</w:t>
            </w:r>
            <w:r w:rsidRPr="009305C8">
              <w:rPr>
                <w:rFonts w:ascii="宋体" w:eastAsia="宋体" w:hAnsi="宋体" w:cs="宋体" w:hint="eastAsia"/>
                <w:color w:val="000000" w:themeColor="text1"/>
                <w:sz w:val="24"/>
              </w:rPr>
              <w:t>pg/ml</w:t>
            </w:r>
            <w:r w:rsidRPr="009305C8">
              <w:rPr>
                <w:rFonts w:ascii="宋体" w:eastAsia="宋体" w:hAnsi="宋体" w:cs="宋体" w:hint="eastAsia"/>
                <w:color w:val="000000" w:themeColor="text1"/>
                <w:szCs w:val="21"/>
              </w:rPr>
              <w:t>）</w:t>
            </w:r>
          </w:p>
        </w:tc>
      </w:tr>
      <w:tr w:rsidR="00DF7925" w:rsidRPr="009305C8">
        <w:trPr>
          <w:trHeight w:val="489"/>
        </w:trPr>
        <w:tc>
          <w:tcPr>
            <w:tcW w:w="1973" w:type="dxa"/>
            <w:vMerge w:val="restart"/>
            <w:tcBorders>
              <w:top w:val="single" w:sz="4" w:space="0" w:color="auto"/>
              <w:left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低剂量组（</w:t>
            </w:r>
            <w:r w:rsidRPr="009305C8">
              <w:rPr>
                <w:rFonts w:ascii="宋体" w:eastAsia="宋体" w:hAnsi="宋体" w:cs="宋体" w:hint="eastAsia"/>
                <w:color w:val="000000" w:themeColor="text1"/>
                <w:szCs w:val="21"/>
              </w:rPr>
              <w:t>n=</w:t>
            </w:r>
            <w:r w:rsidRPr="009305C8">
              <w:rPr>
                <w:rFonts w:ascii="宋体" w:eastAsia="宋体" w:hAnsi="宋体" w:cs="宋体" w:hint="eastAsia"/>
                <w:color w:val="000000" w:themeColor="text1"/>
                <w:szCs w:val="21"/>
              </w:rPr>
              <w:t>4</w:t>
            </w:r>
            <w:r w:rsidRPr="009305C8">
              <w:rPr>
                <w:rFonts w:ascii="宋体" w:eastAsia="宋体" w:hAnsi="宋体" w:cs="宋体" w:hint="eastAsia"/>
                <w:color w:val="000000" w:themeColor="text1"/>
                <w:szCs w:val="21"/>
              </w:rPr>
              <w:t>0</w:t>
            </w:r>
            <w:r w:rsidRPr="009305C8">
              <w:rPr>
                <w:rFonts w:ascii="宋体" w:eastAsia="宋体" w:hAnsi="宋体" w:cs="宋体" w:hint="eastAsia"/>
                <w:color w:val="000000" w:themeColor="text1"/>
                <w:szCs w:val="21"/>
              </w:rPr>
              <w:t>）</w:t>
            </w:r>
          </w:p>
        </w:tc>
        <w:tc>
          <w:tcPr>
            <w:tcW w:w="1420" w:type="dxa"/>
            <w:tcBorders>
              <w:top w:val="single" w:sz="4" w:space="0" w:color="auto"/>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治疗前</w:t>
            </w:r>
          </w:p>
        </w:tc>
        <w:tc>
          <w:tcPr>
            <w:tcW w:w="2169" w:type="dxa"/>
            <w:tcBorders>
              <w:top w:val="single" w:sz="4" w:space="0" w:color="auto"/>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8.90</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1.87</w:t>
            </w:r>
          </w:p>
        </w:tc>
        <w:tc>
          <w:tcPr>
            <w:tcW w:w="2578" w:type="dxa"/>
            <w:tcBorders>
              <w:top w:val="single" w:sz="4" w:space="0" w:color="auto"/>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118.97</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24.66</w:t>
            </w:r>
          </w:p>
        </w:tc>
      </w:tr>
      <w:tr w:rsidR="00DF7925" w:rsidRPr="009305C8">
        <w:trPr>
          <w:trHeight w:val="489"/>
        </w:trPr>
        <w:tc>
          <w:tcPr>
            <w:tcW w:w="1973" w:type="dxa"/>
            <w:vMerge/>
            <w:tcBorders>
              <w:left w:val="nil"/>
              <w:bottom w:val="nil"/>
              <w:right w:val="nil"/>
            </w:tcBorders>
            <w:vAlign w:val="center"/>
          </w:tcPr>
          <w:p w:rsidR="00DF7925" w:rsidRPr="009305C8" w:rsidRDefault="00DF7925">
            <w:pPr>
              <w:wordWrap w:val="0"/>
              <w:spacing w:line="500" w:lineRule="exact"/>
              <w:jc w:val="center"/>
              <w:rPr>
                <w:rFonts w:ascii="宋体" w:eastAsia="宋体" w:hAnsi="宋体" w:cs="宋体"/>
                <w:color w:val="000000" w:themeColor="text1"/>
                <w:szCs w:val="21"/>
              </w:rPr>
            </w:pPr>
          </w:p>
        </w:tc>
        <w:tc>
          <w:tcPr>
            <w:tcW w:w="1420"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治疗后</w:t>
            </w:r>
          </w:p>
        </w:tc>
        <w:tc>
          <w:tcPr>
            <w:tcW w:w="2169"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4.09</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1.18</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p>
        </w:tc>
        <w:tc>
          <w:tcPr>
            <w:tcW w:w="2578"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89.31</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16.40</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p>
        </w:tc>
      </w:tr>
      <w:tr w:rsidR="00DF7925" w:rsidRPr="009305C8">
        <w:trPr>
          <w:trHeight w:val="479"/>
        </w:trPr>
        <w:tc>
          <w:tcPr>
            <w:tcW w:w="1973" w:type="dxa"/>
            <w:vMerge w:val="restart"/>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正常剂量组（</w:t>
            </w:r>
            <w:r w:rsidRPr="009305C8">
              <w:rPr>
                <w:rFonts w:ascii="宋体" w:eastAsia="宋体" w:hAnsi="宋体" w:cs="宋体" w:hint="eastAsia"/>
                <w:color w:val="000000" w:themeColor="text1"/>
                <w:szCs w:val="21"/>
              </w:rPr>
              <w:t>n=</w:t>
            </w:r>
            <w:r w:rsidRPr="009305C8">
              <w:rPr>
                <w:rFonts w:ascii="宋体" w:eastAsia="宋体" w:hAnsi="宋体" w:cs="宋体" w:hint="eastAsia"/>
                <w:color w:val="000000" w:themeColor="text1"/>
                <w:szCs w:val="21"/>
              </w:rPr>
              <w:t>4</w:t>
            </w:r>
            <w:r w:rsidRPr="009305C8">
              <w:rPr>
                <w:rFonts w:ascii="宋体" w:eastAsia="宋体" w:hAnsi="宋体" w:cs="宋体" w:hint="eastAsia"/>
                <w:color w:val="000000" w:themeColor="text1"/>
                <w:szCs w:val="21"/>
              </w:rPr>
              <w:t>0</w:t>
            </w:r>
            <w:r w:rsidRPr="009305C8">
              <w:rPr>
                <w:rFonts w:ascii="宋体" w:eastAsia="宋体" w:hAnsi="宋体" w:cs="宋体" w:hint="eastAsia"/>
                <w:color w:val="000000" w:themeColor="text1"/>
                <w:szCs w:val="21"/>
              </w:rPr>
              <w:t>）</w:t>
            </w:r>
          </w:p>
        </w:tc>
        <w:tc>
          <w:tcPr>
            <w:tcW w:w="1420"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治疗前</w:t>
            </w:r>
          </w:p>
        </w:tc>
        <w:tc>
          <w:tcPr>
            <w:tcW w:w="2169"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8.78</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1.80</w:t>
            </w:r>
          </w:p>
        </w:tc>
        <w:tc>
          <w:tcPr>
            <w:tcW w:w="2578"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116.82</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26.17</w:t>
            </w:r>
          </w:p>
        </w:tc>
      </w:tr>
      <w:tr w:rsidR="00DF7925" w:rsidRPr="009305C8">
        <w:trPr>
          <w:trHeight w:val="479"/>
        </w:trPr>
        <w:tc>
          <w:tcPr>
            <w:tcW w:w="1973" w:type="dxa"/>
            <w:vMerge/>
            <w:tcBorders>
              <w:top w:val="nil"/>
              <w:left w:val="nil"/>
              <w:bottom w:val="nil"/>
              <w:right w:val="nil"/>
            </w:tcBorders>
            <w:vAlign w:val="center"/>
          </w:tcPr>
          <w:p w:rsidR="00DF7925" w:rsidRPr="009305C8" w:rsidRDefault="00DF7925">
            <w:pPr>
              <w:wordWrap w:val="0"/>
              <w:spacing w:line="500" w:lineRule="exact"/>
              <w:jc w:val="center"/>
              <w:rPr>
                <w:rFonts w:ascii="宋体" w:eastAsia="宋体" w:hAnsi="宋体" w:cs="宋体"/>
                <w:color w:val="000000" w:themeColor="text1"/>
                <w:szCs w:val="21"/>
              </w:rPr>
            </w:pPr>
          </w:p>
        </w:tc>
        <w:tc>
          <w:tcPr>
            <w:tcW w:w="1420"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治疗后</w:t>
            </w:r>
          </w:p>
        </w:tc>
        <w:tc>
          <w:tcPr>
            <w:tcW w:w="2169"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3.32</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1.23</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2</w:t>
            </w:r>
            <w:r w:rsidRPr="009305C8">
              <w:rPr>
                <w:rFonts w:ascii="宋体" w:eastAsia="宋体" w:hAnsi="宋体" w:cs="宋体" w:hint="eastAsia"/>
                <w:color w:val="000000" w:themeColor="text1"/>
                <w:szCs w:val="21"/>
                <w:vertAlign w:val="superscript"/>
              </w:rPr>
              <w:t>）</w:t>
            </w:r>
          </w:p>
        </w:tc>
        <w:tc>
          <w:tcPr>
            <w:tcW w:w="2578"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75.56</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11.23</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2</w:t>
            </w:r>
            <w:r w:rsidRPr="009305C8">
              <w:rPr>
                <w:rFonts w:ascii="宋体" w:eastAsia="宋体" w:hAnsi="宋体" w:cs="宋体" w:hint="eastAsia"/>
                <w:color w:val="000000" w:themeColor="text1"/>
                <w:szCs w:val="21"/>
                <w:vertAlign w:val="superscript"/>
              </w:rPr>
              <w:t>）</w:t>
            </w:r>
          </w:p>
        </w:tc>
      </w:tr>
      <w:tr w:rsidR="00DF7925" w:rsidRPr="009305C8">
        <w:trPr>
          <w:trHeight w:val="479"/>
        </w:trPr>
        <w:tc>
          <w:tcPr>
            <w:tcW w:w="1973" w:type="dxa"/>
            <w:vMerge w:val="restart"/>
            <w:tcBorders>
              <w:top w:val="nil"/>
              <w:left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高剂量组（</w:t>
            </w:r>
            <w:r w:rsidRPr="009305C8">
              <w:rPr>
                <w:rFonts w:ascii="宋体" w:eastAsia="宋体" w:hAnsi="宋体" w:cs="宋体" w:hint="eastAsia"/>
                <w:color w:val="000000" w:themeColor="text1"/>
                <w:szCs w:val="21"/>
              </w:rPr>
              <w:t>n=40</w:t>
            </w:r>
            <w:r w:rsidRPr="009305C8">
              <w:rPr>
                <w:rFonts w:ascii="宋体" w:eastAsia="宋体" w:hAnsi="宋体" w:cs="宋体" w:hint="eastAsia"/>
                <w:color w:val="000000" w:themeColor="text1"/>
                <w:szCs w:val="21"/>
              </w:rPr>
              <w:t>）</w:t>
            </w:r>
          </w:p>
        </w:tc>
        <w:tc>
          <w:tcPr>
            <w:tcW w:w="1420"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治疗前</w:t>
            </w:r>
          </w:p>
        </w:tc>
        <w:tc>
          <w:tcPr>
            <w:tcW w:w="2169"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8.88</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1.92</w:t>
            </w:r>
          </w:p>
        </w:tc>
        <w:tc>
          <w:tcPr>
            <w:tcW w:w="2578"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120.41</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29.46</w:t>
            </w:r>
          </w:p>
        </w:tc>
      </w:tr>
      <w:tr w:rsidR="00DF7925" w:rsidRPr="009305C8">
        <w:trPr>
          <w:trHeight w:val="499"/>
        </w:trPr>
        <w:tc>
          <w:tcPr>
            <w:tcW w:w="1973" w:type="dxa"/>
            <w:vMerge/>
            <w:tcBorders>
              <w:left w:val="nil"/>
              <w:right w:val="nil"/>
            </w:tcBorders>
            <w:vAlign w:val="center"/>
          </w:tcPr>
          <w:p w:rsidR="00DF7925" w:rsidRPr="009305C8" w:rsidRDefault="00DF7925">
            <w:pPr>
              <w:wordWrap w:val="0"/>
              <w:spacing w:line="500" w:lineRule="exact"/>
              <w:jc w:val="center"/>
              <w:rPr>
                <w:rFonts w:ascii="宋体" w:eastAsia="宋体" w:hAnsi="宋体" w:cs="宋体"/>
                <w:color w:val="000000" w:themeColor="text1"/>
                <w:szCs w:val="21"/>
              </w:rPr>
            </w:pPr>
          </w:p>
        </w:tc>
        <w:tc>
          <w:tcPr>
            <w:tcW w:w="1420" w:type="dxa"/>
            <w:tcBorders>
              <w:top w:val="nil"/>
              <w:left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治疗后</w:t>
            </w:r>
          </w:p>
        </w:tc>
        <w:tc>
          <w:tcPr>
            <w:tcW w:w="2169" w:type="dxa"/>
            <w:tcBorders>
              <w:top w:val="nil"/>
              <w:left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2.44</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1.12</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2</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3</w:t>
            </w:r>
            <w:r w:rsidRPr="009305C8">
              <w:rPr>
                <w:rFonts w:ascii="宋体" w:eastAsia="宋体" w:hAnsi="宋体" w:cs="宋体" w:hint="eastAsia"/>
                <w:color w:val="000000" w:themeColor="text1"/>
                <w:szCs w:val="21"/>
                <w:vertAlign w:val="superscript"/>
              </w:rPr>
              <w:t>）</w:t>
            </w:r>
          </w:p>
        </w:tc>
        <w:tc>
          <w:tcPr>
            <w:tcW w:w="2578" w:type="dxa"/>
            <w:tcBorders>
              <w:top w:val="nil"/>
              <w:left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57.43</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10.92</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2</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3</w:t>
            </w:r>
            <w:r w:rsidRPr="009305C8">
              <w:rPr>
                <w:rFonts w:ascii="宋体" w:eastAsia="宋体" w:hAnsi="宋体" w:cs="宋体" w:hint="eastAsia"/>
                <w:color w:val="000000" w:themeColor="text1"/>
                <w:szCs w:val="21"/>
                <w:vertAlign w:val="superscript"/>
              </w:rPr>
              <w:t>）</w:t>
            </w:r>
          </w:p>
        </w:tc>
      </w:tr>
    </w:tbl>
    <w:p w:rsidR="00DF7925" w:rsidRPr="009305C8" w:rsidRDefault="0036298F">
      <w:pPr>
        <w:wordWrap w:val="0"/>
        <w:spacing w:line="500" w:lineRule="exact"/>
        <w:rPr>
          <w:rFonts w:ascii="宋体" w:eastAsia="宋体" w:hAnsi="宋体" w:cs="宋体"/>
          <w:color w:val="000000" w:themeColor="text1"/>
          <w:sz w:val="24"/>
        </w:rPr>
      </w:pPr>
      <w:r w:rsidRPr="009305C8">
        <w:rPr>
          <w:rFonts w:ascii="宋体" w:eastAsia="宋体" w:hAnsi="宋体" w:cs="宋体" w:hint="eastAsia"/>
          <w:color w:val="000000" w:themeColor="text1"/>
          <w:sz w:val="24"/>
        </w:rPr>
        <w:lastRenderedPageBreak/>
        <w:t xml:space="preserve">2.3 </w:t>
      </w:r>
      <w:r w:rsidRPr="009305C8">
        <w:rPr>
          <w:rFonts w:ascii="宋体" w:eastAsia="宋体" w:hAnsi="宋体" w:cs="宋体" w:hint="eastAsia"/>
          <w:color w:val="000000" w:themeColor="text1"/>
          <w:sz w:val="24"/>
        </w:rPr>
        <w:t>比较三组治疗前后</w:t>
      </w:r>
      <w:r w:rsidRPr="009305C8">
        <w:rPr>
          <w:rFonts w:ascii="宋体" w:eastAsia="宋体" w:hAnsi="宋体" w:cs="宋体" w:hint="eastAsia"/>
          <w:color w:val="000000" w:themeColor="text1"/>
          <w:sz w:val="24"/>
        </w:rPr>
        <w:t>血液黏度</w:t>
      </w:r>
      <w:r w:rsidRPr="009305C8">
        <w:rPr>
          <w:rFonts w:ascii="宋体" w:eastAsia="宋体" w:hAnsi="宋体" w:cs="宋体" w:hint="eastAsia"/>
          <w:color w:val="000000" w:themeColor="text1"/>
          <w:sz w:val="24"/>
        </w:rPr>
        <w:t xml:space="preserve"> </w:t>
      </w:r>
      <w:r w:rsidRPr="009305C8">
        <w:rPr>
          <w:rFonts w:ascii="宋体" w:eastAsia="宋体" w:hAnsi="宋体" w:cs="宋体" w:hint="eastAsia"/>
          <w:color w:val="000000" w:themeColor="text1"/>
          <w:sz w:val="24"/>
        </w:rPr>
        <w:t>三组治疗前各项</w:t>
      </w:r>
      <w:r w:rsidRPr="009305C8">
        <w:rPr>
          <w:rFonts w:ascii="宋体" w:eastAsia="宋体" w:hAnsi="宋体" w:cs="宋体" w:hint="eastAsia"/>
          <w:color w:val="000000" w:themeColor="text1"/>
          <w:sz w:val="24"/>
        </w:rPr>
        <w:t>血液黏度</w:t>
      </w:r>
      <w:r w:rsidRPr="009305C8">
        <w:rPr>
          <w:rFonts w:ascii="宋体" w:eastAsia="宋体" w:hAnsi="宋体" w:cs="宋体" w:hint="eastAsia"/>
          <w:color w:val="000000" w:themeColor="text1"/>
          <w:sz w:val="24"/>
        </w:rPr>
        <w:t>指标比较无统计学意义（</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）；与治疗前相比，三组治疗后全血高</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低切黏度、血浆黏度及血小板最大聚集率均显著降低（</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）；且三组治疗后全血高</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低切黏度、血浆黏度及血小板最大聚集率</w:t>
      </w:r>
      <w:r w:rsidRPr="009305C8">
        <w:rPr>
          <w:rFonts w:ascii="宋体" w:eastAsia="宋体" w:hAnsi="宋体" w:cs="宋体" w:hint="eastAsia"/>
          <w:color w:val="000000" w:themeColor="text1"/>
          <w:sz w:val="24"/>
        </w:rPr>
        <w:t>依</w:t>
      </w:r>
      <w:r w:rsidRPr="009305C8">
        <w:rPr>
          <w:rFonts w:ascii="宋体" w:eastAsia="宋体" w:hAnsi="宋体" w:cs="宋体" w:hint="eastAsia"/>
          <w:color w:val="000000" w:themeColor="text1"/>
          <w:sz w:val="24"/>
        </w:rPr>
        <w:t>次</w:t>
      </w:r>
      <w:r w:rsidRPr="009305C8">
        <w:rPr>
          <w:rFonts w:ascii="宋体" w:eastAsia="宋体" w:hAnsi="宋体" w:cs="宋体" w:hint="eastAsia"/>
          <w:color w:val="000000" w:themeColor="text1"/>
          <w:sz w:val="24"/>
        </w:rPr>
        <w:t>显著降低，以高剂量组降低最为显著，比较有统计学意义（</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）。见表</w:t>
      </w:r>
      <w:r w:rsidRPr="009305C8">
        <w:rPr>
          <w:rFonts w:ascii="宋体" w:eastAsia="宋体" w:hAnsi="宋体" w:cs="宋体" w:hint="eastAsia"/>
          <w:color w:val="000000" w:themeColor="text1"/>
          <w:sz w:val="24"/>
        </w:rPr>
        <w:t>4</w:t>
      </w:r>
      <w:r w:rsidRPr="009305C8">
        <w:rPr>
          <w:rFonts w:ascii="宋体" w:eastAsia="宋体" w:hAnsi="宋体" w:cs="宋体" w:hint="eastAsia"/>
          <w:color w:val="000000" w:themeColor="text1"/>
          <w:sz w:val="24"/>
        </w:rPr>
        <w:t>。</w:t>
      </w:r>
    </w:p>
    <w:p w:rsidR="00DF7925" w:rsidRPr="009305C8" w:rsidRDefault="0036298F">
      <w:pPr>
        <w:wordWrap w:val="0"/>
        <w:spacing w:line="500" w:lineRule="exact"/>
        <w:jc w:val="center"/>
        <w:rPr>
          <w:rFonts w:ascii="宋体" w:eastAsia="宋体" w:hAnsi="宋体" w:cs="宋体"/>
          <w:color w:val="000000" w:themeColor="text1"/>
          <w:sz w:val="24"/>
        </w:rPr>
      </w:pPr>
      <w:r w:rsidRPr="009305C8">
        <w:rPr>
          <w:rFonts w:ascii="宋体" w:eastAsia="宋体" w:hAnsi="宋体" w:cs="宋体" w:hint="eastAsia"/>
          <w:color w:val="000000" w:themeColor="text1"/>
          <w:sz w:val="24"/>
        </w:rPr>
        <w:t>表</w:t>
      </w:r>
      <w:r w:rsidRPr="009305C8">
        <w:rPr>
          <w:rFonts w:ascii="宋体" w:eastAsia="宋体" w:hAnsi="宋体" w:cs="宋体" w:hint="eastAsia"/>
          <w:color w:val="000000" w:themeColor="text1"/>
          <w:sz w:val="24"/>
        </w:rPr>
        <w:t xml:space="preserve">4 </w:t>
      </w:r>
      <w:r w:rsidRPr="009305C8">
        <w:rPr>
          <w:rFonts w:ascii="宋体" w:eastAsia="宋体" w:hAnsi="宋体" w:cs="宋体" w:hint="eastAsia"/>
          <w:color w:val="000000" w:themeColor="text1"/>
          <w:sz w:val="24"/>
        </w:rPr>
        <w:t>三组治疗前后血液系统相关指标水平比较（</w:t>
      </w:r>
      <w:r w:rsidR="00DF7925" w:rsidRPr="009305C8">
        <w:rPr>
          <w:rFonts w:ascii="宋体" w:eastAsia="宋体" w:hAnsi="宋体" w:cs="宋体" w:hint="eastAsia"/>
          <w:color w:val="000000" w:themeColor="text1"/>
          <w:sz w:val="24"/>
        </w:rPr>
        <w:object w:dxaOrig="216" w:dyaOrig="367">
          <v:shape id="_x0000_i1029" type="#_x0000_t75" style="width:14.2pt;height:11pt" o:ole="">
            <v:imagedata r:id="rId7" o:title=""/>
          </v:shape>
          <o:OLEObject Type="Embed" ProgID="Equations" ShapeID="_x0000_i1029" DrawAspect="Content" ObjectID="_1554021551" r:id="rId12"/>
        </w:objec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s</w:t>
      </w:r>
      <w:r w:rsidRPr="009305C8">
        <w:rPr>
          <w:rFonts w:ascii="宋体" w:eastAsia="宋体" w:hAnsi="宋体" w:cs="宋体" w:hint="eastAsia"/>
          <w:color w:val="000000" w:themeColor="text1"/>
          <w:sz w:val="24"/>
        </w:rPr>
        <w:t>）</w:t>
      </w:r>
    </w:p>
    <w:tbl>
      <w:tblPr>
        <w:tblStyle w:val="aa"/>
        <w:tblW w:w="10760" w:type="dxa"/>
        <w:tblInd w:w="-921" w:type="dxa"/>
        <w:tblLayout w:type="fixed"/>
        <w:tblLook w:val="04A0"/>
      </w:tblPr>
      <w:tblGrid>
        <w:gridCol w:w="1241"/>
        <w:gridCol w:w="1108"/>
        <w:gridCol w:w="2169"/>
        <w:gridCol w:w="2227"/>
        <w:gridCol w:w="1708"/>
        <w:gridCol w:w="2307"/>
      </w:tblGrid>
      <w:tr w:rsidR="00DF7925" w:rsidRPr="009305C8">
        <w:trPr>
          <w:trHeight w:val="201"/>
        </w:trPr>
        <w:tc>
          <w:tcPr>
            <w:tcW w:w="1241" w:type="dxa"/>
            <w:tcBorders>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分组</w:t>
            </w:r>
          </w:p>
        </w:tc>
        <w:tc>
          <w:tcPr>
            <w:tcW w:w="1108" w:type="dxa"/>
            <w:tcBorders>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时间</w:t>
            </w:r>
          </w:p>
        </w:tc>
        <w:tc>
          <w:tcPr>
            <w:tcW w:w="2169" w:type="dxa"/>
            <w:tcBorders>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全血高切黏度（</w:t>
            </w:r>
            <w:proofErr w:type="spellStart"/>
            <w:r w:rsidRPr="009305C8">
              <w:rPr>
                <w:rFonts w:ascii="宋体" w:eastAsia="宋体" w:hAnsi="宋体" w:cs="宋体" w:hint="eastAsia"/>
                <w:color w:val="000000" w:themeColor="text1"/>
                <w:szCs w:val="21"/>
              </w:rPr>
              <w:t>mPa</w:t>
            </w:r>
            <w:proofErr w:type="spellEnd"/>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s</w:t>
            </w:r>
            <w:r w:rsidRPr="009305C8">
              <w:rPr>
                <w:rFonts w:ascii="宋体" w:eastAsia="宋体" w:hAnsi="宋体" w:cs="宋体" w:hint="eastAsia"/>
                <w:color w:val="000000" w:themeColor="text1"/>
                <w:szCs w:val="21"/>
              </w:rPr>
              <w:t>）</w:t>
            </w:r>
          </w:p>
        </w:tc>
        <w:tc>
          <w:tcPr>
            <w:tcW w:w="2227" w:type="dxa"/>
            <w:tcBorders>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全血低切黏度（</w:t>
            </w:r>
            <w:proofErr w:type="spellStart"/>
            <w:r w:rsidRPr="009305C8">
              <w:rPr>
                <w:rFonts w:ascii="宋体" w:eastAsia="宋体" w:hAnsi="宋体" w:cs="宋体" w:hint="eastAsia"/>
                <w:color w:val="000000" w:themeColor="text1"/>
                <w:szCs w:val="21"/>
              </w:rPr>
              <w:t>mPa</w:t>
            </w:r>
            <w:proofErr w:type="spellEnd"/>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s</w:t>
            </w:r>
            <w:r w:rsidRPr="009305C8">
              <w:rPr>
                <w:rFonts w:ascii="宋体" w:eastAsia="宋体" w:hAnsi="宋体" w:cs="宋体" w:hint="eastAsia"/>
                <w:color w:val="000000" w:themeColor="text1"/>
                <w:szCs w:val="21"/>
              </w:rPr>
              <w:t>）</w:t>
            </w:r>
          </w:p>
        </w:tc>
        <w:tc>
          <w:tcPr>
            <w:tcW w:w="1708" w:type="dxa"/>
            <w:tcBorders>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血浆黏度（</w:t>
            </w:r>
            <w:proofErr w:type="spellStart"/>
            <w:r w:rsidRPr="009305C8">
              <w:rPr>
                <w:rFonts w:ascii="宋体" w:eastAsia="宋体" w:hAnsi="宋体" w:cs="宋体" w:hint="eastAsia"/>
                <w:color w:val="000000" w:themeColor="text1"/>
                <w:szCs w:val="21"/>
              </w:rPr>
              <w:t>mPa</w:t>
            </w:r>
            <w:proofErr w:type="spellEnd"/>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s</w:t>
            </w:r>
            <w:r w:rsidRPr="009305C8">
              <w:rPr>
                <w:rFonts w:ascii="宋体" w:eastAsia="宋体" w:hAnsi="宋体" w:cs="宋体" w:hint="eastAsia"/>
                <w:color w:val="000000" w:themeColor="text1"/>
                <w:szCs w:val="21"/>
              </w:rPr>
              <w:t>）</w:t>
            </w:r>
          </w:p>
        </w:tc>
        <w:tc>
          <w:tcPr>
            <w:tcW w:w="2307" w:type="dxa"/>
            <w:tcBorders>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b/>
                <w:bCs/>
                <w:color w:val="000000" w:themeColor="text1"/>
                <w:szCs w:val="21"/>
              </w:rPr>
            </w:pPr>
            <w:r w:rsidRPr="009305C8">
              <w:rPr>
                <w:rFonts w:ascii="宋体" w:eastAsia="宋体" w:hAnsi="宋体" w:cs="宋体" w:hint="eastAsia"/>
                <w:color w:val="000000" w:themeColor="text1"/>
                <w:szCs w:val="21"/>
              </w:rPr>
              <w:t>血小板最大聚集率（</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w:t>
            </w:r>
          </w:p>
        </w:tc>
      </w:tr>
      <w:tr w:rsidR="00DF7925" w:rsidRPr="009305C8">
        <w:trPr>
          <w:trHeight w:val="475"/>
        </w:trPr>
        <w:tc>
          <w:tcPr>
            <w:tcW w:w="1241" w:type="dxa"/>
            <w:vMerge w:val="restart"/>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低剂量组（</w:t>
            </w:r>
            <w:r w:rsidRPr="009305C8">
              <w:rPr>
                <w:rFonts w:ascii="宋体" w:eastAsia="宋体" w:hAnsi="宋体" w:cs="宋体" w:hint="eastAsia"/>
                <w:color w:val="000000" w:themeColor="text1"/>
                <w:szCs w:val="21"/>
              </w:rPr>
              <w:t>n=</w:t>
            </w:r>
            <w:r w:rsidRPr="009305C8">
              <w:rPr>
                <w:rFonts w:ascii="宋体" w:eastAsia="宋体" w:hAnsi="宋体" w:cs="宋体" w:hint="eastAsia"/>
                <w:color w:val="000000" w:themeColor="text1"/>
                <w:szCs w:val="21"/>
              </w:rPr>
              <w:t>4</w:t>
            </w:r>
            <w:r w:rsidRPr="009305C8">
              <w:rPr>
                <w:rFonts w:ascii="宋体" w:eastAsia="宋体" w:hAnsi="宋体" w:cs="宋体" w:hint="eastAsia"/>
                <w:color w:val="000000" w:themeColor="text1"/>
                <w:szCs w:val="21"/>
              </w:rPr>
              <w:t>0</w:t>
            </w:r>
            <w:r w:rsidRPr="009305C8">
              <w:rPr>
                <w:rFonts w:ascii="宋体" w:eastAsia="宋体" w:hAnsi="宋体" w:cs="宋体" w:hint="eastAsia"/>
                <w:color w:val="000000" w:themeColor="text1"/>
                <w:szCs w:val="21"/>
              </w:rPr>
              <w:t>）</w:t>
            </w:r>
          </w:p>
        </w:tc>
        <w:tc>
          <w:tcPr>
            <w:tcW w:w="1108"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治疗前</w:t>
            </w:r>
          </w:p>
        </w:tc>
        <w:tc>
          <w:tcPr>
            <w:tcW w:w="2169"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9</w:t>
            </w:r>
            <w:r w:rsidRPr="009305C8">
              <w:rPr>
                <w:rFonts w:ascii="宋体" w:eastAsia="宋体" w:hAnsi="宋体" w:cs="宋体" w:hint="eastAsia"/>
                <w:color w:val="000000" w:themeColor="text1"/>
                <w:szCs w:val="21"/>
              </w:rPr>
              <w:t>.02</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w:t>
            </w:r>
            <w:r w:rsidRPr="009305C8">
              <w:rPr>
                <w:rFonts w:ascii="宋体" w:eastAsia="宋体" w:hAnsi="宋体" w:cs="宋体" w:hint="eastAsia"/>
                <w:color w:val="000000" w:themeColor="text1"/>
                <w:szCs w:val="21"/>
              </w:rPr>
              <w:t>.64</w:t>
            </w:r>
          </w:p>
        </w:tc>
        <w:tc>
          <w:tcPr>
            <w:tcW w:w="2227"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30.40</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4.13</w:t>
            </w:r>
          </w:p>
        </w:tc>
        <w:tc>
          <w:tcPr>
            <w:tcW w:w="1708"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2.84</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0.29</w:t>
            </w:r>
          </w:p>
        </w:tc>
        <w:tc>
          <w:tcPr>
            <w:tcW w:w="2307"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64</w:t>
            </w:r>
            <w:r w:rsidRPr="009305C8">
              <w:rPr>
                <w:rFonts w:ascii="宋体" w:eastAsia="宋体" w:hAnsi="宋体" w:cs="宋体" w:hint="eastAsia"/>
                <w:color w:val="000000" w:themeColor="text1"/>
                <w:szCs w:val="21"/>
              </w:rPr>
              <w:t>.98</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1.69</w:t>
            </w:r>
          </w:p>
        </w:tc>
      </w:tr>
      <w:tr w:rsidR="00DF7925" w:rsidRPr="009305C8">
        <w:trPr>
          <w:trHeight w:val="483"/>
        </w:trPr>
        <w:tc>
          <w:tcPr>
            <w:tcW w:w="1241" w:type="dxa"/>
            <w:vMerge/>
            <w:tcBorders>
              <w:top w:val="nil"/>
              <w:left w:val="nil"/>
              <w:bottom w:val="nil"/>
              <w:right w:val="nil"/>
            </w:tcBorders>
            <w:vAlign w:val="center"/>
          </w:tcPr>
          <w:p w:rsidR="00DF7925" w:rsidRPr="009305C8" w:rsidRDefault="00DF7925">
            <w:pPr>
              <w:wordWrap w:val="0"/>
              <w:spacing w:line="500" w:lineRule="exact"/>
              <w:jc w:val="center"/>
              <w:rPr>
                <w:rFonts w:ascii="宋体" w:eastAsia="宋体" w:hAnsi="宋体" w:cs="宋体"/>
                <w:color w:val="000000" w:themeColor="text1"/>
                <w:szCs w:val="21"/>
              </w:rPr>
            </w:pPr>
          </w:p>
        </w:tc>
        <w:tc>
          <w:tcPr>
            <w:tcW w:w="1108"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治疗后</w:t>
            </w:r>
          </w:p>
        </w:tc>
        <w:tc>
          <w:tcPr>
            <w:tcW w:w="2169"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7</w:t>
            </w:r>
            <w:r w:rsidRPr="009305C8">
              <w:rPr>
                <w:rFonts w:ascii="宋体" w:eastAsia="宋体" w:hAnsi="宋体" w:cs="宋体" w:hint="eastAsia"/>
                <w:color w:val="000000" w:themeColor="text1"/>
                <w:szCs w:val="21"/>
              </w:rPr>
              <w:t>.28</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0.52</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p>
        </w:tc>
        <w:tc>
          <w:tcPr>
            <w:tcW w:w="2227"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22.69</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3.11</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p>
        </w:tc>
        <w:tc>
          <w:tcPr>
            <w:tcW w:w="1708"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1.71</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0.22</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p>
        </w:tc>
        <w:tc>
          <w:tcPr>
            <w:tcW w:w="2307"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4</w:t>
            </w:r>
            <w:r w:rsidRPr="009305C8">
              <w:rPr>
                <w:rFonts w:ascii="宋体" w:eastAsia="宋体" w:hAnsi="宋体" w:cs="宋体" w:hint="eastAsia"/>
                <w:color w:val="000000" w:themeColor="text1"/>
                <w:szCs w:val="21"/>
              </w:rPr>
              <w:t>6.</w:t>
            </w:r>
            <w:r w:rsidRPr="009305C8">
              <w:rPr>
                <w:rFonts w:ascii="宋体" w:eastAsia="宋体" w:hAnsi="宋体" w:cs="宋体" w:hint="eastAsia"/>
                <w:color w:val="000000" w:themeColor="text1"/>
                <w:szCs w:val="21"/>
              </w:rPr>
              <w:t>4</w:t>
            </w:r>
            <w:r w:rsidRPr="009305C8">
              <w:rPr>
                <w:rFonts w:ascii="宋体" w:eastAsia="宋体" w:hAnsi="宋体" w:cs="宋体" w:hint="eastAsia"/>
                <w:color w:val="000000" w:themeColor="text1"/>
                <w:szCs w:val="21"/>
              </w:rPr>
              <w:t>8</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1.22</w:t>
            </w:r>
          </w:p>
        </w:tc>
      </w:tr>
      <w:tr w:rsidR="00DF7925" w:rsidRPr="009305C8">
        <w:trPr>
          <w:trHeight w:val="483"/>
        </w:trPr>
        <w:tc>
          <w:tcPr>
            <w:tcW w:w="1241" w:type="dxa"/>
            <w:vMerge w:val="restart"/>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正常剂量组（</w:t>
            </w:r>
            <w:r w:rsidRPr="009305C8">
              <w:rPr>
                <w:rFonts w:ascii="宋体" w:eastAsia="宋体" w:hAnsi="宋体" w:cs="宋体" w:hint="eastAsia"/>
                <w:color w:val="000000" w:themeColor="text1"/>
                <w:szCs w:val="21"/>
              </w:rPr>
              <w:t>n=</w:t>
            </w:r>
            <w:r w:rsidRPr="009305C8">
              <w:rPr>
                <w:rFonts w:ascii="宋体" w:eastAsia="宋体" w:hAnsi="宋体" w:cs="宋体" w:hint="eastAsia"/>
                <w:color w:val="000000" w:themeColor="text1"/>
                <w:szCs w:val="21"/>
              </w:rPr>
              <w:t>4</w:t>
            </w:r>
            <w:r w:rsidRPr="009305C8">
              <w:rPr>
                <w:rFonts w:ascii="宋体" w:eastAsia="宋体" w:hAnsi="宋体" w:cs="宋体" w:hint="eastAsia"/>
                <w:color w:val="000000" w:themeColor="text1"/>
                <w:szCs w:val="21"/>
              </w:rPr>
              <w:t>0</w:t>
            </w:r>
            <w:r w:rsidRPr="009305C8">
              <w:rPr>
                <w:rFonts w:ascii="宋体" w:eastAsia="宋体" w:hAnsi="宋体" w:cs="宋体" w:hint="eastAsia"/>
                <w:color w:val="000000" w:themeColor="text1"/>
                <w:szCs w:val="21"/>
              </w:rPr>
              <w:t>）</w:t>
            </w:r>
          </w:p>
        </w:tc>
        <w:tc>
          <w:tcPr>
            <w:tcW w:w="1108"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治疗前</w:t>
            </w:r>
          </w:p>
        </w:tc>
        <w:tc>
          <w:tcPr>
            <w:tcW w:w="2169"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9</w:t>
            </w:r>
            <w:r w:rsidRPr="009305C8">
              <w:rPr>
                <w:rFonts w:ascii="宋体" w:eastAsia="宋体" w:hAnsi="宋体" w:cs="宋体" w:hint="eastAsia"/>
                <w:color w:val="000000" w:themeColor="text1"/>
                <w:szCs w:val="21"/>
              </w:rPr>
              <w:t>.00</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w:t>
            </w:r>
            <w:r w:rsidRPr="009305C8">
              <w:rPr>
                <w:rFonts w:ascii="宋体" w:eastAsia="宋体" w:hAnsi="宋体" w:cs="宋体" w:hint="eastAsia"/>
                <w:color w:val="000000" w:themeColor="text1"/>
                <w:szCs w:val="21"/>
              </w:rPr>
              <w:t>.75</w:t>
            </w:r>
          </w:p>
        </w:tc>
        <w:tc>
          <w:tcPr>
            <w:tcW w:w="2227"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29.96</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4.02</w:t>
            </w:r>
          </w:p>
        </w:tc>
        <w:tc>
          <w:tcPr>
            <w:tcW w:w="1708"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2.77</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0.27</w:t>
            </w:r>
          </w:p>
        </w:tc>
        <w:tc>
          <w:tcPr>
            <w:tcW w:w="2307"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65</w:t>
            </w:r>
            <w:r w:rsidRPr="009305C8">
              <w:rPr>
                <w:rFonts w:ascii="宋体" w:eastAsia="宋体" w:hAnsi="宋体" w:cs="宋体" w:hint="eastAsia"/>
                <w:color w:val="000000" w:themeColor="text1"/>
                <w:szCs w:val="21"/>
              </w:rPr>
              <w:t>.03</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1.66</w:t>
            </w:r>
          </w:p>
        </w:tc>
      </w:tr>
      <w:tr w:rsidR="00DF7925" w:rsidRPr="009305C8">
        <w:trPr>
          <w:trHeight w:val="361"/>
        </w:trPr>
        <w:tc>
          <w:tcPr>
            <w:tcW w:w="1241" w:type="dxa"/>
            <w:vMerge/>
            <w:tcBorders>
              <w:top w:val="nil"/>
              <w:left w:val="nil"/>
              <w:bottom w:val="nil"/>
              <w:right w:val="nil"/>
            </w:tcBorders>
            <w:vAlign w:val="center"/>
          </w:tcPr>
          <w:p w:rsidR="00DF7925" w:rsidRPr="009305C8" w:rsidRDefault="00DF7925">
            <w:pPr>
              <w:wordWrap w:val="0"/>
              <w:spacing w:line="500" w:lineRule="exact"/>
              <w:jc w:val="center"/>
              <w:rPr>
                <w:rFonts w:ascii="宋体" w:eastAsia="宋体" w:hAnsi="宋体" w:cs="宋体"/>
                <w:color w:val="000000" w:themeColor="text1"/>
                <w:szCs w:val="21"/>
              </w:rPr>
            </w:pPr>
          </w:p>
        </w:tc>
        <w:tc>
          <w:tcPr>
            <w:tcW w:w="1108"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治疗后</w:t>
            </w:r>
          </w:p>
        </w:tc>
        <w:tc>
          <w:tcPr>
            <w:tcW w:w="2169"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6</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w:t>
            </w:r>
            <w:r w:rsidRPr="009305C8">
              <w:rPr>
                <w:rFonts w:ascii="宋体" w:eastAsia="宋体" w:hAnsi="宋体" w:cs="宋体" w:hint="eastAsia"/>
                <w:color w:val="000000" w:themeColor="text1"/>
                <w:szCs w:val="21"/>
              </w:rPr>
              <w:t>9</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0.49</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2</w:t>
            </w:r>
            <w:r w:rsidRPr="009305C8">
              <w:rPr>
                <w:rFonts w:ascii="宋体" w:eastAsia="宋体" w:hAnsi="宋体" w:cs="宋体" w:hint="eastAsia"/>
                <w:color w:val="000000" w:themeColor="text1"/>
                <w:szCs w:val="21"/>
                <w:vertAlign w:val="superscript"/>
              </w:rPr>
              <w:t>）</w:t>
            </w:r>
          </w:p>
        </w:tc>
        <w:tc>
          <w:tcPr>
            <w:tcW w:w="2227"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18.74</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3.10</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2</w:t>
            </w:r>
            <w:r w:rsidRPr="009305C8">
              <w:rPr>
                <w:rFonts w:ascii="宋体" w:eastAsia="宋体" w:hAnsi="宋体" w:cs="宋体" w:hint="eastAsia"/>
                <w:color w:val="000000" w:themeColor="text1"/>
                <w:szCs w:val="21"/>
                <w:vertAlign w:val="superscript"/>
              </w:rPr>
              <w:t>）</w:t>
            </w:r>
          </w:p>
        </w:tc>
        <w:tc>
          <w:tcPr>
            <w:tcW w:w="1708"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1.30</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0.19</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2</w:t>
            </w:r>
            <w:r w:rsidRPr="009305C8">
              <w:rPr>
                <w:rFonts w:ascii="宋体" w:eastAsia="宋体" w:hAnsi="宋体" w:cs="宋体" w:hint="eastAsia"/>
                <w:color w:val="000000" w:themeColor="text1"/>
                <w:szCs w:val="21"/>
                <w:vertAlign w:val="superscript"/>
              </w:rPr>
              <w:t>）</w:t>
            </w:r>
          </w:p>
        </w:tc>
        <w:tc>
          <w:tcPr>
            <w:tcW w:w="2307"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39</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79</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w:t>
            </w:r>
            <w:r w:rsidRPr="009305C8">
              <w:rPr>
                <w:rFonts w:ascii="宋体" w:eastAsia="宋体" w:hAnsi="宋体" w:cs="宋体" w:hint="eastAsia"/>
                <w:color w:val="000000" w:themeColor="text1"/>
                <w:szCs w:val="21"/>
              </w:rPr>
              <w:t>2</w:t>
            </w:r>
            <w:r w:rsidRPr="009305C8">
              <w:rPr>
                <w:rFonts w:ascii="宋体" w:eastAsia="宋体" w:hAnsi="宋体" w:cs="宋体" w:hint="eastAsia"/>
                <w:color w:val="000000" w:themeColor="text1"/>
                <w:szCs w:val="21"/>
              </w:rPr>
              <w:t>0</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2</w:t>
            </w:r>
            <w:r w:rsidRPr="009305C8">
              <w:rPr>
                <w:rFonts w:ascii="宋体" w:eastAsia="宋体" w:hAnsi="宋体" w:cs="宋体" w:hint="eastAsia"/>
                <w:color w:val="000000" w:themeColor="text1"/>
                <w:szCs w:val="21"/>
                <w:vertAlign w:val="superscript"/>
              </w:rPr>
              <w:t>）</w:t>
            </w:r>
          </w:p>
        </w:tc>
      </w:tr>
      <w:tr w:rsidR="00DF7925" w:rsidRPr="009305C8">
        <w:trPr>
          <w:trHeight w:val="483"/>
        </w:trPr>
        <w:tc>
          <w:tcPr>
            <w:tcW w:w="1241" w:type="dxa"/>
            <w:vMerge w:val="restart"/>
            <w:tcBorders>
              <w:top w:val="nil"/>
              <w:left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高剂量组（</w:t>
            </w:r>
            <w:r w:rsidRPr="009305C8">
              <w:rPr>
                <w:rFonts w:ascii="宋体" w:eastAsia="宋体" w:hAnsi="宋体" w:cs="宋体" w:hint="eastAsia"/>
                <w:color w:val="000000" w:themeColor="text1"/>
                <w:szCs w:val="21"/>
              </w:rPr>
              <w:t>n=40</w:t>
            </w:r>
            <w:r w:rsidRPr="009305C8">
              <w:rPr>
                <w:rFonts w:ascii="宋体" w:eastAsia="宋体" w:hAnsi="宋体" w:cs="宋体" w:hint="eastAsia"/>
                <w:color w:val="000000" w:themeColor="text1"/>
                <w:szCs w:val="21"/>
              </w:rPr>
              <w:t>）</w:t>
            </w:r>
          </w:p>
        </w:tc>
        <w:tc>
          <w:tcPr>
            <w:tcW w:w="1108"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治疗前</w:t>
            </w:r>
          </w:p>
        </w:tc>
        <w:tc>
          <w:tcPr>
            <w:tcW w:w="2169"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9</w:t>
            </w:r>
            <w:r w:rsidRPr="009305C8">
              <w:rPr>
                <w:rFonts w:ascii="宋体" w:eastAsia="宋体" w:hAnsi="宋体" w:cs="宋体" w:hint="eastAsia"/>
                <w:color w:val="000000" w:themeColor="text1"/>
                <w:szCs w:val="21"/>
              </w:rPr>
              <w:t>.95</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w:t>
            </w:r>
            <w:r w:rsidRPr="009305C8">
              <w:rPr>
                <w:rFonts w:ascii="宋体" w:eastAsia="宋体" w:hAnsi="宋体" w:cs="宋体" w:hint="eastAsia"/>
                <w:color w:val="000000" w:themeColor="text1"/>
                <w:szCs w:val="21"/>
              </w:rPr>
              <w:t>.72</w:t>
            </w:r>
          </w:p>
        </w:tc>
        <w:tc>
          <w:tcPr>
            <w:tcW w:w="2227"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30.33</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3.93</w:t>
            </w:r>
          </w:p>
        </w:tc>
        <w:tc>
          <w:tcPr>
            <w:tcW w:w="1708"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2</w:t>
            </w:r>
            <w:r w:rsidRPr="009305C8">
              <w:rPr>
                <w:rFonts w:ascii="宋体" w:eastAsia="宋体" w:hAnsi="宋体" w:cs="宋体" w:hint="eastAsia"/>
                <w:color w:val="000000" w:themeColor="text1"/>
                <w:szCs w:val="21"/>
              </w:rPr>
              <w:t>.79</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0.28</w:t>
            </w:r>
          </w:p>
        </w:tc>
        <w:tc>
          <w:tcPr>
            <w:tcW w:w="2307"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65</w:t>
            </w:r>
            <w:r w:rsidRPr="009305C8">
              <w:rPr>
                <w:rFonts w:ascii="宋体" w:eastAsia="宋体" w:hAnsi="宋体" w:cs="宋体" w:hint="eastAsia"/>
                <w:color w:val="000000" w:themeColor="text1"/>
                <w:szCs w:val="21"/>
              </w:rPr>
              <w:t>.95</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1.70</w:t>
            </w:r>
          </w:p>
        </w:tc>
      </w:tr>
      <w:tr w:rsidR="00DF7925" w:rsidRPr="009305C8">
        <w:trPr>
          <w:trHeight w:val="483"/>
        </w:trPr>
        <w:tc>
          <w:tcPr>
            <w:tcW w:w="1241" w:type="dxa"/>
            <w:vMerge/>
            <w:tcBorders>
              <w:left w:val="nil"/>
              <w:bottom w:val="single" w:sz="4" w:space="0" w:color="auto"/>
              <w:right w:val="nil"/>
            </w:tcBorders>
            <w:vAlign w:val="center"/>
          </w:tcPr>
          <w:p w:rsidR="00DF7925" w:rsidRPr="009305C8" w:rsidRDefault="00DF7925">
            <w:pPr>
              <w:wordWrap w:val="0"/>
              <w:spacing w:line="500" w:lineRule="exact"/>
              <w:jc w:val="center"/>
              <w:rPr>
                <w:rFonts w:ascii="宋体" w:eastAsia="宋体" w:hAnsi="宋体" w:cs="宋体"/>
                <w:color w:val="000000" w:themeColor="text1"/>
                <w:szCs w:val="21"/>
              </w:rPr>
            </w:pPr>
          </w:p>
        </w:tc>
        <w:tc>
          <w:tcPr>
            <w:tcW w:w="1108" w:type="dxa"/>
            <w:tcBorders>
              <w:top w:val="nil"/>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治疗后</w:t>
            </w:r>
          </w:p>
        </w:tc>
        <w:tc>
          <w:tcPr>
            <w:tcW w:w="2169" w:type="dxa"/>
            <w:tcBorders>
              <w:top w:val="nil"/>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4</w:t>
            </w:r>
            <w:r w:rsidRPr="009305C8">
              <w:rPr>
                <w:rFonts w:ascii="宋体" w:eastAsia="宋体" w:hAnsi="宋体" w:cs="宋体" w:hint="eastAsia"/>
                <w:color w:val="000000" w:themeColor="text1"/>
                <w:szCs w:val="21"/>
              </w:rPr>
              <w:t>.09</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0.46</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2</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3</w:t>
            </w:r>
            <w:r w:rsidRPr="009305C8">
              <w:rPr>
                <w:rFonts w:ascii="宋体" w:eastAsia="宋体" w:hAnsi="宋体" w:cs="宋体" w:hint="eastAsia"/>
                <w:color w:val="000000" w:themeColor="text1"/>
                <w:szCs w:val="21"/>
                <w:vertAlign w:val="superscript"/>
              </w:rPr>
              <w:t>）</w:t>
            </w:r>
          </w:p>
        </w:tc>
        <w:tc>
          <w:tcPr>
            <w:tcW w:w="2227" w:type="dxa"/>
            <w:tcBorders>
              <w:top w:val="nil"/>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16.87</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2.96</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2</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3</w:t>
            </w:r>
            <w:r w:rsidRPr="009305C8">
              <w:rPr>
                <w:rFonts w:ascii="宋体" w:eastAsia="宋体" w:hAnsi="宋体" w:cs="宋体" w:hint="eastAsia"/>
                <w:color w:val="000000" w:themeColor="text1"/>
                <w:szCs w:val="21"/>
                <w:vertAlign w:val="superscript"/>
              </w:rPr>
              <w:t>）</w:t>
            </w:r>
          </w:p>
        </w:tc>
        <w:tc>
          <w:tcPr>
            <w:tcW w:w="1708" w:type="dxa"/>
            <w:tcBorders>
              <w:top w:val="nil"/>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1.11</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0.25</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2</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3</w:t>
            </w:r>
            <w:r w:rsidRPr="009305C8">
              <w:rPr>
                <w:rFonts w:ascii="宋体" w:eastAsia="宋体" w:hAnsi="宋体" w:cs="宋体" w:hint="eastAsia"/>
                <w:color w:val="000000" w:themeColor="text1"/>
                <w:szCs w:val="21"/>
                <w:vertAlign w:val="superscript"/>
              </w:rPr>
              <w:t>）</w:t>
            </w:r>
          </w:p>
        </w:tc>
        <w:tc>
          <w:tcPr>
            <w:tcW w:w="2307" w:type="dxa"/>
            <w:tcBorders>
              <w:top w:val="nil"/>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3</w:t>
            </w:r>
            <w:r w:rsidRPr="009305C8">
              <w:rPr>
                <w:rFonts w:ascii="宋体" w:eastAsia="宋体" w:hAnsi="宋体" w:cs="宋体" w:hint="eastAsia"/>
                <w:color w:val="000000" w:themeColor="text1"/>
                <w:szCs w:val="21"/>
              </w:rPr>
              <w:t>4.81</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1.16</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2</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3</w:t>
            </w:r>
            <w:r w:rsidRPr="009305C8">
              <w:rPr>
                <w:rFonts w:ascii="宋体" w:eastAsia="宋体" w:hAnsi="宋体" w:cs="宋体" w:hint="eastAsia"/>
                <w:color w:val="000000" w:themeColor="text1"/>
                <w:szCs w:val="21"/>
                <w:vertAlign w:val="superscript"/>
              </w:rPr>
              <w:t>）</w:t>
            </w:r>
          </w:p>
        </w:tc>
      </w:tr>
    </w:tbl>
    <w:p w:rsidR="00DF7925" w:rsidRPr="009305C8" w:rsidRDefault="0036298F">
      <w:pPr>
        <w:wordWrap w:val="0"/>
        <w:spacing w:line="500" w:lineRule="exact"/>
        <w:rPr>
          <w:rFonts w:ascii="宋体" w:eastAsia="宋体" w:hAnsi="宋体" w:cs="宋体"/>
          <w:color w:val="000000" w:themeColor="text1"/>
          <w:sz w:val="24"/>
        </w:rPr>
      </w:pPr>
      <w:r w:rsidRPr="009305C8">
        <w:rPr>
          <w:rFonts w:ascii="宋体" w:eastAsia="宋体" w:hAnsi="宋体" w:cs="宋体" w:hint="eastAsia"/>
          <w:color w:val="000000" w:themeColor="text1"/>
          <w:sz w:val="24"/>
        </w:rPr>
        <w:t>2.</w:t>
      </w:r>
      <w:r w:rsidRPr="009305C8">
        <w:rPr>
          <w:rFonts w:ascii="宋体" w:eastAsia="宋体" w:hAnsi="宋体" w:cs="宋体" w:hint="eastAsia"/>
          <w:color w:val="000000" w:themeColor="text1"/>
          <w:sz w:val="24"/>
        </w:rPr>
        <w:t xml:space="preserve">4 </w:t>
      </w:r>
      <w:r w:rsidRPr="009305C8">
        <w:rPr>
          <w:rFonts w:ascii="宋体" w:eastAsia="宋体" w:hAnsi="宋体" w:cs="宋体" w:hint="eastAsia"/>
          <w:color w:val="000000" w:themeColor="text1"/>
          <w:sz w:val="24"/>
        </w:rPr>
        <w:t>比较三组治疗前后颈动脉超声的变化</w:t>
      </w:r>
      <w:r w:rsidRPr="009305C8">
        <w:rPr>
          <w:rFonts w:ascii="宋体" w:eastAsia="宋体" w:hAnsi="宋体" w:cs="宋体" w:hint="eastAsia"/>
          <w:color w:val="000000" w:themeColor="text1"/>
          <w:sz w:val="24"/>
        </w:rPr>
        <w:t xml:space="preserve"> </w:t>
      </w:r>
      <w:r w:rsidRPr="009305C8">
        <w:rPr>
          <w:rFonts w:ascii="宋体" w:eastAsia="宋体" w:hAnsi="宋体" w:cs="宋体" w:hint="eastAsia"/>
          <w:color w:val="000000" w:themeColor="text1"/>
          <w:sz w:val="24"/>
        </w:rPr>
        <w:t>三组治疗前颈动脉超声检查比较无统计学意义（</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）；与治疗前相比，低剂量组颈动脉超声检查无明显变化（</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），而正常剂量组、高剂量组</w:t>
      </w:r>
      <w:r w:rsidRPr="009305C8">
        <w:rPr>
          <w:rFonts w:ascii="宋体" w:eastAsia="宋体" w:hAnsi="宋体" w:cs="宋体" w:hint="eastAsia"/>
          <w:color w:val="000000" w:themeColor="text1"/>
          <w:sz w:val="24"/>
        </w:rPr>
        <w:t>IMT</w:t>
      </w:r>
      <w:r w:rsidRPr="009305C8">
        <w:rPr>
          <w:rFonts w:ascii="宋体" w:eastAsia="宋体" w:hAnsi="宋体" w:cs="宋体" w:hint="eastAsia"/>
          <w:color w:val="000000" w:themeColor="text1"/>
          <w:sz w:val="24"/>
        </w:rPr>
        <w:t>、斑块面积均明显减小（</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）；且</w:t>
      </w:r>
      <w:r w:rsidRPr="009305C8">
        <w:rPr>
          <w:rFonts w:ascii="宋体" w:eastAsia="宋体" w:hAnsi="宋体" w:cs="宋体" w:hint="eastAsia"/>
          <w:color w:val="000000" w:themeColor="text1"/>
          <w:sz w:val="24"/>
        </w:rPr>
        <w:t>治疗后高剂量组</w:t>
      </w:r>
      <w:r w:rsidRPr="009305C8">
        <w:rPr>
          <w:rFonts w:ascii="宋体" w:eastAsia="宋体" w:hAnsi="宋体" w:cs="宋体"/>
          <w:color w:val="000000" w:themeColor="text1"/>
          <w:sz w:val="24"/>
        </w:rPr>
        <w:t>IMT</w:t>
      </w:r>
      <w:r w:rsidRPr="009305C8">
        <w:rPr>
          <w:rFonts w:ascii="宋体" w:eastAsia="宋体" w:hAnsi="宋体" w:cs="宋体"/>
          <w:color w:val="000000" w:themeColor="text1"/>
          <w:sz w:val="24"/>
        </w:rPr>
        <w:t>、斑块面积显著小于低剂量组</w:t>
      </w:r>
      <w:r w:rsidRPr="009305C8">
        <w:rPr>
          <w:rFonts w:ascii="宋体" w:eastAsia="宋体" w:hAnsi="宋体" w:cs="宋体" w:hint="eastAsia"/>
          <w:color w:val="000000" w:themeColor="text1"/>
          <w:sz w:val="24"/>
        </w:rPr>
        <w:t>、</w:t>
      </w:r>
      <w:r w:rsidRPr="009305C8">
        <w:rPr>
          <w:rFonts w:ascii="宋体" w:eastAsia="宋体" w:hAnsi="宋体" w:cs="宋体"/>
          <w:color w:val="000000" w:themeColor="text1"/>
          <w:sz w:val="24"/>
        </w:rPr>
        <w:t>正常剂量组（</w:t>
      </w:r>
      <w:r w:rsidRPr="009305C8">
        <w:rPr>
          <w:rFonts w:ascii="宋体" w:eastAsia="宋体" w:hAnsi="宋体" w:cs="宋体"/>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color w:val="000000" w:themeColor="text1"/>
          <w:sz w:val="24"/>
        </w:rPr>
        <w:t>0.05</w:t>
      </w:r>
      <w:r w:rsidRPr="009305C8">
        <w:rPr>
          <w:rFonts w:ascii="宋体" w:eastAsia="宋体" w:hAnsi="宋体" w:cs="宋体"/>
          <w:color w:val="000000" w:themeColor="text1"/>
          <w:sz w:val="24"/>
        </w:rPr>
        <w:t>）</w:t>
      </w:r>
      <w:r w:rsidRPr="009305C8">
        <w:rPr>
          <w:rFonts w:ascii="宋体" w:eastAsia="宋体" w:hAnsi="宋体" w:cs="宋体" w:hint="eastAsia"/>
          <w:color w:val="000000" w:themeColor="text1"/>
          <w:sz w:val="24"/>
        </w:rPr>
        <w:t>。见表</w:t>
      </w:r>
      <w:r w:rsidRPr="009305C8">
        <w:rPr>
          <w:rFonts w:ascii="宋体" w:eastAsia="宋体" w:hAnsi="宋体" w:cs="宋体" w:hint="eastAsia"/>
          <w:color w:val="000000" w:themeColor="text1"/>
          <w:sz w:val="24"/>
        </w:rPr>
        <w:t>5</w:t>
      </w:r>
      <w:r w:rsidRPr="009305C8">
        <w:rPr>
          <w:rFonts w:ascii="宋体" w:eastAsia="宋体" w:hAnsi="宋体" w:cs="宋体" w:hint="eastAsia"/>
          <w:color w:val="000000" w:themeColor="text1"/>
          <w:sz w:val="24"/>
        </w:rPr>
        <w:t>。</w:t>
      </w:r>
    </w:p>
    <w:p w:rsidR="00DF7925" w:rsidRPr="009305C8" w:rsidRDefault="0036298F">
      <w:pPr>
        <w:wordWrap w:val="0"/>
        <w:spacing w:line="500" w:lineRule="exact"/>
        <w:jc w:val="center"/>
        <w:rPr>
          <w:rFonts w:ascii="宋体" w:eastAsia="宋体" w:hAnsi="宋体" w:cs="宋体"/>
          <w:color w:val="000000" w:themeColor="text1"/>
          <w:sz w:val="24"/>
        </w:rPr>
      </w:pPr>
      <w:r w:rsidRPr="009305C8">
        <w:rPr>
          <w:rFonts w:ascii="宋体" w:eastAsia="宋体" w:hAnsi="宋体" w:cs="宋体" w:hint="eastAsia"/>
          <w:color w:val="000000" w:themeColor="text1"/>
          <w:sz w:val="24"/>
        </w:rPr>
        <w:t>表</w:t>
      </w:r>
      <w:r w:rsidRPr="009305C8">
        <w:rPr>
          <w:rFonts w:ascii="宋体" w:eastAsia="宋体" w:hAnsi="宋体" w:cs="宋体" w:hint="eastAsia"/>
          <w:color w:val="000000" w:themeColor="text1"/>
          <w:sz w:val="24"/>
        </w:rPr>
        <w:t xml:space="preserve">5 </w:t>
      </w:r>
      <w:r w:rsidRPr="009305C8">
        <w:rPr>
          <w:rFonts w:ascii="宋体" w:eastAsia="宋体" w:hAnsi="宋体" w:cs="宋体" w:hint="eastAsia"/>
          <w:color w:val="000000" w:themeColor="text1"/>
          <w:sz w:val="24"/>
        </w:rPr>
        <w:t>三组</w:t>
      </w:r>
      <w:r w:rsidRPr="009305C8">
        <w:rPr>
          <w:rFonts w:ascii="宋体" w:eastAsia="宋体" w:hAnsi="宋体" w:cs="宋体" w:hint="eastAsia"/>
          <w:color w:val="000000" w:themeColor="text1"/>
          <w:sz w:val="24"/>
        </w:rPr>
        <w:t>治疗前后颈动脉超声的变化比较</w:t>
      </w:r>
      <w:r w:rsidRPr="009305C8">
        <w:rPr>
          <w:rFonts w:ascii="宋体" w:eastAsia="宋体" w:hAnsi="宋体" w:cs="宋体" w:hint="eastAsia"/>
          <w:color w:val="000000" w:themeColor="text1"/>
          <w:sz w:val="24"/>
        </w:rPr>
        <w:t>（</w:t>
      </w:r>
      <w:r w:rsidR="00DF7925" w:rsidRPr="009305C8">
        <w:rPr>
          <w:rFonts w:ascii="宋体" w:eastAsia="宋体" w:hAnsi="宋体" w:cs="宋体" w:hint="eastAsia"/>
          <w:color w:val="000000" w:themeColor="text1"/>
          <w:sz w:val="24"/>
        </w:rPr>
        <w:object w:dxaOrig="216" w:dyaOrig="367">
          <v:shape id="_x0000_i1030" type="#_x0000_t75" style="width:14.2pt;height:11pt" o:ole="">
            <v:imagedata r:id="rId7" o:title=""/>
          </v:shape>
          <o:OLEObject Type="Embed" ProgID="Equations" ShapeID="_x0000_i1030" DrawAspect="Content" ObjectID="_1554021552" r:id="rId13"/>
        </w:objec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s</w:t>
      </w:r>
      <w:r w:rsidRPr="009305C8">
        <w:rPr>
          <w:rFonts w:ascii="宋体" w:eastAsia="宋体" w:hAnsi="宋体" w:cs="宋体" w:hint="eastAsia"/>
          <w:color w:val="000000" w:themeColor="text1"/>
          <w:sz w:val="24"/>
        </w:rPr>
        <w:t>）</w:t>
      </w:r>
    </w:p>
    <w:tbl>
      <w:tblPr>
        <w:tblStyle w:val="aa"/>
        <w:tblW w:w="8952" w:type="dxa"/>
        <w:tblInd w:w="67" w:type="dxa"/>
        <w:tblLayout w:type="fixed"/>
        <w:tblLook w:val="04A0"/>
      </w:tblPr>
      <w:tblGrid>
        <w:gridCol w:w="1903"/>
        <w:gridCol w:w="1639"/>
        <w:gridCol w:w="2758"/>
        <w:gridCol w:w="2652"/>
      </w:tblGrid>
      <w:tr w:rsidR="00DF7925" w:rsidRPr="009305C8">
        <w:trPr>
          <w:trHeight w:val="493"/>
        </w:trPr>
        <w:tc>
          <w:tcPr>
            <w:tcW w:w="1903" w:type="dxa"/>
            <w:tcBorders>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分组</w:t>
            </w:r>
          </w:p>
        </w:tc>
        <w:tc>
          <w:tcPr>
            <w:tcW w:w="1639" w:type="dxa"/>
            <w:tcBorders>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时间</w:t>
            </w:r>
          </w:p>
        </w:tc>
        <w:tc>
          <w:tcPr>
            <w:tcW w:w="2758" w:type="dxa"/>
            <w:tcBorders>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IMT</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mm</w:t>
            </w:r>
            <w:r w:rsidRPr="009305C8">
              <w:rPr>
                <w:rFonts w:ascii="宋体" w:eastAsia="宋体" w:hAnsi="宋体" w:cs="宋体" w:hint="eastAsia"/>
                <w:color w:val="000000" w:themeColor="text1"/>
                <w:szCs w:val="21"/>
              </w:rPr>
              <w:t>）</w:t>
            </w:r>
          </w:p>
        </w:tc>
        <w:tc>
          <w:tcPr>
            <w:tcW w:w="2652" w:type="dxa"/>
            <w:tcBorders>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斑块面积（</w:t>
            </w:r>
            <w:r w:rsidRPr="009305C8">
              <w:rPr>
                <w:rFonts w:ascii="宋体" w:eastAsia="宋体" w:hAnsi="宋体" w:cs="宋体" w:hint="eastAsia"/>
                <w:color w:val="000000" w:themeColor="text1"/>
                <w:szCs w:val="21"/>
              </w:rPr>
              <w:t>mm</w:t>
            </w:r>
            <w:r w:rsidRPr="009305C8">
              <w:rPr>
                <w:rFonts w:ascii="宋体" w:eastAsia="宋体" w:hAnsi="宋体" w:cs="宋体" w:hint="eastAsia"/>
                <w:color w:val="000000" w:themeColor="text1"/>
                <w:szCs w:val="21"/>
                <w:vertAlign w:val="superscript"/>
              </w:rPr>
              <w:t>2</w:t>
            </w:r>
            <w:r w:rsidRPr="009305C8">
              <w:rPr>
                <w:rFonts w:ascii="宋体" w:eastAsia="宋体" w:hAnsi="宋体" w:cs="宋体" w:hint="eastAsia"/>
                <w:color w:val="000000" w:themeColor="text1"/>
                <w:szCs w:val="21"/>
              </w:rPr>
              <w:t>）</w:t>
            </w:r>
          </w:p>
        </w:tc>
      </w:tr>
      <w:tr w:rsidR="00DF7925" w:rsidRPr="009305C8">
        <w:trPr>
          <w:trHeight w:val="187"/>
        </w:trPr>
        <w:tc>
          <w:tcPr>
            <w:tcW w:w="1903" w:type="dxa"/>
            <w:vMerge w:val="restart"/>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低剂量组（</w:t>
            </w:r>
            <w:r w:rsidRPr="009305C8">
              <w:rPr>
                <w:rFonts w:ascii="宋体" w:eastAsia="宋体" w:hAnsi="宋体" w:cs="宋体" w:hint="eastAsia"/>
                <w:color w:val="000000" w:themeColor="text1"/>
                <w:szCs w:val="21"/>
              </w:rPr>
              <w:t>n=</w:t>
            </w:r>
            <w:r w:rsidRPr="009305C8">
              <w:rPr>
                <w:rFonts w:ascii="宋体" w:eastAsia="宋体" w:hAnsi="宋体" w:cs="宋体" w:hint="eastAsia"/>
                <w:color w:val="000000" w:themeColor="text1"/>
                <w:szCs w:val="21"/>
              </w:rPr>
              <w:t>4</w:t>
            </w:r>
            <w:r w:rsidRPr="009305C8">
              <w:rPr>
                <w:rFonts w:ascii="宋体" w:eastAsia="宋体" w:hAnsi="宋体" w:cs="宋体" w:hint="eastAsia"/>
                <w:color w:val="000000" w:themeColor="text1"/>
                <w:szCs w:val="21"/>
              </w:rPr>
              <w:t>0</w:t>
            </w:r>
            <w:r w:rsidRPr="009305C8">
              <w:rPr>
                <w:rFonts w:ascii="宋体" w:eastAsia="宋体" w:hAnsi="宋体" w:cs="宋体" w:hint="eastAsia"/>
                <w:color w:val="000000" w:themeColor="text1"/>
                <w:szCs w:val="21"/>
              </w:rPr>
              <w:t>）</w:t>
            </w:r>
          </w:p>
        </w:tc>
        <w:tc>
          <w:tcPr>
            <w:tcW w:w="1639"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治疗前</w:t>
            </w:r>
          </w:p>
        </w:tc>
        <w:tc>
          <w:tcPr>
            <w:tcW w:w="2758"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1.55</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0.53</w:t>
            </w:r>
          </w:p>
        </w:tc>
        <w:tc>
          <w:tcPr>
            <w:tcW w:w="2652"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7.27</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2.45</w:t>
            </w:r>
          </w:p>
        </w:tc>
      </w:tr>
      <w:tr w:rsidR="00DF7925" w:rsidRPr="009305C8">
        <w:trPr>
          <w:trHeight w:val="483"/>
        </w:trPr>
        <w:tc>
          <w:tcPr>
            <w:tcW w:w="1903" w:type="dxa"/>
            <w:vMerge/>
            <w:tcBorders>
              <w:top w:val="nil"/>
              <w:left w:val="nil"/>
              <w:bottom w:val="nil"/>
              <w:right w:val="nil"/>
            </w:tcBorders>
            <w:vAlign w:val="center"/>
          </w:tcPr>
          <w:p w:rsidR="00DF7925" w:rsidRPr="009305C8" w:rsidRDefault="00DF7925">
            <w:pPr>
              <w:wordWrap w:val="0"/>
              <w:spacing w:line="500" w:lineRule="exact"/>
              <w:jc w:val="center"/>
              <w:rPr>
                <w:rFonts w:ascii="宋体" w:eastAsia="宋体" w:hAnsi="宋体" w:cs="宋体"/>
                <w:color w:val="000000" w:themeColor="text1"/>
                <w:szCs w:val="21"/>
              </w:rPr>
            </w:pPr>
          </w:p>
        </w:tc>
        <w:tc>
          <w:tcPr>
            <w:tcW w:w="1639"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治疗后</w:t>
            </w:r>
          </w:p>
        </w:tc>
        <w:tc>
          <w:tcPr>
            <w:tcW w:w="2758"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1.43</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0.41</w:t>
            </w:r>
          </w:p>
        </w:tc>
        <w:tc>
          <w:tcPr>
            <w:tcW w:w="2652"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6.24</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2.40</w:t>
            </w:r>
          </w:p>
        </w:tc>
      </w:tr>
      <w:tr w:rsidR="00DF7925" w:rsidRPr="009305C8">
        <w:trPr>
          <w:trHeight w:val="483"/>
        </w:trPr>
        <w:tc>
          <w:tcPr>
            <w:tcW w:w="1903" w:type="dxa"/>
            <w:vMerge w:val="restart"/>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正常剂量组（</w:t>
            </w:r>
            <w:r w:rsidRPr="009305C8">
              <w:rPr>
                <w:rFonts w:ascii="宋体" w:eastAsia="宋体" w:hAnsi="宋体" w:cs="宋体" w:hint="eastAsia"/>
                <w:color w:val="000000" w:themeColor="text1"/>
                <w:szCs w:val="21"/>
              </w:rPr>
              <w:t>n=</w:t>
            </w:r>
            <w:r w:rsidRPr="009305C8">
              <w:rPr>
                <w:rFonts w:ascii="宋体" w:eastAsia="宋体" w:hAnsi="宋体" w:cs="宋体" w:hint="eastAsia"/>
                <w:color w:val="000000" w:themeColor="text1"/>
                <w:szCs w:val="21"/>
              </w:rPr>
              <w:t>4</w:t>
            </w:r>
            <w:r w:rsidRPr="009305C8">
              <w:rPr>
                <w:rFonts w:ascii="宋体" w:eastAsia="宋体" w:hAnsi="宋体" w:cs="宋体" w:hint="eastAsia"/>
                <w:color w:val="000000" w:themeColor="text1"/>
                <w:szCs w:val="21"/>
              </w:rPr>
              <w:t>0</w:t>
            </w:r>
            <w:r w:rsidRPr="009305C8">
              <w:rPr>
                <w:rFonts w:ascii="宋体" w:eastAsia="宋体" w:hAnsi="宋体" w:cs="宋体" w:hint="eastAsia"/>
                <w:color w:val="000000" w:themeColor="text1"/>
                <w:szCs w:val="21"/>
              </w:rPr>
              <w:t>）</w:t>
            </w:r>
          </w:p>
        </w:tc>
        <w:tc>
          <w:tcPr>
            <w:tcW w:w="1639"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治疗前</w:t>
            </w:r>
          </w:p>
        </w:tc>
        <w:tc>
          <w:tcPr>
            <w:tcW w:w="2758"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1.57</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0.44</w:t>
            </w:r>
          </w:p>
        </w:tc>
        <w:tc>
          <w:tcPr>
            <w:tcW w:w="2652"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7.33</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2.37</w:t>
            </w:r>
          </w:p>
        </w:tc>
      </w:tr>
      <w:tr w:rsidR="00DF7925" w:rsidRPr="009305C8">
        <w:trPr>
          <w:trHeight w:val="508"/>
        </w:trPr>
        <w:tc>
          <w:tcPr>
            <w:tcW w:w="1903" w:type="dxa"/>
            <w:vMerge/>
            <w:tcBorders>
              <w:top w:val="nil"/>
              <w:left w:val="nil"/>
              <w:bottom w:val="nil"/>
              <w:right w:val="nil"/>
            </w:tcBorders>
            <w:vAlign w:val="center"/>
          </w:tcPr>
          <w:p w:rsidR="00DF7925" w:rsidRPr="009305C8" w:rsidRDefault="00DF7925">
            <w:pPr>
              <w:wordWrap w:val="0"/>
              <w:spacing w:line="500" w:lineRule="exact"/>
              <w:jc w:val="center"/>
              <w:rPr>
                <w:rFonts w:ascii="宋体" w:eastAsia="宋体" w:hAnsi="宋体" w:cs="宋体"/>
                <w:color w:val="000000" w:themeColor="text1"/>
                <w:szCs w:val="21"/>
              </w:rPr>
            </w:pPr>
          </w:p>
        </w:tc>
        <w:tc>
          <w:tcPr>
            <w:tcW w:w="1639"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治疗后</w:t>
            </w:r>
          </w:p>
        </w:tc>
        <w:tc>
          <w:tcPr>
            <w:tcW w:w="2758"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1.39</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0.3</w:t>
            </w:r>
            <w:r w:rsidRPr="009305C8">
              <w:rPr>
                <w:rFonts w:ascii="宋体" w:eastAsia="宋体" w:hAnsi="宋体" w:cs="宋体" w:hint="eastAsia"/>
                <w:color w:val="000000" w:themeColor="text1"/>
                <w:szCs w:val="21"/>
              </w:rPr>
              <w:t>3</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p>
        </w:tc>
        <w:tc>
          <w:tcPr>
            <w:tcW w:w="2652"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5.06</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2.</w:t>
            </w:r>
            <w:r w:rsidRPr="009305C8">
              <w:rPr>
                <w:rFonts w:ascii="宋体" w:eastAsia="宋体" w:hAnsi="宋体" w:cs="宋体" w:hint="eastAsia"/>
                <w:color w:val="000000" w:themeColor="text1"/>
                <w:szCs w:val="21"/>
              </w:rPr>
              <w:t>0</w:t>
            </w:r>
            <w:r w:rsidRPr="009305C8">
              <w:rPr>
                <w:rFonts w:ascii="宋体" w:eastAsia="宋体" w:hAnsi="宋体" w:cs="宋体" w:hint="eastAsia"/>
                <w:color w:val="000000" w:themeColor="text1"/>
                <w:szCs w:val="21"/>
              </w:rPr>
              <w:t>6</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p>
        </w:tc>
      </w:tr>
      <w:tr w:rsidR="00DF7925" w:rsidRPr="009305C8">
        <w:trPr>
          <w:trHeight w:val="208"/>
        </w:trPr>
        <w:tc>
          <w:tcPr>
            <w:tcW w:w="1903" w:type="dxa"/>
            <w:vMerge w:val="restart"/>
            <w:tcBorders>
              <w:top w:val="nil"/>
              <w:left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高剂量组（</w:t>
            </w:r>
            <w:r w:rsidRPr="009305C8">
              <w:rPr>
                <w:rFonts w:ascii="宋体" w:eastAsia="宋体" w:hAnsi="宋体" w:cs="宋体" w:hint="eastAsia"/>
                <w:color w:val="000000" w:themeColor="text1"/>
                <w:szCs w:val="21"/>
              </w:rPr>
              <w:t>n=40</w:t>
            </w:r>
            <w:r w:rsidRPr="009305C8">
              <w:rPr>
                <w:rFonts w:ascii="宋体" w:eastAsia="宋体" w:hAnsi="宋体" w:cs="宋体" w:hint="eastAsia"/>
                <w:color w:val="000000" w:themeColor="text1"/>
                <w:szCs w:val="21"/>
              </w:rPr>
              <w:t>）</w:t>
            </w:r>
          </w:p>
        </w:tc>
        <w:tc>
          <w:tcPr>
            <w:tcW w:w="1639"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治疗前</w:t>
            </w:r>
          </w:p>
        </w:tc>
        <w:tc>
          <w:tcPr>
            <w:tcW w:w="2758"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1.57</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0.47</w:t>
            </w:r>
          </w:p>
        </w:tc>
        <w:tc>
          <w:tcPr>
            <w:tcW w:w="2652" w:type="dxa"/>
            <w:tcBorders>
              <w:top w:val="nil"/>
              <w:left w:val="nil"/>
              <w:bottom w:val="nil"/>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7.29</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2.34</w:t>
            </w:r>
          </w:p>
        </w:tc>
      </w:tr>
      <w:tr w:rsidR="00DF7925" w:rsidRPr="009305C8">
        <w:trPr>
          <w:trHeight w:val="527"/>
        </w:trPr>
        <w:tc>
          <w:tcPr>
            <w:tcW w:w="1903" w:type="dxa"/>
            <w:vMerge/>
            <w:tcBorders>
              <w:left w:val="nil"/>
              <w:bottom w:val="single" w:sz="4" w:space="0" w:color="auto"/>
              <w:right w:val="nil"/>
            </w:tcBorders>
            <w:vAlign w:val="center"/>
          </w:tcPr>
          <w:p w:rsidR="00DF7925" w:rsidRPr="009305C8" w:rsidRDefault="00DF7925">
            <w:pPr>
              <w:wordWrap w:val="0"/>
              <w:spacing w:line="500" w:lineRule="exact"/>
              <w:jc w:val="center"/>
              <w:rPr>
                <w:rFonts w:ascii="宋体" w:eastAsia="宋体" w:hAnsi="宋体" w:cs="宋体"/>
                <w:color w:val="000000" w:themeColor="text1"/>
                <w:szCs w:val="21"/>
              </w:rPr>
            </w:pPr>
          </w:p>
        </w:tc>
        <w:tc>
          <w:tcPr>
            <w:tcW w:w="1639" w:type="dxa"/>
            <w:tcBorders>
              <w:top w:val="nil"/>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治疗后</w:t>
            </w:r>
          </w:p>
        </w:tc>
        <w:tc>
          <w:tcPr>
            <w:tcW w:w="2758" w:type="dxa"/>
            <w:tcBorders>
              <w:top w:val="nil"/>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1.23</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0.3</w:t>
            </w:r>
            <w:r w:rsidRPr="009305C8">
              <w:rPr>
                <w:rFonts w:ascii="宋体" w:eastAsia="宋体" w:hAnsi="宋体" w:cs="宋体" w:hint="eastAsia"/>
                <w:color w:val="000000" w:themeColor="text1"/>
                <w:szCs w:val="21"/>
              </w:rPr>
              <w:t>5</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2</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3</w:t>
            </w:r>
            <w:r w:rsidRPr="009305C8">
              <w:rPr>
                <w:rFonts w:ascii="宋体" w:eastAsia="宋体" w:hAnsi="宋体" w:cs="宋体" w:hint="eastAsia"/>
                <w:color w:val="000000" w:themeColor="text1"/>
                <w:szCs w:val="21"/>
                <w:vertAlign w:val="superscript"/>
              </w:rPr>
              <w:t>）</w:t>
            </w:r>
          </w:p>
        </w:tc>
        <w:tc>
          <w:tcPr>
            <w:tcW w:w="2652" w:type="dxa"/>
            <w:tcBorders>
              <w:top w:val="nil"/>
              <w:left w:val="nil"/>
              <w:bottom w:val="single" w:sz="4" w:space="0" w:color="auto"/>
              <w:right w:val="nil"/>
            </w:tcBorders>
            <w:vAlign w:val="center"/>
          </w:tcPr>
          <w:p w:rsidR="00DF7925" w:rsidRPr="009305C8" w:rsidRDefault="0036298F">
            <w:pPr>
              <w:wordWrap w:val="0"/>
              <w:spacing w:line="500" w:lineRule="exact"/>
              <w:jc w:val="center"/>
              <w:rPr>
                <w:rFonts w:ascii="宋体" w:eastAsia="宋体" w:hAnsi="宋体" w:cs="宋体"/>
                <w:color w:val="000000" w:themeColor="text1"/>
                <w:szCs w:val="21"/>
              </w:rPr>
            </w:pPr>
            <w:r w:rsidRPr="009305C8">
              <w:rPr>
                <w:rFonts w:ascii="宋体" w:eastAsia="宋体" w:hAnsi="宋体" w:cs="宋体" w:hint="eastAsia"/>
                <w:color w:val="000000" w:themeColor="text1"/>
                <w:szCs w:val="21"/>
              </w:rPr>
              <w:t>4.11</w:t>
            </w:r>
            <w:r w:rsidRPr="009305C8">
              <w:rPr>
                <w:rFonts w:ascii="宋体" w:eastAsia="宋体" w:hAnsi="宋体" w:cs="宋体" w:hint="eastAsia"/>
                <w:color w:val="000000" w:themeColor="text1"/>
                <w:szCs w:val="21"/>
              </w:rPr>
              <w:t>±</w:t>
            </w:r>
            <w:r w:rsidRPr="009305C8">
              <w:rPr>
                <w:rFonts w:ascii="宋体" w:eastAsia="宋体" w:hAnsi="宋体" w:cs="宋体" w:hint="eastAsia"/>
                <w:color w:val="000000" w:themeColor="text1"/>
                <w:szCs w:val="21"/>
              </w:rPr>
              <w:t>2.03</w:t>
            </w:r>
            <w:r w:rsidRPr="009305C8">
              <w:rPr>
                <w:rFonts w:ascii="宋体" w:eastAsia="宋体" w:hAnsi="宋体" w:cs="宋体" w:hint="eastAsia"/>
                <w:color w:val="000000" w:themeColor="text1"/>
                <w:szCs w:val="21"/>
                <w:vertAlign w:val="superscript"/>
              </w:rPr>
              <w:t>1</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2</w:t>
            </w:r>
            <w:r w:rsidRPr="009305C8">
              <w:rPr>
                <w:rFonts w:ascii="宋体" w:eastAsia="宋体" w:hAnsi="宋体" w:cs="宋体" w:hint="eastAsia"/>
                <w:color w:val="000000" w:themeColor="text1"/>
                <w:szCs w:val="21"/>
                <w:vertAlign w:val="superscript"/>
              </w:rPr>
              <w:t>）</w:t>
            </w:r>
            <w:r w:rsidRPr="009305C8">
              <w:rPr>
                <w:rFonts w:ascii="宋体" w:eastAsia="宋体" w:hAnsi="宋体" w:cs="宋体" w:hint="eastAsia"/>
                <w:color w:val="000000" w:themeColor="text1"/>
                <w:szCs w:val="21"/>
                <w:vertAlign w:val="superscript"/>
              </w:rPr>
              <w:t>3</w:t>
            </w:r>
            <w:r w:rsidRPr="009305C8">
              <w:rPr>
                <w:rFonts w:ascii="宋体" w:eastAsia="宋体" w:hAnsi="宋体" w:cs="宋体" w:hint="eastAsia"/>
                <w:color w:val="000000" w:themeColor="text1"/>
                <w:szCs w:val="21"/>
                <w:vertAlign w:val="superscript"/>
              </w:rPr>
              <w:t>）</w:t>
            </w:r>
          </w:p>
        </w:tc>
      </w:tr>
    </w:tbl>
    <w:p w:rsidR="00DF7925" w:rsidRPr="009305C8" w:rsidRDefault="0036298F">
      <w:pPr>
        <w:wordWrap w:val="0"/>
        <w:spacing w:line="500" w:lineRule="exact"/>
        <w:rPr>
          <w:rFonts w:ascii="宋体" w:eastAsia="宋体" w:hAnsi="宋体" w:cs="宋体"/>
          <w:color w:val="000000" w:themeColor="text1"/>
          <w:sz w:val="24"/>
        </w:rPr>
      </w:pPr>
      <w:r w:rsidRPr="009305C8">
        <w:rPr>
          <w:rFonts w:ascii="宋体" w:eastAsia="宋体" w:hAnsi="宋体" w:cs="宋体" w:hint="eastAsia"/>
          <w:color w:val="000000" w:themeColor="text1"/>
          <w:sz w:val="24"/>
        </w:rPr>
        <w:lastRenderedPageBreak/>
        <w:t xml:space="preserve">2.5 </w:t>
      </w:r>
      <w:r w:rsidRPr="009305C8">
        <w:rPr>
          <w:rFonts w:ascii="宋体" w:eastAsia="宋体" w:hAnsi="宋体" w:cs="宋体" w:hint="eastAsia"/>
          <w:color w:val="000000" w:themeColor="text1"/>
          <w:sz w:val="24"/>
        </w:rPr>
        <w:t>比较三组不良反应情况</w:t>
      </w:r>
      <w:r w:rsidRPr="009305C8">
        <w:rPr>
          <w:rFonts w:ascii="宋体" w:eastAsia="宋体" w:hAnsi="宋体" w:cs="宋体" w:hint="eastAsia"/>
          <w:color w:val="000000" w:themeColor="text1"/>
          <w:sz w:val="24"/>
        </w:rPr>
        <w:t xml:space="preserve"> </w:t>
      </w:r>
      <w:r w:rsidRPr="009305C8">
        <w:rPr>
          <w:rFonts w:ascii="宋体" w:eastAsia="宋体" w:hAnsi="宋体" w:cs="宋体" w:hint="eastAsia"/>
          <w:color w:val="000000" w:themeColor="text1"/>
          <w:sz w:val="24"/>
        </w:rPr>
        <w:t>低剂量组出现</w:t>
      </w:r>
      <w:r w:rsidRPr="009305C8">
        <w:rPr>
          <w:rFonts w:ascii="宋体" w:eastAsia="宋体" w:hAnsi="宋体" w:cs="宋体" w:hint="eastAsia"/>
          <w:color w:val="000000" w:themeColor="text1"/>
          <w:sz w:val="24"/>
        </w:rPr>
        <w:t>3</w:t>
      </w:r>
      <w:r w:rsidRPr="009305C8">
        <w:rPr>
          <w:rFonts w:ascii="宋体" w:eastAsia="宋体" w:hAnsi="宋体" w:cs="宋体" w:hint="eastAsia"/>
          <w:color w:val="000000" w:themeColor="text1"/>
          <w:sz w:val="24"/>
        </w:rPr>
        <w:t>例（</w:t>
      </w:r>
      <w:r w:rsidRPr="009305C8">
        <w:rPr>
          <w:rFonts w:ascii="宋体" w:eastAsia="宋体" w:hAnsi="宋体" w:cs="宋体" w:hint="eastAsia"/>
          <w:color w:val="000000" w:themeColor="text1"/>
          <w:sz w:val="24"/>
        </w:rPr>
        <w:t>7.50</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胃肠反应</w:t>
      </w:r>
      <w:r w:rsidRPr="009305C8">
        <w:rPr>
          <w:rFonts w:ascii="宋体" w:eastAsia="宋体" w:hAnsi="宋体" w:cs="宋体" w:hint="eastAsia"/>
          <w:color w:val="000000" w:themeColor="text1"/>
          <w:sz w:val="24"/>
        </w:rPr>
        <w:t>（恶心、呕吐）</w:t>
      </w:r>
      <w:r w:rsidRPr="009305C8">
        <w:rPr>
          <w:rFonts w:ascii="宋体" w:eastAsia="宋体" w:hAnsi="宋体" w:cs="宋体" w:hint="eastAsia"/>
          <w:color w:val="000000" w:themeColor="text1"/>
          <w:sz w:val="24"/>
        </w:rPr>
        <w:t>，正常剂量组出现</w:t>
      </w:r>
      <w:r w:rsidRPr="009305C8">
        <w:rPr>
          <w:rFonts w:ascii="宋体" w:eastAsia="宋体" w:hAnsi="宋体" w:cs="宋体" w:hint="eastAsia"/>
          <w:color w:val="000000" w:themeColor="text1"/>
          <w:sz w:val="24"/>
        </w:rPr>
        <w:t>6</w:t>
      </w:r>
      <w:r w:rsidRPr="009305C8">
        <w:rPr>
          <w:rFonts w:ascii="宋体" w:eastAsia="宋体" w:hAnsi="宋体" w:cs="宋体" w:hint="eastAsia"/>
          <w:color w:val="000000" w:themeColor="text1"/>
          <w:sz w:val="24"/>
        </w:rPr>
        <w:t>例（</w:t>
      </w:r>
      <w:r w:rsidRPr="009305C8">
        <w:rPr>
          <w:rFonts w:ascii="宋体" w:eastAsia="宋体" w:hAnsi="宋体" w:cs="宋体" w:hint="eastAsia"/>
          <w:color w:val="000000" w:themeColor="text1"/>
          <w:sz w:val="24"/>
        </w:rPr>
        <w:t>1</w:t>
      </w:r>
      <w:r w:rsidRPr="009305C8">
        <w:rPr>
          <w:rFonts w:ascii="宋体" w:eastAsia="宋体" w:hAnsi="宋体" w:cs="宋体" w:hint="eastAsia"/>
          <w:color w:val="000000" w:themeColor="text1"/>
          <w:sz w:val="24"/>
        </w:rPr>
        <w:t>5</w:t>
      </w:r>
      <w:r w:rsidRPr="009305C8">
        <w:rPr>
          <w:rFonts w:ascii="宋体" w:eastAsia="宋体" w:hAnsi="宋体" w:cs="宋体" w:hint="eastAsia"/>
          <w:color w:val="000000" w:themeColor="text1"/>
          <w:sz w:val="24"/>
        </w:rPr>
        <w:t>.00%</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胃肠反应</w:t>
      </w:r>
      <w:r w:rsidRPr="009305C8">
        <w:rPr>
          <w:rFonts w:ascii="宋体" w:eastAsia="宋体" w:hAnsi="宋体" w:cs="宋体" w:hint="eastAsia"/>
          <w:color w:val="000000" w:themeColor="text1"/>
          <w:sz w:val="24"/>
        </w:rPr>
        <w:t>，高剂量组出现</w:t>
      </w:r>
      <w:r w:rsidRPr="009305C8">
        <w:rPr>
          <w:rFonts w:ascii="宋体" w:eastAsia="宋体" w:hAnsi="宋体" w:cs="宋体" w:hint="eastAsia"/>
          <w:color w:val="000000" w:themeColor="text1"/>
          <w:sz w:val="24"/>
        </w:rPr>
        <w:t>13</w:t>
      </w:r>
      <w:r w:rsidRPr="009305C8">
        <w:rPr>
          <w:rFonts w:ascii="宋体" w:eastAsia="宋体" w:hAnsi="宋体" w:cs="宋体" w:hint="eastAsia"/>
          <w:color w:val="000000" w:themeColor="text1"/>
          <w:sz w:val="24"/>
        </w:rPr>
        <w:t>例（</w:t>
      </w:r>
      <w:r w:rsidRPr="009305C8">
        <w:rPr>
          <w:rFonts w:ascii="宋体" w:eastAsia="宋体" w:hAnsi="宋体" w:cs="宋体" w:hint="eastAsia"/>
          <w:color w:val="000000" w:themeColor="text1"/>
          <w:sz w:val="24"/>
        </w:rPr>
        <w:t>32.50</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不良反应包括</w:t>
      </w:r>
      <w:r w:rsidRPr="009305C8">
        <w:rPr>
          <w:rFonts w:ascii="宋体" w:eastAsia="宋体" w:hAnsi="宋体" w:cs="宋体" w:hint="eastAsia"/>
          <w:color w:val="000000" w:themeColor="text1"/>
          <w:sz w:val="24"/>
        </w:rPr>
        <w:t>7</w:t>
      </w:r>
      <w:r w:rsidRPr="009305C8">
        <w:rPr>
          <w:rFonts w:ascii="宋体" w:eastAsia="宋体" w:hAnsi="宋体" w:cs="宋体" w:hint="eastAsia"/>
          <w:color w:val="000000" w:themeColor="text1"/>
          <w:sz w:val="24"/>
        </w:rPr>
        <w:t>例胃肠反应、</w:t>
      </w:r>
      <w:r w:rsidRPr="009305C8">
        <w:rPr>
          <w:rFonts w:ascii="宋体" w:eastAsia="宋体" w:hAnsi="宋体" w:cs="宋体" w:hint="eastAsia"/>
          <w:color w:val="000000" w:themeColor="text1"/>
          <w:sz w:val="24"/>
        </w:rPr>
        <w:t>3</w:t>
      </w:r>
      <w:r w:rsidRPr="009305C8">
        <w:rPr>
          <w:rFonts w:ascii="宋体" w:eastAsia="宋体" w:hAnsi="宋体" w:cs="宋体" w:hint="eastAsia"/>
          <w:color w:val="000000" w:themeColor="text1"/>
          <w:sz w:val="24"/>
        </w:rPr>
        <w:t>例肌肉疼痛、</w:t>
      </w:r>
      <w:r w:rsidRPr="009305C8">
        <w:rPr>
          <w:rFonts w:ascii="宋体" w:eastAsia="宋体" w:hAnsi="宋体" w:cs="宋体" w:hint="eastAsia"/>
          <w:color w:val="000000" w:themeColor="text1"/>
          <w:sz w:val="24"/>
        </w:rPr>
        <w:t>3</w:t>
      </w:r>
      <w:r w:rsidRPr="009305C8">
        <w:rPr>
          <w:rFonts w:ascii="宋体" w:eastAsia="宋体" w:hAnsi="宋体" w:cs="宋体" w:hint="eastAsia"/>
          <w:color w:val="000000" w:themeColor="text1"/>
          <w:sz w:val="24"/>
        </w:rPr>
        <w:t>例转氨酶升高，</w:t>
      </w:r>
      <w:r w:rsidRPr="009305C8">
        <w:rPr>
          <w:rFonts w:ascii="宋体" w:eastAsia="宋体" w:hAnsi="宋体" w:cs="宋体" w:hint="eastAsia"/>
          <w:color w:val="000000" w:themeColor="text1"/>
          <w:sz w:val="24"/>
        </w:rPr>
        <w:t>高剂量组不良反应率</w:t>
      </w:r>
      <w:r w:rsidRPr="009305C8">
        <w:rPr>
          <w:rFonts w:ascii="宋体" w:eastAsia="宋体" w:hAnsi="宋体" w:cs="宋体" w:hint="eastAsia"/>
          <w:color w:val="000000" w:themeColor="text1"/>
          <w:sz w:val="24"/>
        </w:rPr>
        <w:t>显著高于低剂量组</w:t>
      </w:r>
      <w:r w:rsidRPr="009305C8">
        <w:rPr>
          <w:rFonts w:ascii="宋体" w:eastAsia="宋体" w:hAnsi="宋体" w:cs="宋体" w:hint="eastAsia"/>
          <w:color w:val="000000" w:themeColor="text1"/>
          <w:sz w:val="24"/>
        </w:rPr>
        <w:t>（</w:t>
      </w:r>
      <w:r w:rsidRPr="009305C8">
        <w:rPr>
          <w:rFonts w:ascii="Times New Roman" w:hAnsi="Times New Roman"/>
          <w:i/>
          <w:iCs/>
          <w:color w:val="000000" w:themeColor="text1"/>
          <w:sz w:val="24"/>
        </w:rPr>
        <w:t>χ</w:t>
      </w:r>
      <w:r w:rsidRPr="009305C8">
        <w:rPr>
          <w:rFonts w:ascii="Times New Roman" w:hAnsi="Times New Roman"/>
          <w:i/>
          <w:iCs/>
          <w:color w:val="000000" w:themeColor="text1"/>
          <w:sz w:val="24"/>
          <w:vertAlign w:val="superscript"/>
        </w:rPr>
        <w:t>2</w:t>
      </w:r>
      <w:r w:rsidRPr="009305C8">
        <w:rPr>
          <w:rFonts w:ascii="宋体" w:eastAsia="宋体" w:hAnsi="宋体" w:cs="宋体" w:hint="eastAsia"/>
          <w:color w:val="000000" w:themeColor="text1"/>
          <w:sz w:val="24"/>
        </w:rPr>
        <w:t>=4.18</w:t>
      </w:r>
      <w:r w:rsidRPr="009305C8">
        <w:rPr>
          <w:rFonts w:ascii="宋体" w:eastAsia="宋体" w:hAnsi="宋体" w:cs="宋体" w:hint="eastAsia"/>
          <w:color w:val="000000" w:themeColor="text1"/>
          <w:sz w:val="24"/>
        </w:rPr>
        <w:t>，</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略高于正常剂量组（</w:t>
      </w:r>
      <w:r w:rsidRPr="009305C8">
        <w:rPr>
          <w:rFonts w:ascii="Times New Roman" w:hAnsi="Times New Roman"/>
          <w:i/>
          <w:iCs/>
          <w:color w:val="000000" w:themeColor="text1"/>
          <w:sz w:val="24"/>
        </w:rPr>
        <w:t>χ</w:t>
      </w:r>
      <w:r w:rsidRPr="009305C8">
        <w:rPr>
          <w:rFonts w:ascii="Times New Roman" w:hAnsi="Times New Roman"/>
          <w:i/>
          <w:iCs/>
          <w:color w:val="000000" w:themeColor="text1"/>
          <w:sz w:val="24"/>
          <w:vertAlign w:val="superscript"/>
        </w:rPr>
        <w:t>2</w:t>
      </w:r>
      <w:r w:rsidRPr="009305C8">
        <w:rPr>
          <w:rFonts w:ascii="宋体" w:eastAsia="宋体" w:hAnsi="宋体" w:cs="宋体" w:hint="eastAsia"/>
          <w:color w:val="000000" w:themeColor="text1"/>
          <w:sz w:val="24"/>
        </w:rPr>
        <w:t>=3.13</w:t>
      </w:r>
      <w:r w:rsidRPr="009305C8">
        <w:rPr>
          <w:rFonts w:ascii="宋体" w:eastAsia="宋体" w:hAnsi="宋体" w:cs="宋体" w:hint="eastAsia"/>
          <w:color w:val="000000" w:themeColor="text1"/>
          <w:sz w:val="24"/>
        </w:rPr>
        <w:t>，</w:t>
      </w:r>
      <w:r w:rsidRPr="009305C8">
        <w:rPr>
          <w:rFonts w:ascii="宋体" w:eastAsia="宋体" w:hAnsi="宋体" w:cs="宋体" w:hint="eastAsia"/>
          <w:i/>
          <w:iCs/>
          <w:color w:val="000000" w:themeColor="text1"/>
          <w:sz w:val="24"/>
        </w:rPr>
        <w:t>P</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0.05</w:t>
      </w:r>
      <w:r w:rsidRPr="009305C8">
        <w:rPr>
          <w:rFonts w:ascii="宋体" w:eastAsia="宋体" w:hAnsi="宋体" w:cs="宋体" w:hint="eastAsia"/>
          <w:color w:val="000000" w:themeColor="text1"/>
          <w:sz w:val="24"/>
        </w:rPr>
        <w:t>）。</w:t>
      </w:r>
    </w:p>
    <w:p w:rsidR="00DF7925" w:rsidRPr="009305C8" w:rsidRDefault="0036298F">
      <w:pPr>
        <w:wordWrap w:val="0"/>
        <w:spacing w:line="500" w:lineRule="exact"/>
        <w:rPr>
          <w:rFonts w:ascii="宋体" w:eastAsia="宋体" w:hAnsi="宋体" w:cs="宋体"/>
          <w:b/>
          <w:bCs/>
          <w:color w:val="000000" w:themeColor="text1"/>
          <w:sz w:val="24"/>
        </w:rPr>
      </w:pPr>
      <w:r w:rsidRPr="009305C8">
        <w:rPr>
          <w:rFonts w:ascii="宋体" w:eastAsia="宋体" w:hAnsi="宋体" w:cs="宋体" w:hint="eastAsia"/>
          <w:b/>
          <w:bCs/>
          <w:color w:val="000000" w:themeColor="text1"/>
          <w:sz w:val="24"/>
        </w:rPr>
        <w:t xml:space="preserve">3 </w:t>
      </w:r>
      <w:r w:rsidRPr="009305C8">
        <w:rPr>
          <w:rFonts w:ascii="宋体" w:eastAsia="宋体" w:hAnsi="宋体" w:cs="宋体" w:hint="eastAsia"/>
          <w:b/>
          <w:bCs/>
          <w:color w:val="000000" w:themeColor="text1"/>
          <w:sz w:val="24"/>
        </w:rPr>
        <w:t>讨论</w:t>
      </w:r>
    </w:p>
    <w:p w:rsidR="00DF7925" w:rsidRPr="009305C8" w:rsidRDefault="0036298F">
      <w:pPr>
        <w:wordWrap w:val="0"/>
        <w:spacing w:line="500" w:lineRule="exact"/>
        <w:ind w:firstLine="420"/>
        <w:rPr>
          <w:rFonts w:ascii="宋体" w:eastAsia="宋体" w:hAnsi="宋体" w:cs="宋体"/>
          <w:color w:val="000000" w:themeColor="text1"/>
          <w:sz w:val="24"/>
        </w:rPr>
      </w:pPr>
      <w:r w:rsidRPr="009305C8">
        <w:rPr>
          <w:rFonts w:ascii="宋体" w:eastAsia="宋体" w:hAnsi="宋体" w:cs="宋体" w:hint="eastAsia"/>
          <w:color w:val="000000" w:themeColor="text1"/>
          <w:sz w:val="24"/>
        </w:rPr>
        <w:t>辛伐他汀，一种无活性的内脂类药物，是甲基羟戊二酰辅酶</w:t>
      </w:r>
      <w:r w:rsidRPr="009305C8">
        <w:rPr>
          <w:rFonts w:ascii="宋体" w:eastAsia="宋体" w:hAnsi="宋体" w:cs="宋体" w:hint="eastAsia"/>
          <w:color w:val="000000" w:themeColor="text1"/>
          <w:sz w:val="24"/>
        </w:rPr>
        <w:t>A</w:t>
      </w:r>
      <w:r w:rsidRPr="009305C8">
        <w:rPr>
          <w:rFonts w:ascii="宋体" w:eastAsia="宋体" w:hAnsi="宋体" w:cs="宋体" w:hint="eastAsia"/>
          <w:color w:val="000000" w:themeColor="text1"/>
          <w:sz w:val="24"/>
        </w:rPr>
        <w:t>还原酶的特异性抑制剂，其上市后一直广泛应用于心脑血管领域的相关疾病的诊疗，具有调节血脂、血压、抗炎、抗氧化、抗血栓、改善内皮功能等多效性作用。近年来有不少研究表明辛伐他汀对高血脂伴高血压或高血压合并血脂异常的临床治疗效果显著，其疗效主要体现在可有效降低和控制患者血压和血脂水平，且无明显毒副反应，具有降压与调脂双重效果、安全可靠的优点</w:t>
      </w:r>
      <w:r w:rsidRPr="009305C8">
        <w:rPr>
          <w:rFonts w:ascii="宋体" w:eastAsia="宋体" w:hAnsi="宋体" w:cs="宋体" w:hint="eastAsia"/>
          <w:color w:val="000000" w:themeColor="text1"/>
          <w:sz w:val="24"/>
          <w:vertAlign w:val="superscript"/>
        </w:rPr>
        <w:t>[6]</w:t>
      </w:r>
      <w:r w:rsidRPr="009305C8">
        <w:rPr>
          <w:rFonts w:ascii="宋体" w:eastAsia="宋体" w:hAnsi="宋体" w:cs="宋体" w:hint="eastAsia"/>
          <w:color w:val="000000" w:themeColor="text1"/>
          <w:sz w:val="24"/>
        </w:rPr>
        <w:t>。调节血脂方面，辛伐他汀通过抑制</w:t>
      </w:r>
      <w:r w:rsidRPr="009305C8">
        <w:rPr>
          <w:rFonts w:ascii="宋体" w:eastAsia="宋体" w:hAnsi="宋体" w:cs="宋体" w:hint="eastAsia"/>
          <w:color w:val="000000" w:themeColor="text1"/>
          <w:sz w:val="24"/>
        </w:rPr>
        <w:t>TC</w:t>
      </w:r>
      <w:r w:rsidRPr="009305C8">
        <w:rPr>
          <w:rFonts w:ascii="宋体" w:eastAsia="宋体" w:hAnsi="宋体" w:cs="宋体" w:hint="eastAsia"/>
          <w:color w:val="000000" w:themeColor="text1"/>
          <w:sz w:val="24"/>
        </w:rPr>
        <w:t>合成的关键性限速酶甲基羟戊二酰辅酶</w:t>
      </w:r>
      <w:r w:rsidRPr="009305C8">
        <w:rPr>
          <w:rFonts w:ascii="宋体" w:eastAsia="宋体" w:hAnsi="宋体" w:cs="宋体" w:hint="eastAsia"/>
          <w:color w:val="000000" w:themeColor="text1"/>
          <w:sz w:val="24"/>
        </w:rPr>
        <w:t>A</w:t>
      </w:r>
      <w:r w:rsidRPr="009305C8">
        <w:rPr>
          <w:rFonts w:ascii="宋体" w:eastAsia="宋体" w:hAnsi="宋体" w:cs="宋体" w:hint="eastAsia"/>
          <w:color w:val="000000" w:themeColor="text1"/>
          <w:sz w:val="24"/>
        </w:rPr>
        <w:t>还原酶，从而阻断肝细胞的内源性</w:t>
      </w:r>
      <w:r w:rsidRPr="009305C8">
        <w:rPr>
          <w:rFonts w:ascii="宋体" w:eastAsia="宋体" w:hAnsi="宋体" w:cs="宋体" w:hint="eastAsia"/>
          <w:color w:val="000000" w:themeColor="text1"/>
          <w:sz w:val="24"/>
        </w:rPr>
        <w:t>TC</w:t>
      </w:r>
      <w:r w:rsidRPr="009305C8">
        <w:rPr>
          <w:rFonts w:ascii="宋体" w:eastAsia="宋体" w:hAnsi="宋体" w:cs="宋体" w:hint="eastAsia"/>
          <w:color w:val="000000" w:themeColor="text1"/>
          <w:sz w:val="24"/>
        </w:rPr>
        <w:t>合成，在此过</w:t>
      </w:r>
      <w:r w:rsidRPr="009305C8">
        <w:rPr>
          <w:rFonts w:ascii="宋体" w:eastAsia="宋体" w:hAnsi="宋体" w:cs="宋体" w:hint="eastAsia"/>
          <w:color w:val="000000" w:themeColor="text1"/>
          <w:sz w:val="24"/>
        </w:rPr>
        <w:t>程中的限速酶可促进调脂、保护血管内皮功能，调控</w:t>
      </w:r>
      <w:r w:rsidRPr="009305C8">
        <w:rPr>
          <w:rFonts w:ascii="宋体" w:eastAsia="宋体" w:hAnsi="宋体" w:cs="宋体" w:hint="eastAsia"/>
          <w:color w:val="000000" w:themeColor="text1"/>
          <w:sz w:val="24"/>
        </w:rPr>
        <w:t>TG</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LDL-CD</w:t>
      </w:r>
      <w:r w:rsidRPr="009305C8">
        <w:rPr>
          <w:rFonts w:ascii="宋体" w:eastAsia="宋体" w:hAnsi="宋体" w:cs="宋体" w:hint="eastAsia"/>
          <w:color w:val="000000" w:themeColor="text1"/>
          <w:sz w:val="24"/>
        </w:rPr>
        <w:t>等脂类水平，从而改善脂质代谢。降压方面，辛伐他汀可选择性抑制钙离子跨膜进入平滑肌细胞和心肌细胞，发挥长效平稳的降压效果</w:t>
      </w:r>
      <w:r w:rsidRPr="009305C8">
        <w:rPr>
          <w:rFonts w:ascii="宋体" w:eastAsia="宋体" w:hAnsi="宋体" w:cs="宋体" w:hint="eastAsia"/>
          <w:color w:val="000000" w:themeColor="text1"/>
          <w:sz w:val="24"/>
          <w:vertAlign w:val="superscript"/>
        </w:rPr>
        <w:t>[7]</w:t>
      </w:r>
      <w:r w:rsidRPr="009305C8">
        <w:rPr>
          <w:rFonts w:ascii="宋体" w:eastAsia="宋体" w:hAnsi="宋体" w:cs="宋体" w:hint="eastAsia"/>
          <w:color w:val="000000" w:themeColor="text1"/>
          <w:sz w:val="24"/>
        </w:rPr>
        <w:t>。</w:t>
      </w:r>
    </w:p>
    <w:p w:rsidR="00DF7925" w:rsidRPr="009305C8" w:rsidRDefault="0036298F">
      <w:pPr>
        <w:wordWrap w:val="0"/>
        <w:spacing w:line="500" w:lineRule="exact"/>
        <w:ind w:firstLine="420"/>
        <w:rPr>
          <w:rFonts w:ascii="宋体" w:eastAsia="宋体" w:hAnsi="宋体" w:cs="宋体"/>
          <w:color w:val="000000" w:themeColor="text1"/>
          <w:sz w:val="24"/>
        </w:rPr>
      </w:pPr>
      <w:r w:rsidRPr="009305C8">
        <w:rPr>
          <w:rFonts w:ascii="宋体" w:eastAsia="宋体" w:hAnsi="宋体" w:cs="宋体" w:hint="eastAsia"/>
          <w:color w:val="000000" w:themeColor="text1"/>
          <w:sz w:val="24"/>
        </w:rPr>
        <w:t>机体内</w:t>
      </w:r>
      <w:r w:rsidRPr="009305C8">
        <w:rPr>
          <w:rFonts w:ascii="宋体" w:eastAsia="宋体" w:hAnsi="宋体" w:cs="宋体" w:hint="eastAsia"/>
          <w:color w:val="000000" w:themeColor="text1"/>
          <w:sz w:val="24"/>
        </w:rPr>
        <w:t>CRP</w:t>
      </w:r>
      <w:r w:rsidRPr="009305C8">
        <w:rPr>
          <w:rFonts w:ascii="宋体" w:eastAsia="宋体" w:hAnsi="宋体" w:cs="宋体" w:hint="eastAsia"/>
          <w:color w:val="000000" w:themeColor="text1"/>
          <w:sz w:val="24"/>
        </w:rPr>
        <w:t>水平升高可间接反映内皮细胞受损、炎性细胞因子激活病理过程的激烈程度；</w:t>
      </w:r>
      <w:r w:rsidRPr="009305C8">
        <w:rPr>
          <w:rFonts w:ascii="宋体" w:eastAsia="宋体" w:hAnsi="宋体" w:cs="宋体" w:hint="eastAsia"/>
          <w:color w:val="000000" w:themeColor="text1"/>
          <w:sz w:val="24"/>
        </w:rPr>
        <w:t>TNF-</w:t>
      </w:r>
      <w:r w:rsidRPr="009305C8">
        <w:rPr>
          <w:rFonts w:ascii="宋体" w:eastAsia="宋体" w:hAnsi="宋体" w:cs="宋体" w:hint="eastAsia"/>
          <w:color w:val="000000" w:themeColor="text1"/>
          <w:sz w:val="24"/>
        </w:rPr>
        <w:t>α是由活化的单核</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巨噬细胞产生的炎症反应介质。临床研究认为</w:t>
      </w:r>
      <w:r w:rsidRPr="009305C8">
        <w:rPr>
          <w:rFonts w:ascii="宋体" w:eastAsia="宋体" w:hAnsi="宋体" w:cs="宋体" w:hint="eastAsia"/>
          <w:color w:val="000000" w:themeColor="text1"/>
          <w:sz w:val="24"/>
        </w:rPr>
        <w:t>CRP</w:t>
      </w:r>
      <w:r w:rsidRPr="009305C8">
        <w:rPr>
          <w:rFonts w:ascii="宋体" w:eastAsia="宋体" w:hAnsi="宋体" w:cs="宋体" w:hint="eastAsia"/>
          <w:color w:val="000000" w:themeColor="text1"/>
          <w:sz w:val="24"/>
        </w:rPr>
        <w:t>可通过激活粥样斑块内的补体系统，影响斑块不稳定性，</w:t>
      </w:r>
      <w:r w:rsidRPr="009305C8">
        <w:rPr>
          <w:rFonts w:ascii="宋体" w:eastAsia="宋体" w:hAnsi="宋体" w:cs="宋体" w:hint="eastAsia"/>
          <w:color w:val="000000" w:themeColor="text1"/>
          <w:sz w:val="24"/>
        </w:rPr>
        <w:t>TNF-</w:t>
      </w:r>
      <w:r w:rsidRPr="009305C8">
        <w:rPr>
          <w:rFonts w:ascii="宋体" w:eastAsia="宋体" w:hAnsi="宋体" w:cs="宋体" w:hint="eastAsia"/>
          <w:color w:val="000000" w:themeColor="text1"/>
          <w:sz w:val="24"/>
        </w:rPr>
        <w:t>α则可促进动脉粥样斑块的形成与增大，并刺激内皮细胞产生血小板激活因子，损伤血管内皮细胞</w:t>
      </w:r>
      <w:r w:rsidRPr="009305C8">
        <w:rPr>
          <w:rFonts w:ascii="宋体" w:eastAsia="宋体" w:hAnsi="宋体" w:cs="宋体" w:hint="eastAsia"/>
          <w:color w:val="000000" w:themeColor="text1"/>
          <w:sz w:val="24"/>
          <w:vertAlign w:val="superscript"/>
        </w:rPr>
        <w:t>[8]</w:t>
      </w:r>
      <w:r w:rsidRPr="009305C8">
        <w:rPr>
          <w:rFonts w:ascii="宋体" w:eastAsia="宋体" w:hAnsi="宋体" w:cs="宋体" w:hint="eastAsia"/>
          <w:color w:val="000000" w:themeColor="text1"/>
          <w:sz w:val="24"/>
        </w:rPr>
        <w:t>。相关研究报道，他</w:t>
      </w:r>
      <w:r w:rsidRPr="009305C8">
        <w:rPr>
          <w:rFonts w:ascii="宋体" w:eastAsia="宋体" w:hAnsi="宋体" w:cs="宋体" w:hint="eastAsia"/>
          <w:color w:val="000000" w:themeColor="text1"/>
          <w:sz w:val="24"/>
        </w:rPr>
        <w:t>汀类药物具有抑制原发性高血压患者血清炎性因子的作用，并通过抑制炎性因子水平限制其促血压变化、动脉局部沉积，从而控制动脉粥样硬化的发展</w:t>
      </w:r>
      <w:r w:rsidRPr="009305C8">
        <w:rPr>
          <w:rFonts w:ascii="宋体" w:eastAsia="宋体" w:hAnsi="宋体" w:cs="宋体" w:hint="eastAsia"/>
          <w:color w:val="000000" w:themeColor="text1"/>
          <w:sz w:val="24"/>
          <w:vertAlign w:val="superscript"/>
        </w:rPr>
        <w:t>[9]</w:t>
      </w:r>
      <w:r w:rsidRPr="009305C8">
        <w:rPr>
          <w:rFonts w:ascii="宋体" w:eastAsia="宋体" w:hAnsi="宋体" w:cs="宋体" w:hint="eastAsia"/>
          <w:color w:val="000000" w:themeColor="text1"/>
          <w:sz w:val="24"/>
        </w:rPr>
        <w:t>。此外，由于血脂带有正电荷，能与红细胞、血小板表面负电荷相互结合，增强红细胞聚集性和血浆黏度增高，当血液黏度增加时，减慢血液流动速度，血液中高浓度脂肪更易在血管内壁沉积，使血管内壁粗糙、硬化、狭窄，从而形成颈动脉粥样硬化斑块。陈善</w:t>
      </w:r>
      <w:r w:rsidRPr="009305C8">
        <w:rPr>
          <w:rFonts w:ascii="宋体" w:eastAsia="宋体" w:hAnsi="宋体" w:cs="宋体" w:hint="eastAsia"/>
          <w:color w:val="000000" w:themeColor="text1"/>
          <w:sz w:val="24"/>
          <w:vertAlign w:val="superscript"/>
        </w:rPr>
        <w:t>[10]</w:t>
      </w:r>
      <w:r w:rsidRPr="009305C8">
        <w:rPr>
          <w:rFonts w:ascii="宋体" w:eastAsia="宋体" w:hAnsi="宋体" w:cs="宋体" w:hint="eastAsia"/>
          <w:color w:val="000000" w:themeColor="text1"/>
          <w:sz w:val="24"/>
        </w:rPr>
        <w:t>等的临床分析指出，辛伐他汀对轻中度高血压合并高血脂症患者血小板活化、血液流变学代谢紊乱具有显著的</w:t>
      </w:r>
      <w:r w:rsidRPr="009305C8">
        <w:rPr>
          <w:rFonts w:ascii="宋体" w:eastAsia="宋体" w:hAnsi="宋体" w:cs="宋体" w:hint="eastAsia"/>
          <w:color w:val="000000" w:themeColor="text1"/>
          <w:sz w:val="24"/>
        </w:rPr>
        <w:lastRenderedPageBreak/>
        <w:t>改善作用。</w:t>
      </w:r>
    </w:p>
    <w:p w:rsidR="00DF7925" w:rsidRPr="009305C8" w:rsidRDefault="0036298F">
      <w:pPr>
        <w:wordWrap w:val="0"/>
        <w:spacing w:line="500" w:lineRule="exact"/>
        <w:ind w:firstLine="420"/>
        <w:rPr>
          <w:rFonts w:ascii="宋体" w:eastAsia="宋体" w:hAnsi="宋体" w:cs="宋体"/>
          <w:color w:val="000000" w:themeColor="text1"/>
          <w:sz w:val="24"/>
        </w:rPr>
      </w:pPr>
      <w:r w:rsidRPr="009305C8">
        <w:rPr>
          <w:rFonts w:ascii="宋体" w:eastAsia="宋体" w:hAnsi="宋体" w:cs="宋体" w:hint="eastAsia"/>
          <w:color w:val="000000" w:themeColor="text1"/>
          <w:sz w:val="24"/>
        </w:rPr>
        <w:t>因此，本研究结果显示，与治疗</w:t>
      </w:r>
      <w:r w:rsidRPr="009305C8">
        <w:rPr>
          <w:rFonts w:ascii="宋体" w:eastAsia="宋体" w:hAnsi="宋体" w:cs="宋体" w:hint="eastAsia"/>
          <w:color w:val="000000" w:themeColor="text1"/>
          <w:sz w:val="24"/>
        </w:rPr>
        <w:t>前相比，治疗后三组血压、血脂、炎症因子水平显著降低，全血高</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低切黏度、血浆黏度及血小板最大聚集率显著降低，表明辛伐他汀在高血脂伴高血压患者的治疗中可发挥显著的降压、降脂、抑制炎症反应及改善血液流变学等效果。而在动脉斑块方面，低剂量组颈动脉超声检查无明显变化，而正常剂量组、高剂量组治疗后</w:t>
      </w:r>
      <w:r w:rsidRPr="009305C8">
        <w:rPr>
          <w:rFonts w:ascii="宋体" w:eastAsia="宋体" w:hAnsi="宋体" w:cs="宋体" w:hint="eastAsia"/>
          <w:color w:val="000000" w:themeColor="text1"/>
          <w:sz w:val="24"/>
        </w:rPr>
        <w:t>IMT</w:t>
      </w:r>
      <w:r w:rsidRPr="009305C8">
        <w:rPr>
          <w:rFonts w:ascii="宋体" w:eastAsia="宋体" w:hAnsi="宋体" w:cs="宋体" w:hint="eastAsia"/>
          <w:color w:val="000000" w:themeColor="text1"/>
          <w:sz w:val="24"/>
        </w:rPr>
        <w:t>、斑块面积均明显减小，初步提示增加辛伐他汀使用剂量，可发挥更理想的临床效果，尤其是可控制和稳定斑块、阻止动脉粥样硬化的发展。曾毅</w:t>
      </w:r>
      <w:r w:rsidRPr="009305C8">
        <w:rPr>
          <w:rFonts w:ascii="宋体" w:eastAsia="宋体" w:hAnsi="宋体" w:cs="宋体" w:hint="eastAsia"/>
          <w:color w:val="000000" w:themeColor="text1"/>
          <w:sz w:val="24"/>
          <w:vertAlign w:val="superscript"/>
        </w:rPr>
        <w:t>[11]</w:t>
      </w:r>
      <w:r w:rsidRPr="009305C8">
        <w:rPr>
          <w:rFonts w:ascii="宋体" w:eastAsia="宋体" w:hAnsi="宋体" w:cs="宋体" w:hint="eastAsia"/>
          <w:color w:val="000000" w:themeColor="text1"/>
          <w:sz w:val="24"/>
        </w:rPr>
        <w:t>等的临床分析认为，辛伐他汀改善高血压并高血脂患者血压、血脂、动脉硬化及血清内皮功能的</w:t>
      </w:r>
      <w:r w:rsidRPr="009305C8">
        <w:rPr>
          <w:rFonts w:ascii="宋体" w:eastAsia="宋体" w:hAnsi="宋体" w:cs="宋体" w:hint="eastAsia"/>
          <w:color w:val="000000" w:themeColor="text1"/>
          <w:sz w:val="24"/>
        </w:rPr>
        <w:t>效果随着剂量的增大而增加。早期国外就有临床实验和报道分析在</w:t>
      </w:r>
      <w:r w:rsidRPr="009305C8">
        <w:rPr>
          <w:rFonts w:ascii="宋体" w:eastAsia="宋体" w:hAnsi="宋体" w:cs="宋体" w:hint="eastAsia"/>
          <w:color w:val="000000" w:themeColor="text1"/>
          <w:sz w:val="24"/>
        </w:rPr>
        <w:t>40mg/d</w:t>
      </w:r>
      <w:r w:rsidRPr="009305C8">
        <w:rPr>
          <w:rFonts w:ascii="宋体" w:eastAsia="宋体" w:hAnsi="宋体" w:cs="宋体" w:hint="eastAsia"/>
          <w:color w:val="000000" w:themeColor="text1"/>
          <w:sz w:val="24"/>
        </w:rPr>
        <w:t>的剂量基础上，进一步强调大他汀类剂量可强化调脂效果，显著促进动脉粥样硬化斑块的消退</w:t>
      </w:r>
      <w:r w:rsidRPr="009305C8">
        <w:rPr>
          <w:rFonts w:ascii="宋体" w:eastAsia="宋体" w:hAnsi="宋体" w:cs="宋体" w:hint="eastAsia"/>
          <w:color w:val="000000" w:themeColor="text1"/>
          <w:sz w:val="24"/>
          <w:vertAlign w:val="superscript"/>
        </w:rPr>
        <w:t>[12-13]</w:t>
      </w:r>
      <w:r w:rsidRPr="009305C8">
        <w:rPr>
          <w:rFonts w:ascii="宋体" w:eastAsia="宋体" w:hAnsi="宋体" w:cs="宋体" w:hint="eastAsia"/>
          <w:color w:val="000000" w:themeColor="text1"/>
          <w:sz w:val="24"/>
        </w:rPr>
        <w:t>。本研究对比低剂量组（</w:t>
      </w:r>
      <w:r w:rsidRPr="009305C8">
        <w:rPr>
          <w:rFonts w:ascii="宋体" w:eastAsia="宋体" w:hAnsi="宋体" w:cs="宋体" w:hint="eastAsia"/>
          <w:color w:val="000000" w:themeColor="text1"/>
          <w:sz w:val="24"/>
        </w:rPr>
        <w:t>10mg/d</w:t>
      </w:r>
      <w:r w:rsidRPr="009305C8">
        <w:rPr>
          <w:rFonts w:ascii="宋体" w:eastAsia="宋体" w:hAnsi="宋体" w:cs="宋体" w:hint="eastAsia"/>
          <w:color w:val="000000" w:themeColor="text1"/>
          <w:sz w:val="24"/>
        </w:rPr>
        <w:t>）、正常剂量组（</w:t>
      </w:r>
      <w:r w:rsidRPr="009305C8">
        <w:rPr>
          <w:rFonts w:ascii="宋体" w:eastAsia="宋体" w:hAnsi="宋体" w:cs="宋体" w:hint="eastAsia"/>
          <w:color w:val="000000" w:themeColor="text1"/>
          <w:sz w:val="24"/>
        </w:rPr>
        <w:t>20mg/d</w:t>
      </w:r>
      <w:r w:rsidRPr="009305C8">
        <w:rPr>
          <w:rFonts w:ascii="宋体" w:eastAsia="宋体" w:hAnsi="宋体" w:cs="宋体" w:hint="eastAsia"/>
          <w:color w:val="000000" w:themeColor="text1"/>
          <w:sz w:val="24"/>
        </w:rPr>
        <w:t>）、高剂量组（</w:t>
      </w:r>
      <w:r w:rsidRPr="009305C8">
        <w:rPr>
          <w:rFonts w:ascii="宋体" w:eastAsia="宋体" w:hAnsi="宋体" w:cs="宋体" w:hint="eastAsia"/>
          <w:color w:val="000000" w:themeColor="text1"/>
          <w:sz w:val="24"/>
        </w:rPr>
        <w:t>40mg/d</w:t>
      </w:r>
      <w:r w:rsidRPr="009305C8">
        <w:rPr>
          <w:rFonts w:ascii="宋体" w:eastAsia="宋体" w:hAnsi="宋体" w:cs="宋体" w:hint="eastAsia"/>
          <w:color w:val="000000" w:themeColor="text1"/>
          <w:sz w:val="24"/>
        </w:rPr>
        <w:t>）的临床效果，结果发现，三组治疗后血压、血脂、炎症因子及全血高</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低切黏度等水平依此显著降低，以高剂量组降低最为显著，三组比较差异显著，且高剂量组</w:t>
      </w:r>
      <w:r w:rsidRPr="009305C8">
        <w:rPr>
          <w:rFonts w:ascii="宋体" w:eastAsia="宋体" w:hAnsi="宋体" w:cs="宋体" w:hint="eastAsia"/>
          <w:color w:val="000000" w:themeColor="text1"/>
          <w:sz w:val="24"/>
        </w:rPr>
        <w:t>IMT</w:t>
      </w:r>
      <w:r w:rsidRPr="009305C8">
        <w:rPr>
          <w:rFonts w:ascii="宋体" w:eastAsia="宋体" w:hAnsi="宋体" w:cs="宋体" w:hint="eastAsia"/>
          <w:color w:val="000000" w:themeColor="text1"/>
          <w:sz w:val="24"/>
        </w:rPr>
        <w:t>、斑块面积显著小于低剂量组和正常剂量组。表明辛伐他汀用于减少高血脂并高血压患者机体炎症反应，改善血液流变学，</w:t>
      </w:r>
      <w:r w:rsidRPr="009305C8">
        <w:rPr>
          <w:rFonts w:ascii="宋体" w:eastAsia="宋体" w:hAnsi="宋体" w:cs="宋体" w:hint="eastAsia"/>
          <w:color w:val="000000" w:themeColor="text1"/>
          <w:sz w:val="24"/>
        </w:rPr>
        <w:t>降低颈动脉内膜厚度及减少斑块面积的效果随剂量的增大而增加，与上述研究结论具有一致性。但高剂量组不良反应率略高于低剂量组和正常剂量组，因此，临床治疗时可适当加大辛伐他汀使用剂量，同时注意积极应对和预防不良反应发生。本研究仍需大样本量及多种不同用药剂量的临床研究进行深入论证。</w:t>
      </w:r>
    </w:p>
    <w:p w:rsidR="00DF7925" w:rsidRPr="009305C8" w:rsidRDefault="0036298F">
      <w:pPr>
        <w:wordWrap w:val="0"/>
        <w:spacing w:line="500" w:lineRule="exact"/>
        <w:rPr>
          <w:rFonts w:ascii="宋体" w:eastAsia="宋体" w:hAnsi="宋体" w:cs="宋体"/>
          <w:b/>
          <w:bCs/>
          <w:color w:val="000000" w:themeColor="text1"/>
          <w:sz w:val="24"/>
        </w:rPr>
      </w:pPr>
      <w:r w:rsidRPr="009305C8">
        <w:rPr>
          <w:rFonts w:ascii="宋体" w:eastAsia="宋体" w:hAnsi="宋体" w:cs="宋体" w:hint="eastAsia"/>
          <w:b/>
          <w:bCs/>
          <w:color w:val="000000" w:themeColor="text1"/>
          <w:sz w:val="24"/>
        </w:rPr>
        <w:t>参考文献：</w:t>
      </w:r>
    </w:p>
    <w:p w:rsidR="00DF7925" w:rsidRPr="009305C8" w:rsidRDefault="0036298F">
      <w:pPr>
        <w:wordWrap w:val="0"/>
        <w:spacing w:line="500" w:lineRule="exact"/>
        <w:rPr>
          <w:rFonts w:ascii="宋体" w:eastAsia="宋体" w:hAnsi="宋体" w:cs="宋体"/>
          <w:color w:val="000000" w:themeColor="text1"/>
          <w:sz w:val="24"/>
        </w:rPr>
      </w:pPr>
      <w:r w:rsidRPr="009305C8">
        <w:rPr>
          <w:rFonts w:ascii="宋体" w:eastAsia="宋体" w:hAnsi="宋体" w:cs="宋体" w:hint="eastAsia"/>
          <w:color w:val="000000" w:themeColor="text1"/>
          <w:sz w:val="24"/>
        </w:rPr>
        <w:t>[1]</w:t>
      </w:r>
      <w:r w:rsidRPr="009305C8">
        <w:rPr>
          <w:rFonts w:ascii="宋体" w:eastAsia="宋体" w:hAnsi="宋体" w:cs="宋体" w:hint="eastAsia"/>
          <w:color w:val="000000" w:themeColor="text1"/>
          <w:sz w:val="24"/>
        </w:rPr>
        <w:t>宋燕峰</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吴朝霞</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刘红</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等</w:t>
      </w:r>
      <w:r w:rsidRPr="009305C8">
        <w:rPr>
          <w:rFonts w:ascii="宋体" w:eastAsia="宋体" w:hAnsi="宋体" w:cs="宋体" w:hint="eastAsia"/>
          <w:color w:val="000000" w:themeColor="text1"/>
          <w:sz w:val="24"/>
        </w:rPr>
        <w:t>.H</w:t>
      </w:r>
      <w:r w:rsidRPr="009305C8">
        <w:rPr>
          <w:rFonts w:ascii="宋体" w:eastAsia="宋体" w:hAnsi="宋体" w:cs="宋体" w:hint="eastAsia"/>
          <w:color w:val="000000" w:themeColor="text1"/>
          <w:sz w:val="24"/>
        </w:rPr>
        <w:t>型高血压与急性脑梗死的相关性研究</w:t>
      </w:r>
      <w:r w:rsidRPr="009305C8">
        <w:rPr>
          <w:rFonts w:ascii="宋体" w:eastAsia="宋体" w:hAnsi="宋体" w:cs="宋体" w:hint="eastAsia"/>
          <w:color w:val="000000" w:themeColor="text1"/>
          <w:sz w:val="24"/>
        </w:rPr>
        <w:t>[J].</w:t>
      </w:r>
      <w:r w:rsidRPr="009305C8">
        <w:rPr>
          <w:rFonts w:ascii="宋体" w:eastAsia="宋体" w:hAnsi="宋体" w:cs="宋体" w:hint="eastAsia"/>
          <w:color w:val="000000" w:themeColor="text1"/>
          <w:sz w:val="24"/>
        </w:rPr>
        <w:t>内科急危重症杂志</w:t>
      </w:r>
      <w:r w:rsidRPr="009305C8">
        <w:rPr>
          <w:rFonts w:ascii="宋体" w:eastAsia="宋体" w:hAnsi="宋体" w:cs="宋体" w:hint="eastAsia"/>
          <w:color w:val="000000" w:themeColor="text1"/>
          <w:sz w:val="24"/>
        </w:rPr>
        <w:t>,2016,22(1):17-18.</w:t>
      </w:r>
    </w:p>
    <w:p w:rsidR="00DF7925" w:rsidRPr="009305C8" w:rsidRDefault="0036298F">
      <w:pPr>
        <w:wordWrap w:val="0"/>
        <w:spacing w:line="500" w:lineRule="exact"/>
        <w:rPr>
          <w:rFonts w:ascii="宋体" w:eastAsia="宋体" w:hAnsi="宋体" w:cs="宋体"/>
          <w:color w:val="000000" w:themeColor="text1"/>
          <w:sz w:val="24"/>
        </w:rPr>
      </w:pPr>
      <w:r w:rsidRPr="009305C8">
        <w:rPr>
          <w:rFonts w:ascii="宋体" w:eastAsia="宋体" w:hAnsi="宋体" w:cs="宋体" w:hint="eastAsia"/>
          <w:color w:val="000000" w:themeColor="text1"/>
          <w:sz w:val="24"/>
        </w:rPr>
        <w:t>[2]</w:t>
      </w:r>
      <w:r w:rsidRPr="009305C8">
        <w:rPr>
          <w:rFonts w:ascii="宋体" w:eastAsia="宋体" w:hAnsi="宋体" w:cs="宋体" w:hint="eastAsia"/>
          <w:color w:val="000000" w:themeColor="text1"/>
          <w:sz w:val="24"/>
        </w:rPr>
        <w:t>周晓欢</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杨玉春</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张源明</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等</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高血压及高脂血症与颈动脉粥样硬化的相关性分析</w:t>
      </w:r>
      <w:r w:rsidRPr="009305C8">
        <w:rPr>
          <w:rFonts w:ascii="宋体" w:eastAsia="宋体" w:hAnsi="宋体" w:cs="宋体" w:hint="eastAsia"/>
          <w:color w:val="000000" w:themeColor="text1"/>
          <w:sz w:val="24"/>
        </w:rPr>
        <w:t>[J].</w:t>
      </w:r>
      <w:r w:rsidRPr="009305C8">
        <w:rPr>
          <w:rFonts w:ascii="宋体" w:eastAsia="宋体" w:hAnsi="宋体" w:cs="宋体" w:hint="eastAsia"/>
          <w:color w:val="000000" w:themeColor="text1"/>
          <w:sz w:val="24"/>
        </w:rPr>
        <w:t>西部医学</w:t>
      </w:r>
      <w:r w:rsidRPr="009305C8">
        <w:rPr>
          <w:rFonts w:ascii="宋体" w:eastAsia="宋体" w:hAnsi="宋体" w:cs="宋体" w:hint="eastAsia"/>
          <w:color w:val="000000" w:themeColor="text1"/>
          <w:sz w:val="24"/>
        </w:rPr>
        <w:t>,2</w:t>
      </w:r>
      <w:r w:rsidRPr="009305C8">
        <w:rPr>
          <w:rFonts w:ascii="宋体" w:eastAsia="宋体" w:hAnsi="宋体" w:cs="宋体" w:hint="eastAsia"/>
          <w:color w:val="000000" w:themeColor="text1"/>
          <w:sz w:val="24"/>
        </w:rPr>
        <w:t>014,26(12):1645-1647.</w:t>
      </w:r>
    </w:p>
    <w:p w:rsidR="00DF7925" w:rsidRPr="009305C8" w:rsidRDefault="0036298F">
      <w:pPr>
        <w:wordWrap w:val="0"/>
        <w:spacing w:line="500" w:lineRule="exact"/>
        <w:rPr>
          <w:rFonts w:ascii="宋体" w:eastAsia="宋体" w:hAnsi="宋体" w:cs="宋体"/>
          <w:color w:val="000000" w:themeColor="text1"/>
          <w:sz w:val="24"/>
        </w:rPr>
      </w:pPr>
      <w:r w:rsidRPr="009305C8">
        <w:rPr>
          <w:rFonts w:ascii="宋体" w:eastAsia="宋体" w:hAnsi="宋体" w:cs="宋体" w:hint="eastAsia"/>
          <w:color w:val="000000" w:themeColor="text1"/>
          <w:sz w:val="24"/>
        </w:rPr>
        <w:t>[3]</w:t>
      </w:r>
      <w:r w:rsidRPr="009305C8">
        <w:rPr>
          <w:rFonts w:ascii="宋体" w:eastAsia="宋体" w:hAnsi="宋体" w:cs="宋体" w:hint="eastAsia"/>
          <w:color w:val="000000" w:themeColor="text1"/>
          <w:sz w:val="24"/>
        </w:rPr>
        <w:t>晏沐阳</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赵明中</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任岩东</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反思他汀直面动脉粥样硬化心血管病挑战</w:t>
      </w:r>
      <w:r w:rsidRPr="009305C8">
        <w:rPr>
          <w:rFonts w:ascii="宋体" w:eastAsia="宋体" w:hAnsi="宋体" w:cs="宋体" w:hint="eastAsia"/>
          <w:color w:val="000000" w:themeColor="text1"/>
          <w:sz w:val="24"/>
        </w:rPr>
        <w:t>[J].</w:t>
      </w:r>
      <w:r w:rsidRPr="009305C8">
        <w:rPr>
          <w:rFonts w:ascii="宋体" w:eastAsia="宋体" w:hAnsi="宋体" w:cs="宋体" w:hint="eastAsia"/>
          <w:color w:val="000000" w:themeColor="text1"/>
          <w:sz w:val="24"/>
        </w:rPr>
        <w:t>中华老年心脑血管病杂志</w:t>
      </w:r>
      <w:r w:rsidRPr="009305C8">
        <w:rPr>
          <w:rFonts w:ascii="宋体" w:eastAsia="宋体" w:hAnsi="宋体" w:cs="宋体" w:hint="eastAsia"/>
          <w:color w:val="000000" w:themeColor="text1"/>
          <w:sz w:val="24"/>
        </w:rPr>
        <w:t>,2016,18(3):225-228.</w:t>
      </w:r>
    </w:p>
    <w:p w:rsidR="00DF7925" w:rsidRPr="009305C8" w:rsidRDefault="0036298F">
      <w:pPr>
        <w:wordWrap w:val="0"/>
        <w:spacing w:line="500" w:lineRule="exact"/>
        <w:rPr>
          <w:rFonts w:ascii="宋体" w:eastAsia="宋体" w:hAnsi="宋体" w:cs="宋体"/>
          <w:color w:val="000000" w:themeColor="text1"/>
          <w:sz w:val="24"/>
        </w:rPr>
      </w:pPr>
      <w:r w:rsidRPr="009305C8">
        <w:rPr>
          <w:rFonts w:ascii="宋体" w:eastAsia="宋体" w:hAnsi="宋体" w:cs="宋体" w:hint="eastAsia"/>
          <w:color w:val="000000" w:themeColor="text1"/>
          <w:sz w:val="24"/>
        </w:rPr>
        <w:lastRenderedPageBreak/>
        <w:t>[4]</w:t>
      </w:r>
      <w:r w:rsidRPr="009305C8">
        <w:rPr>
          <w:rFonts w:ascii="宋体" w:eastAsia="宋体" w:hAnsi="宋体" w:cs="宋体" w:hint="eastAsia"/>
          <w:color w:val="000000" w:themeColor="text1"/>
          <w:sz w:val="24"/>
        </w:rPr>
        <w:t>陈卓</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顾小红</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戴若以</w:t>
      </w:r>
      <w:r w:rsidRPr="009305C8">
        <w:rPr>
          <w:rFonts w:ascii="宋体" w:eastAsia="宋体" w:hAnsi="宋体" w:cs="宋体" w:hint="eastAsia"/>
          <w:color w:val="000000" w:themeColor="text1"/>
          <w:sz w:val="24"/>
        </w:rPr>
        <w:t>.23</w:t>
      </w:r>
      <w:r w:rsidRPr="009305C8">
        <w:rPr>
          <w:rFonts w:ascii="宋体" w:eastAsia="宋体" w:hAnsi="宋体" w:cs="宋体" w:hint="eastAsia"/>
          <w:color w:val="000000" w:themeColor="text1"/>
          <w:sz w:val="24"/>
        </w:rPr>
        <w:t>万重庆市民代谢综合征分析及影响因素研究</w:t>
      </w:r>
      <w:r w:rsidRPr="009305C8">
        <w:rPr>
          <w:rFonts w:ascii="宋体" w:eastAsia="宋体" w:hAnsi="宋体" w:cs="宋体" w:hint="eastAsia"/>
          <w:color w:val="000000" w:themeColor="text1"/>
          <w:sz w:val="24"/>
        </w:rPr>
        <w:t xml:space="preserve">[J]. </w:t>
      </w:r>
      <w:r w:rsidRPr="009305C8">
        <w:rPr>
          <w:rFonts w:ascii="宋体" w:eastAsia="宋体" w:hAnsi="宋体" w:cs="宋体" w:hint="eastAsia"/>
          <w:color w:val="000000" w:themeColor="text1"/>
          <w:sz w:val="24"/>
        </w:rPr>
        <w:t>重庆医学</w:t>
      </w:r>
      <w:r w:rsidRPr="009305C8">
        <w:rPr>
          <w:rFonts w:ascii="宋体" w:eastAsia="宋体" w:hAnsi="宋体" w:cs="宋体" w:hint="eastAsia"/>
          <w:color w:val="000000" w:themeColor="text1"/>
          <w:sz w:val="24"/>
        </w:rPr>
        <w:t>,2015,44(13):1823-1826.</w:t>
      </w:r>
    </w:p>
    <w:p w:rsidR="00DF7925" w:rsidRPr="009305C8" w:rsidRDefault="0036298F">
      <w:pPr>
        <w:wordWrap w:val="0"/>
        <w:spacing w:line="500" w:lineRule="exact"/>
        <w:rPr>
          <w:rFonts w:ascii="宋体" w:eastAsia="宋体" w:hAnsi="宋体" w:cs="宋体"/>
          <w:color w:val="000000" w:themeColor="text1"/>
          <w:sz w:val="24"/>
        </w:rPr>
      </w:pPr>
      <w:r w:rsidRPr="009305C8">
        <w:rPr>
          <w:rFonts w:ascii="宋体" w:eastAsia="宋体" w:hAnsi="宋体" w:cs="宋体" w:hint="eastAsia"/>
          <w:color w:val="000000" w:themeColor="text1"/>
          <w:sz w:val="24"/>
        </w:rPr>
        <w:t>[5]</w:t>
      </w:r>
      <w:r w:rsidRPr="009305C8">
        <w:rPr>
          <w:rFonts w:ascii="宋体" w:eastAsia="宋体" w:hAnsi="宋体" w:cs="宋体" w:hint="eastAsia"/>
          <w:color w:val="000000" w:themeColor="text1"/>
          <w:sz w:val="24"/>
        </w:rPr>
        <w:t>中国高血压防治指南修订委员会</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中国高血压防治指南</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第三版</w:t>
      </w:r>
      <w:r w:rsidRPr="009305C8">
        <w:rPr>
          <w:rFonts w:ascii="宋体" w:eastAsia="宋体" w:hAnsi="宋体" w:cs="宋体" w:hint="eastAsia"/>
          <w:color w:val="000000" w:themeColor="text1"/>
          <w:sz w:val="24"/>
        </w:rPr>
        <w:t>)2010</w:t>
      </w:r>
      <w:r w:rsidRPr="009305C8">
        <w:rPr>
          <w:rFonts w:ascii="宋体" w:eastAsia="宋体" w:hAnsi="宋体" w:cs="宋体" w:hint="eastAsia"/>
          <w:color w:val="000000" w:themeColor="text1"/>
          <w:sz w:val="24"/>
        </w:rPr>
        <w:t>年修订版</w:t>
      </w:r>
      <w:r w:rsidRPr="009305C8">
        <w:rPr>
          <w:rFonts w:ascii="宋体" w:eastAsia="宋体" w:hAnsi="宋体" w:cs="宋体" w:hint="eastAsia"/>
          <w:color w:val="000000" w:themeColor="text1"/>
          <w:sz w:val="24"/>
        </w:rPr>
        <w:t>[J].</w:t>
      </w:r>
      <w:r w:rsidRPr="009305C8">
        <w:rPr>
          <w:rFonts w:ascii="宋体" w:eastAsia="宋体" w:hAnsi="宋体" w:cs="宋体" w:hint="eastAsia"/>
          <w:color w:val="000000" w:themeColor="text1"/>
          <w:sz w:val="24"/>
        </w:rPr>
        <w:t>中华高血压杂志</w:t>
      </w:r>
      <w:r w:rsidRPr="009305C8">
        <w:rPr>
          <w:rFonts w:ascii="宋体" w:eastAsia="宋体" w:hAnsi="宋体" w:cs="宋体" w:hint="eastAsia"/>
          <w:color w:val="000000" w:themeColor="text1"/>
          <w:sz w:val="24"/>
        </w:rPr>
        <w:t>,2011,19(8):701.</w:t>
      </w:r>
    </w:p>
    <w:p w:rsidR="00DF7925" w:rsidRPr="009305C8" w:rsidRDefault="0036298F">
      <w:pPr>
        <w:wordWrap w:val="0"/>
        <w:spacing w:line="500" w:lineRule="exact"/>
        <w:rPr>
          <w:rFonts w:ascii="宋体" w:eastAsia="宋体" w:hAnsi="宋体" w:cs="宋体"/>
          <w:color w:val="000000" w:themeColor="text1"/>
          <w:sz w:val="24"/>
        </w:rPr>
      </w:pPr>
      <w:r w:rsidRPr="009305C8">
        <w:rPr>
          <w:rFonts w:ascii="宋体" w:eastAsia="宋体" w:hAnsi="宋体" w:cs="宋体" w:hint="eastAsia"/>
          <w:color w:val="000000" w:themeColor="text1"/>
          <w:sz w:val="24"/>
        </w:rPr>
        <w:t>[6]</w:t>
      </w:r>
      <w:r w:rsidRPr="009305C8">
        <w:rPr>
          <w:rFonts w:ascii="宋体" w:eastAsia="宋体" w:hAnsi="宋体" w:cs="宋体" w:hint="eastAsia"/>
          <w:color w:val="000000" w:themeColor="text1"/>
          <w:sz w:val="24"/>
        </w:rPr>
        <w:t>蒋桦</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夏春香</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何元元</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等</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辛伐他汀对急性心肌梗死患者颈动脉斑块的影响</w:t>
      </w:r>
      <w:r w:rsidRPr="009305C8">
        <w:rPr>
          <w:rFonts w:ascii="宋体" w:eastAsia="宋体" w:hAnsi="宋体" w:cs="宋体" w:hint="eastAsia"/>
          <w:color w:val="000000" w:themeColor="text1"/>
          <w:sz w:val="24"/>
        </w:rPr>
        <w:t>[J].</w:t>
      </w:r>
      <w:r w:rsidRPr="009305C8">
        <w:rPr>
          <w:rFonts w:ascii="宋体" w:eastAsia="宋体" w:hAnsi="宋体" w:cs="宋体" w:hint="eastAsia"/>
          <w:color w:val="000000" w:themeColor="text1"/>
          <w:sz w:val="24"/>
        </w:rPr>
        <w:t>血栓与止血学</w:t>
      </w:r>
      <w:r w:rsidRPr="009305C8">
        <w:rPr>
          <w:rFonts w:ascii="宋体" w:eastAsia="宋体" w:hAnsi="宋体" w:cs="宋体" w:hint="eastAsia"/>
          <w:color w:val="000000" w:themeColor="text1"/>
          <w:sz w:val="24"/>
        </w:rPr>
        <w:t>,2015,21(6):344-347.</w:t>
      </w:r>
    </w:p>
    <w:p w:rsidR="00DF7925" w:rsidRPr="009305C8" w:rsidRDefault="0036298F">
      <w:pPr>
        <w:wordWrap w:val="0"/>
        <w:spacing w:line="500" w:lineRule="exact"/>
        <w:rPr>
          <w:rFonts w:ascii="宋体" w:eastAsia="宋体" w:hAnsi="宋体" w:cs="宋体"/>
          <w:color w:val="000000" w:themeColor="text1"/>
          <w:sz w:val="24"/>
        </w:rPr>
      </w:pPr>
      <w:r w:rsidRPr="009305C8">
        <w:rPr>
          <w:rFonts w:ascii="宋体" w:eastAsia="宋体" w:hAnsi="宋体" w:cs="宋体" w:hint="eastAsia"/>
          <w:color w:val="000000" w:themeColor="text1"/>
          <w:sz w:val="24"/>
        </w:rPr>
        <w:t>[7]</w:t>
      </w:r>
      <w:r w:rsidRPr="009305C8">
        <w:rPr>
          <w:rFonts w:ascii="宋体" w:eastAsia="宋体" w:hAnsi="宋体" w:cs="宋体" w:hint="eastAsia"/>
          <w:color w:val="000000" w:themeColor="text1"/>
          <w:sz w:val="24"/>
        </w:rPr>
        <w:t>王运飞</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不同剂量辛伐他汀治疗脑梗死颈动脉粥样硬化斑块的临床效果分析</w:t>
      </w:r>
      <w:r w:rsidRPr="009305C8">
        <w:rPr>
          <w:rFonts w:ascii="宋体" w:eastAsia="宋体" w:hAnsi="宋体" w:cs="宋体" w:hint="eastAsia"/>
          <w:color w:val="000000" w:themeColor="text1"/>
          <w:sz w:val="24"/>
        </w:rPr>
        <w:t>[J].</w:t>
      </w:r>
      <w:r w:rsidRPr="009305C8">
        <w:rPr>
          <w:rFonts w:ascii="宋体" w:eastAsia="宋体" w:hAnsi="宋体" w:cs="宋体" w:hint="eastAsia"/>
          <w:color w:val="000000" w:themeColor="text1"/>
          <w:sz w:val="24"/>
        </w:rPr>
        <w:t>辽宁医学杂志</w:t>
      </w:r>
      <w:r w:rsidRPr="009305C8">
        <w:rPr>
          <w:rFonts w:ascii="宋体" w:eastAsia="宋体" w:hAnsi="宋体" w:cs="宋体" w:hint="eastAsia"/>
          <w:color w:val="000000" w:themeColor="text1"/>
          <w:sz w:val="24"/>
        </w:rPr>
        <w:t>,2015,29(1):35-36.</w:t>
      </w:r>
    </w:p>
    <w:p w:rsidR="00DF7925" w:rsidRPr="009305C8" w:rsidRDefault="0036298F">
      <w:pPr>
        <w:wordWrap w:val="0"/>
        <w:spacing w:line="500" w:lineRule="exact"/>
        <w:rPr>
          <w:rFonts w:ascii="宋体" w:eastAsia="宋体" w:hAnsi="宋体" w:cs="宋体"/>
          <w:color w:val="000000" w:themeColor="text1"/>
          <w:sz w:val="24"/>
        </w:rPr>
      </w:pPr>
      <w:r w:rsidRPr="009305C8">
        <w:rPr>
          <w:rFonts w:ascii="宋体" w:eastAsia="宋体" w:hAnsi="宋体" w:cs="宋体" w:hint="eastAsia"/>
          <w:color w:val="000000" w:themeColor="text1"/>
          <w:sz w:val="24"/>
        </w:rPr>
        <w:t>[8]</w:t>
      </w:r>
      <w:r w:rsidRPr="009305C8">
        <w:rPr>
          <w:rFonts w:ascii="宋体" w:eastAsia="宋体" w:hAnsi="宋体" w:cs="宋体" w:hint="eastAsia"/>
          <w:color w:val="000000" w:themeColor="text1"/>
          <w:sz w:val="24"/>
        </w:rPr>
        <w:t>苏海燕</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蒋敏</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阿托伐他汀联合缬沙坦和依那普利治疗高血压肾病的临床疗效分析</w:t>
      </w:r>
      <w:r w:rsidRPr="009305C8">
        <w:rPr>
          <w:rFonts w:ascii="宋体" w:eastAsia="宋体" w:hAnsi="宋体" w:cs="宋体" w:hint="eastAsia"/>
          <w:color w:val="000000" w:themeColor="text1"/>
          <w:sz w:val="24"/>
        </w:rPr>
        <w:t>[J].</w:t>
      </w:r>
      <w:r w:rsidRPr="009305C8">
        <w:rPr>
          <w:rFonts w:ascii="宋体" w:eastAsia="宋体" w:hAnsi="宋体" w:cs="宋体" w:hint="eastAsia"/>
          <w:color w:val="000000" w:themeColor="text1"/>
          <w:sz w:val="24"/>
        </w:rPr>
        <w:t>内科急危重症杂志</w:t>
      </w:r>
      <w:r w:rsidRPr="009305C8">
        <w:rPr>
          <w:rFonts w:ascii="宋体" w:eastAsia="宋体" w:hAnsi="宋体" w:cs="宋体" w:hint="eastAsia"/>
          <w:color w:val="000000" w:themeColor="text1"/>
          <w:sz w:val="24"/>
        </w:rPr>
        <w:t>,2015,21(2):122-124.</w:t>
      </w:r>
    </w:p>
    <w:p w:rsidR="00DF7925" w:rsidRPr="009305C8" w:rsidRDefault="0036298F">
      <w:pPr>
        <w:wordWrap w:val="0"/>
        <w:spacing w:line="500" w:lineRule="exact"/>
        <w:rPr>
          <w:rFonts w:ascii="宋体" w:eastAsia="宋体" w:hAnsi="宋体" w:cs="宋体"/>
          <w:color w:val="000000" w:themeColor="text1"/>
          <w:sz w:val="24"/>
        </w:rPr>
      </w:pPr>
      <w:r w:rsidRPr="009305C8">
        <w:rPr>
          <w:rFonts w:ascii="宋体" w:eastAsia="宋体" w:hAnsi="宋体" w:cs="宋体" w:hint="eastAsia"/>
          <w:color w:val="000000" w:themeColor="text1"/>
          <w:sz w:val="24"/>
        </w:rPr>
        <w:t>[9]</w:t>
      </w:r>
      <w:r w:rsidRPr="009305C8">
        <w:rPr>
          <w:rFonts w:ascii="宋体" w:eastAsia="宋体" w:hAnsi="宋体" w:cs="宋体" w:hint="eastAsia"/>
          <w:color w:val="000000" w:themeColor="text1"/>
          <w:sz w:val="24"/>
        </w:rPr>
        <w:t>王瑞</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芦夏</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由天辉</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等</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广州市正常体检人群高血压前期及其合并的糖脂代谢异常情况</w:t>
      </w:r>
      <w:r w:rsidRPr="009305C8">
        <w:rPr>
          <w:rFonts w:ascii="宋体" w:eastAsia="宋体" w:hAnsi="宋体" w:cs="宋体" w:hint="eastAsia"/>
          <w:color w:val="000000" w:themeColor="text1"/>
          <w:sz w:val="24"/>
        </w:rPr>
        <w:t>[J].</w:t>
      </w:r>
      <w:r w:rsidRPr="009305C8">
        <w:rPr>
          <w:rFonts w:ascii="宋体" w:eastAsia="宋体" w:hAnsi="宋体" w:cs="宋体" w:hint="eastAsia"/>
          <w:color w:val="000000" w:themeColor="text1"/>
          <w:sz w:val="24"/>
        </w:rPr>
        <w:t>广东医学</w:t>
      </w:r>
      <w:r w:rsidRPr="009305C8">
        <w:rPr>
          <w:rFonts w:ascii="宋体" w:eastAsia="宋体" w:hAnsi="宋体" w:cs="宋体" w:hint="eastAsia"/>
          <w:color w:val="000000" w:themeColor="text1"/>
          <w:sz w:val="24"/>
        </w:rPr>
        <w:t>,2015,</w:t>
      </w:r>
      <w:r w:rsidRPr="009305C8">
        <w:rPr>
          <w:rFonts w:ascii="宋体" w:eastAsia="宋体" w:hAnsi="宋体" w:cs="宋体" w:hint="eastAsia"/>
          <w:color w:val="000000" w:themeColor="text1"/>
          <w:sz w:val="24"/>
        </w:rPr>
        <w:t>36</w:t>
      </w:r>
      <w:r w:rsidRPr="009305C8">
        <w:rPr>
          <w:rFonts w:ascii="宋体" w:eastAsia="宋体" w:hAnsi="宋体" w:cs="宋体" w:hint="eastAsia"/>
          <w:color w:val="000000" w:themeColor="text1"/>
          <w:sz w:val="24"/>
        </w:rPr>
        <w:t>(13):2083-2087.</w:t>
      </w:r>
    </w:p>
    <w:p w:rsidR="00DF7925" w:rsidRPr="009305C8" w:rsidRDefault="0036298F">
      <w:pPr>
        <w:wordWrap w:val="0"/>
        <w:spacing w:line="500" w:lineRule="exact"/>
        <w:rPr>
          <w:rFonts w:ascii="宋体" w:eastAsia="宋体" w:hAnsi="宋体" w:cs="宋体"/>
          <w:color w:val="000000" w:themeColor="text1"/>
          <w:sz w:val="24"/>
        </w:rPr>
      </w:pPr>
      <w:r w:rsidRPr="009305C8">
        <w:rPr>
          <w:rFonts w:ascii="宋体" w:eastAsia="宋体" w:hAnsi="宋体" w:cs="宋体" w:hint="eastAsia"/>
          <w:color w:val="000000" w:themeColor="text1"/>
          <w:sz w:val="24"/>
        </w:rPr>
        <w:t>[10]</w:t>
      </w:r>
      <w:r w:rsidRPr="009305C8">
        <w:rPr>
          <w:rFonts w:ascii="宋体" w:eastAsia="宋体" w:hAnsi="宋体" w:cs="宋体" w:hint="eastAsia"/>
          <w:color w:val="000000" w:themeColor="text1"/>
          <w:sz w:val="24"/>
        </w:rPr>
        <w:t>陈善</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周晓秋</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叶梁</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等</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辛伐他汀对轻中度高血压合并高血脂症患者血清炎症介质、血小板活化功能和血液流变学的影响</w:t>
      </w:r>
      <w:r w:rsidRPr="009305C8">
        <w:rPr>
          <w:rFonts w:ascii="宋体" w:eastAsia="宋体" w:hAnsi="宋体" w:cs="宋体" w:hint="eastAsia"/>
          <w:color w:val="000000" w:themeColor="text1"/>
          <w:sz w:val="24"/>
        </w:rPr>
        <w:t>[J].</w:t>
      </w:r>
      <w:r w:rsidRPr="009305C8">
        <w:rPr>
          <w:rFonts w:ascii="宋体" w:eastAsia="宋体" w:hAnsi="宋体" w:cs="宋体" w:hint="eastAsia"/>
          <w:color w:val="000000" w:themeColor="text1"/>
          <w:sz w:val="24"/>
        </w:rPr>
        <w:t>中华高血压杂志</w:t>
      </w:r>
      <w:r w:rsidRPr="009305C8">
        <w:rPr>
          <w:rFonts w:ascii="宋体" w:eastAsia="宋体" w:hAnsi="宋体" w:cs="宋体" w:hint="eastAsia"/>
          <w:color w:val="000000" w:themeColor="text1"/>
          <w:sz w:val="24"/>
        </w:rPr>
        <w:t>,2015,23(5):477-481.</w:t>
      </w:r>
    </w:p>
    <w:p w:rsidR="00DF7925" w:rsidRPr="009305C8" w:rsidRDefault="0036298F">
      <w:pPr>
        <w:wordWrap w:val="0"/>
        <w:spacing w:line="500" w:lineRule="exact"/>
        <w:rPr>
          <w:rFonts w:ascii="宋体" w:eastAsia="宋体" w:hAnsi="宋体" w:cs="宋体"/>
          <w:color w:val="000000" w:themeColor="text1"/>
          <w:sz w:val="24"/>
        </w:rPr>
      </w:pPr>
      <w:r w:rsidRPr="009305C8">
        <w:rPr>
          <w:rFonts w:ascii="宋体" w:eastAsia="宋体" w:hAnsi="宋体" w:cs="宋体" w:hint="eastAsia"/>
          <w:color w:val="000000" w:themeColor="text1"/>
          <w:sz w:val="24"/>
        </w:rPr>
        <w:t>[11]</w:t>
      </w:r>
      <w:r w:rsidRPr="009305C8">
        <w:rPr>
          <w:rFonts w:ascii="宋体" w:eastAsia="宋体" w:hAnsi="宋体" w:cs="宋体" w:hint="eastAsia"/>
          <w:color w:val="000000" w:themeColor="text1"/>
          <w:sz w:val="24"/>
        </w:rPr>
        <w:t>曾毅</w:t>
      </w:r>
      <w:r w:rsidRPr="009305C8">
        <w:rPr>
          <w:rFonts w:ascii="宋体" w:eastAsia="宋体" w:hAnsi="宋体" w:cs="宋体" w:hint="eastAsia"/>
          <w:color w:val="000000" w:themeColor="text1"/>
          <w:sz w:val="24"/>
        </w:rPr>
        <w:t>.</w:t>
      </w:r>
      <w:r w:rsidRPr="009305C8">
        <w:rPr>
          <w:rFonts w:ascii="宋体" w:eastAsia="宋体" w:hAnsi="宋体" w:cs="宋体" w:hint="eastAsia"/>
          <w:color w:val="000000" w:themeColor="text1"/>
          <w:sz w:val="24"/>
        </w:rPr>
        <w:t>不同剂量辛伐他汀对高血压并高血脂患者内皮功能的影响</w:t>
      </w:r>
      <w:r w:rsidRPr="009305C8">
        <w:rPr>
          <w:rFonts w:ascii="宋体" w:eastAsia="宋体" w:hAnsi="宋体" w:cs="宋体" w:hint="eastAsia"/>
          <w:color w:val="000000" w:themeColor="text1"/>
          <w:sz w:val="24"/>
        </w:rPr>
        <w:t>[J].</w:t>
      </w:r>
      <w:r w:rsidRPr="009305C8">
        <w:rPr>
          <w:rFonts w:ascii="宋体" w:eastAsia="宋体" w:hAnsi="宋体" w:cs="宋体" w:hint="eastAsia"/>
          <w:color w:val="000000" w:themeColor="text1"/>
          <w:sz w:val="24"/>
        </w:rPr>
        <w:t>中国老年学杂志</w:t>
      </w:r>
      <w:r w:rsidRPr="009305C8">
        <w:rPr>
          <w:rFonts w:ascii="宋体" w:eastAsia="宋体" w:hAnsi="宋体" w:cs="宋体" w:hint="eastAsia"/>
          <w:color w:val="000000" w:themeColor="text1"/>
          <w:sz w:val="24"/>
        </w:rPr>
        <w:t>,2014,34(2):355-356.</w:t>
      </w:r>
    </w:p>
    <w:p w:rsidR="00DF7925" w:rsidRPr="009305C8" w:rsidRDefault="0036298F">
      <w:pPr>
        <w:wordWrap w:val="0"/>
        <w:spacing w:line="500" w:lineRule="exact"/>
        <w:rPr>
          <w:rFonts w:ascii="宋体" w:eastAsia="宋体" w:hAnsi="宋体" w:cs="宋体"/>
          <w:color w:val="000000" w:themeColor="text1"/>
          <w:sz w:val="24"/>
        </w:rPr>
      </w:pPr>
      <w:r w:rsidRPr="009305C8">
        <w:rPr>
          <w:rFonts w:ascii="宋体" w:eastAsia="宋体" w:hAnsi="宋体" w:cs="宋体" w:hint="eastAsia"/>
          <w:color w:val="000000" w:themeColor="text1"/>
          <w:sz w:val="24"/>
        </w:rPr>
        <w:t>[12]</w:t>
      </w:r>
      <w:proofErr w:type="spellStart"/>
      <w:r w:rsidRPr="009305C8">
        <w:rPr>
          <w:rFonts w:ascii="宋体" w:eastAsia="宋体" w:hAnsi="宋体" w:cs="宋体" w:hint="eastAsia"/>
          <w:color w:val="000000" w:themeColor="text1"/>
          <w:sz w:val="24"/>
        </w:rPr>
        <w:t>Nissen</w:t>
      </w:r>
      <w:proofErr w:type="spellEnd"/>
      <w:r w:rsidRPr="009305C8">
        <w:rPr>
          <w:rFonts w:ascii="宋体" w:eastAsia="宋体" w:hAnsi="宋体" w:cs="宋体" w:hint="eastAsia"/>
          <w:color w:val="000000" w:themeColor="text1"/>
          <w:sz w:val="24"/>
        </w:rPr>
        <w:t xml:space="preserve"> S </w:t>
      </w:r>
      <w:proofErr w:type="spellStart"/>
      <w:r w:rsidRPr="009305C8">
        <w:rPr>
          <w:rFonts w:ascii="宋体" w:eastAsia="宋体" w:hAnsi="宋体" w:cs="宋体" w:hint="eastAsia"/>
          <w:color w:val="000000" w:themeColor="text1"/>
          <w:sz w:val="24"/>
        </w:rPr>
        <w:t>E,Tuzcu</w:t>
      </w:r>
      <w:proofErr w:type="spellEnd"/>
      <w:r w:rsidRPr="009305C8">
        <w:rPr>
          <w:rFonts w:ascii="宋体" w:eastAsia="宋体" w:hAnsi="宋体" w:cs="宋体" w:hint="eastAsia"/>
          <w:color w:val="000000" w:themeColor="text1"/>
          <w:sz w:val="24"/>
        </w:rPr>
        <w:t xml:space="preserve"> E </w:t>
      </w:r>
      <w:proofErr w:type="spellStart"/>
      <w:r w:rsidRPr="009305C8">
        <w:rPr>
          <w:rFonts w:ascii="宋体" w:eastAsia="宋体" w:hAnsi="宋体" w:cs="宋体" w:hint="eastAsia"/>
          <w:color w:val="000000" w:themeColor="text1"/>
          <w:sz w:val="24"/>
        </w:rPr>
        <w:t>M,Sch</w:t>
      </w:r>
      <w:r w:rsidRPr="009305C8">
        <w:rPr>
          <w:rFonts w:ascii="宋体" w:eastAsia="宋体" w:hAnsi="宋体" w:cs="宋体" w:hint="eastAsia"/>
          <w:color w:val="000000" w:themeColor="text1"/>
          <w:sz w:val="24"/>
        </w:rPr>
        <w:t>oenhagen</w:t>
      </w:r>
      <w:proofErr w:type="spellEnd"/>
      <w:r w:rsidRPr="009305C8">
        <w:rPr>
          <w:rFonts w:ascii="宋体" w:eastAsia="宋体" w:hAnsi="宋体" w:cs="宋体" w:hint="eastAsia"/>
          <w:color w:val="000000" w:themeColor="text1"/>
          <w:sz w:val="24"/>
        </w:rPr>
        <w:t xml:space="preserve"> </w:t>
      </w:r>
      <w:proofErr w:type="spellStart"/>
      <w:r w:rsidRPr="009305C8">
        <w:rPr>
          <w:rFonts w:ascii="宋体" w:eastAsia="宋体" w:hAnsi="宋体" w:cs="宋体" w:hint="eastAsia"/>
          <w:color w:val="000000" w:themeColor="text1"/>
          <w:sz w:val="24"/>
        </w:rPr>
        <w:t>P,et</w:t>
      </w:r>
      <w:proofErr w:type="spellEnd"/>
      <w:r w:rsidRPr="009305C8">
        <w:rPr>
          <w:rFonts w:ascii="宋体" w:eastAsia="宋体" w:hAnsi="宋体" w:cs="宋体" w:hint="eastAsia"/>
          <w:color w:val="000000" w:themeColor="text1"/>
          <w:sz w:val="24"/>
        </w:rPr>
        <w:t xml:space="preserve"> </w:t>
      </w:r>
      <w:proofErr w:type="spellStart"/>
      <w:r w:rsidRPr="009305C8">
        <w:rPr>
          <w:rFonts w:ascii="宋体" w:eastAsia="宋体" w:hAnsi="宋体" w:cs="宋体" w:hint="eastAsia"/>
          <w:color w:val="000000" w:themeColor="text1"/>
          <w:sz w:val="24"/>
        </w:rPr>
        <w:t>al.Statin</w:t>
      </w:r>
      <w:proofErr w:type="spellEnd"/>
      <w:r w:rsidRPr="009305C8">
        <w:rPr>
          <w:rFonts w:ascii="宋体" w:eastAsia="宋体" w:hAnsi="宋体" w:cs="宋体" w:hint="eastAsia"/>
          <w:color w:val="000000" w:themeColor="text1"/>
          <w:sz w:val="24"/>
        </w:rPr>
        <w:t xml:space="preserve"> </w:t>
      </w:r>
      <w:proofErr w:type="spellStart"/>
      <w:r w:rsidRPr="009305C8">
        <w:rPr>
          <w:rFonts w:ascii="宋体" w:eastAsia="宋体" w:hAnsi="宋体" w:cs="宋体" w:hint="eastAsia"/>
          <w:color w:val="000000" w:themeColor="text1"/>
          <w:sz w:val="24"/>
        </w:rPr>
        <w:t>therapy,LDL</w:t>
      </w:r>
      <w:proofErr w:type="spellEnd"/>
      <w:r w:rsidRPr="009305C8">
        <w:rPr>
          <w:rFonts w:ascii="宋体" w:eastAsia="宋体" w:hAnsi="宋体" w:cs="宋体" w:hint="eastAsia"/>
          <w:color w:val="000000" w:themeColor="text1"/>
          <w:sz w:val="24"/>
        </w:rPr>
        <w:t xml:space="preserve"> </w:t>
      </w:r>
      <w:proofErr w:type="spellStart"/>
      <w:r w:rsidRPr="009305C8">
        <w:rPr>
          <w:rFonts w:ascii="宋体" w:eastAsia="宋体" w:hAnsi="宋体" w:cs="宋体" w:hint="eastAsia"/>
          <w:color w:val="000000" w:themeColor="text1"/>
          <w:sz w:val="24"/>
        </w:rPr>
        <w:t>cholesterol,C</w:t>
      </w:r>
      <w:proofErr w:type="spellEnd"/>
      <w:r w:rsidRPr="009305C8">
        <w:rPr>
          <w:rFonts w:ascii="宋体" w:eastAsia="宋体" w:hAnsi="宋体" w:cs="宋体" w:hint="eastAsia"/>
          <w:color w:val="000000" w:themeColor="text1"/>
          <w:sz w:val="24"/>
        </w:rPr>
        <w:t>-reactive protein, and coronary artery disease.[J].Journal of Vascular Surgery,2005,352(1):29-38.</w:t>
      </w:r>
    </w:p>
    <w:p w:rsidR="00DF7925" w:rsidRPr="009305C8" w:rsidRDefault="0036298F">
      <w:pPr>
        <w:wordWrap w:val="0"/>
        <w:spacing w:line="500" w:lineRule="exact"/>
        <w:rPr>
          <w:rFonts w:ascii="宋体" w:eastAsia="宋体" w:hAnsi="宋体" w:cs="宋体"/>
          <w:color w:val="000000" w:themeColor="text1"/>
          <w:sz w:val="24"/>
        </w:rPr>
      </w:pPr>
      <w:r w:rsidRPr="009305C8">
        <w:rPr>
          <w:rFonts w:ascii="宋体" w:eastAsia="宋体" w:hAnsi="宋体" w:cs="宋体" w:hint="eastAsia"/>
          <w:color w:val="000000" w:themeColor="text1"/>
          <w:sz w:val="24"/>
        </w:rPr>
        <w:t>[13]</w:t>
      </w:r>
      <w:proofErr w:type="spellStart"/>
      <w:r w:rsidRPr="009305C8">
        <w:rPr>
          <w:rFonts w:ascii="宋体" w:eastAsia="宋体" w:hAnsi="宋体" w:cs="宋体" w:hint="eastAsia"/>
          <w:color w:val="000000" w:themeColor="text1"/>
          <w:sz w:val="24"/>
        </w:rPr>
        <w:t>Nissen</w:t>
      </w:r>
      <w:proofErr w:type="spellEnd"/>
      <w:r w:rsidRPr="009305C8">
        <w:rPr>
          <w:rFonts w:ascii="宋体" w:eastAsia="宋体" w:hAnsi="宋体" w:cs="宋体" w:hint="eastAsia"/>
          <w:color w:val="000000" w:themeColor="text1"/>
          <w:sz w:val="24"/>
        </w:rPr>
        <w:t xml:space="preserve"> S </w:t>
      </w:r>
      <w:proofErr w:type="spellStart"/>
      <w:r w:rsidRPr="009305C8">
        <w:rPr>
          <w:rFonts w:ascii="宋体" w:eastAsia="宋体" w:hAnsi="宋体" w:cs="宋体" w:hint="eastAsia"/>
          <w:color w:val="000000" w:themeColor="text1"/>
          <w:sz w:val="24"/>
        </w:rPr>
        <w:t>E,Nicholls</w:t>
      </w:r>
      <w:proofErr w:type="spellEnd"/>
      <w:r w:rsidRPr="009305C8">
        <w:rPr>
          <w:rFonts w:ascii="宋体" w:eastAsia="宋体" w:hAnsi="宋体" w:cs="宋体" w:hint="eastAsia"/>
          <w:color w:val="000000" w:themeColor="text1"/>
          <w:sz w:val="24"/>
        </w:rPr>
        <w:t xml:space="preserve"> S </w:t>
      </w:r>
      <w:proofErr w:type="spellStart"/>
      <w:r w:rsidRPr="009305C8">
        <w:rPr>
          <w:rFonts w:ascii="宋体" w:eastAsia="宋体" w:hAnsi="宋体" w:cs="宋体" w:hint="eastAsia"/>
          <w:color w:val="000000" w:themeColor="text1"/>
          <w:sz w:val="24"/>
        </w:rPr>
        <w:t>J,Sipahi</w:t>
      </w:r>
      <w:proofErr w:type="spellEnd"/>
      <w:r w:rsidRPr="009305C8">
        <w:rPr>
          <w:rFonts w:ascii="宋体" w:eastAsia="宋体" w:hAnsi="宋体" w:cs="宋体" w:hint="eastAsia"/>
          <w:color w:val="000000" w:themeColor="text1"/>
          <w:sz w:val="24"/>
        </w:rPr>
        <w:t xml:space="preserve"> </w:t>
      </w:r>
      <w:proofErr w:type="spellStart"/>
      <w:r w:rsidRPr="009305C8">
        <w:rPr>
          <w:rFonts w:ascii="宋体" w:eastAsia="宋体" w:hAnsi="宋体" w:cs="宋体" w:hint="eastAsia"/>
          <w:color w:val="000000" w:themeColor="text1"/>
          <w:sz w:val="24"/>
        </w:rPr>
        <w:t>I,et</w:t>
      </w:r>
      <w:proofErr w:type="spellEnd"/>
      <w:r w:rsidRPr="009305C8">
        <w:rPr>
          <w:rFonts w:ascii="宋体" w:eastAsia="宋体" w:hAnsi="宋体" w:cs="宋体" w:hint="eastAsia"/>
          <w:color w:val="000000" w:themeColor="text1"/>
          <w:sz w:val="24"/>
        </w:rPr>
        <w:t xml:space="preserve"> </w:t>
      </w:r>
      <w:proofErr w:type="spellStart"/>
      <w:r w:rsidRPr="009305C8">
        <w:rPr>
          <w:rFonts w:ascii="宋体" w:eastAsia="宋体" w:hAnsi="宋体" w:cs="宋体" w:hint="eastAsia"/>
          <w:color w:val="000000" w:themeColor="text1"/>
          <w:sz w:val="24"/>
        </w:rPr>
        <w:t>al.Effect</w:t>
      </w:r>
      <w:proofErr w:type="spellEnd"/>
      <w:r w:rsidRPr="009305C8">
        <w:rPr>
          <w:rFonts w:ascii="宋体" w:eastAsia="宋体" w:hAnsi="宋体" w:cs="宋体" w:hint="eastAsia"/>
          <w:color w:val="000000" w:themeColor="text1"/>
          <w:sz w:val="24"/>
        </w:rPr>
        <w:t xml:space="preserve"> of very high-intensity </w:t>
      </w:r>
      <w:proofErr w:type="spellStart"/>
      <w:r w:rsidRPr="009305C8">
        <w:rPr>
          <w:rFonts w:ascii="宋体" w:eastAsia="宋体" w:hAnsi="宋体" w:cs="宋体" w:hint="eastAsia"/>
          <w:color w:val="000000" w:themeColor="text1"/>
          <w:sz w:val="24"/>
        </w:rPr>
        <w:t>statin</w:t>
      </w:r>
      <w:proofErr w:type="spellEnd"/>
      <w:r w:rsidRPr="009305C8">
        <w:rPr>
          <w:rFonts w:ascii="宋体" w:eastAsia="宋体" w:hAnsi="宋体" w:cs="宋体" w:hint="eastAsia"/>
          <w:color w:val="000000" w:themeColor="text1"/>
          <w:sz w:val="24"/>
        </w:rPr>
        <w:t xml:space="preserve"> therapy on regression of coro</w:t>
      </w:r>
      <w:r w:rsidRPr="009305C8">
        <w:rPr>
          <w:rFonts w:ascii="宋体" w:eastAsia="宋体" w:hAnsi="宋体" w:cs="宋体" w:hint="eastAsia"/>
          <w:color w:val="000000" w:themeColor="text1"/>
          <w:sz w:val="24"/>
        </w:rPr>
        <w:t xml:space="preserve">nary </w:t>
      </w:r>
      <w:proofErr w:type="spellStart"/>
      <w:r w:rsidRPr="009305C8">
        <w:rPr>
          <w:rFonts w:ascii="宋体" w:eastAsia="宋体" w:hAnsi="宋体" w:cs="宋体" w:hint="eastAsia"/>
          <w:color w:val="000000" w:themeColor="text1"/>
          <w:sz w:val="24"/>
        </w:rPr>
        <w:t>atherosclerosis:the</w:t>
      </w:r>
      <w:proofErr w:type="spellEnd"/>
      <w:r w:rsidRPr="009305C8">
        <w:rPr>
          <w:rFonts w:ascii="宋体" w:eastAsia="宋体" w:hAnsi="宋体" w:cs="宋体" w:hint="eastAsia"/>
          <w:color w:val="000000" w:themeColor="text1"/>
          <w:sz w:val="24"/>
        </w:rPr>
        <w:t xml:space="preserve"> ASTEROID trial.[J].Digest of the World Core Medical Journals,2006,9(1):6-8.</w:t>
      </w:r>
    </w:p>
    <w:p w:rsidR="00DF7925" w:rsidRPr="009305C8" w:rsidRDefault="00DF7925">
      <w:pPr>
        <w:wordWrap w:val="0"/>
        <w:spacing w:line="500" w:lineRule="exact"/>
        <w:rPr>
          <w:rFonts w:ascii="宋体" w:eastAsia="宋体" w:hAnsi="宋体" w:cs="宋体"/>
          <w:color w:val="000000" w:themeColor="text1"/>
          <w:sz w:val="24"/>
        </w:rPr>
      </w:pPr>
    </w:p>
    <w:p w:rsidR="00DF7925" w:rsidRPr="009305C8" w:rsidRDefault="00DF7925">
      <w:pPr>
        <w:wordWrap w:val="0"/>
        <w:spacing w:line="500" w:lineRule="exact"/>
        <w:rPr>
          <w:rFonts w:ascii="宋体" w:eastAsia="宋体" w:hAnsi="宋体" w:cs="宋体"/>
          <w:color w:val="000000" w:themeColor="text1"/>
          <w:sz w:val="24"/>
        </w:rPr>
      </w:pPr>
    </w:p>
    <w:p w:rsidR="00DF7925" w:rsidRPr="009305C8" w:rsidRDefault="00DF7925">
      <w:pPr>
        <w:wordWrap w:val="0"/>
        <w:spacing w:line="500" w:lineRule="exact"/>
        <w:rPr>
          <w:rFonts w:ascii="宋体" w:eastAsia="宋体" w:hAnsi="宋体" w:cs="宋体"/>
          <w:color w:val="000000" w:themeColor="text1"/>
          <w:sz w:val="24"/>
        </w:rPr>
      </w:pPr>
    </w:p>
    <w:p w:rsidR="00DF7925" w:rsidRPr="009305C8" w:rsidRDefault="00DF7925">
      <w:pPr>
        <w:wordWrap w:val="0"/>
        <w:spacing w:line="500" w:lineRule="exact"/>
        <w:rPr>
          <w:rFonts w:ascii="宋体" w:eastAsia="宋体" w:hAnsi="宋体" w:cs="宋体"/>
          <w:color w:val="000000" w:themeColor="text1"/>
          <w:sz w:val="24"/>
        </w:rPr>
      </w:pPr>
    </w:p>
    <w:p w:rsidR="00DF7925" w:rsidRPr="009305C8" w:rsidRDefault="00DF7925">
      <w:pPr>
        <w:rPr>
          <w:color w:val="000000" w:themeColor="text1"/>
        </w:rPr>
      </w:pPr>
    </w:p>
    <w:sectPr w:rsidR="00DF7925" w:rsidRPr="009305C8" w:rsidSect="00DF7925">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298F" w:rsidRDefault="0036298F" w:rsidP="009305C8">
      <w:r>
        <w:separator/>
      </w:r>
    </w:p>
  </w:endnote>
  <w:endnote w:type="continuationSeparator" w:id="0">
    <w:p w:rsidR="0036298F" w:rsidRDefault="0036298F" w:rsidP="009305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DY160 + ZHIFSC-161">
    <w:altName w:val="Segoe Print"/>
    <w:charset w:val="00"/>
    <w:family w:val="auto"/>
    <w:pitch w:val="default"/>
    <w:sig w:usb0="00000000" w:usb1="00000000" w:usb2="00000000" w:usb3="00000000" w:csb0="00000000" w:csb1="00000000"/>
  </w:font>
  <w:font w:name="SSJ0 + ZKcGx5-2">
    <w:altName w:val="Segoe Print"/>
    <w:charset w:val="00"/>
    <w:family w:val="auto"/>
    <w:pitch w:val="default"/>
    <w:sig w:usb0="00000000" w:usb1="00000000" w:usb2="00000000" w:usb3="00000000" w:csb0="0000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298F" w:rsidRDefault="0036298F" w:rsidP="009305C8">
      <w:r>
        <w:separator/>
      </w:r>
    </w:p>
  </w:footnote>
  <w:footnote w:type="continuationSeparator" w:id="0">
    <w:p w:rsidR="0036298F" w:rsidRDefault="0036298F" w:rsidP="009305C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defaultTabStop w:val="420"/>
  <w:drawingGridVerticalSpacing w:val="156"/>
  <w:noPunctuationKerning/>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257E24A9"/>
    <w:rsid w:val="0013596A"/>
    <w:rsid w:val="0017641C"/>
    <w:rsid w:val="002E452B"/>
    <w:rsid w:val="00356C82"/>
    <w:rsid w:val="0036298F"/>
    <w:rsid w:val="0036641C"/>
    <w:rsid w:val="003718A0"/>
    <w:rsid w:val="003828C3"/>
    <w:rsid w:val="0063700F"/>
    <w:rsid w:val="006532A4"/>
    <w:rsid w:val="00775168"/>
    <w:rsid w:val="008129C0"/>
    <w:rsid w:val="00873E9D"/>
    <w:rsid w:val="009305C8"/>
    <w:rsid w:val="00A21A95"/>
    <w:rsid w:val="00A9098B"/>
    <w:rsid w:val="00AF24E8"/>
    <w:rsid w:val="00B02C78"/>
    <w:rsid w:val="00DF7925"/>
    <w:rsid w:val="00E345FB"/>
    <w:rsid w:val="00E51DF6"/>
    <w:rsid w:val="00EB01F2"/>
    <w:rsid w:val="00F60ABF"/>
    <w:rsid w:val="00F822B7"/>
    <w:rsid w:val="034B46CA"/>
    <w:rsid w:val="090C0AFA"/>
    <w:rsid w:val="0D7E5143"/>
    <w:rsid w:val="1E5767EE"/>
    <w:rsid w:val="216D101A"/>
    <w:rsid w:val="23F32391"/>
    <w:rsid w:val="257E24A9"/>
    <w:rsid w:val="28355DD1"/>
    <w:rsid w:val="28B434C6"/>
    <w:rsid w:val="302546FF"/>
    <w:rsid w:val="36730C91"/>
    <w:rsid w:val="4237506E"/>
    <w:rsid w:val="4B326003"/>
    <w:rsid w:val="4FA90C57"/>
    <w:rsid w:val="51DA6B8C"/>
    <w:rsid w:val="51F83989"/>
    <w:rsid w:val="56D32999"/>
    <w:rsid w:val="60160AC3"/>
    <w:rsid w:val="65354FFD"/>
    <w:rsid w:val="6C1452E8"/>
    <w:rsid w:val="75EF5F44"/>
    <w:rsid w:val="76864A95"/>
    <w:rsid w:val="77083BA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qFormat="1"/>
    <w:lsdException w:name="header" w:semiHidden="0" w:unhideWhenUsed="0" w:qFormat="1"/>
    <w:lsdException w:name="footer" w:semiHidden="0" w:unhideWhenUsed="0" w:qFormat="1"/>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qFormat="1"/>
    <w:lsdException w:name="annotation subject" w:qFormat="1"/>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7925"/>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subject"/>
    <w:basedOn w:val="a4"/>
    <w:next w:val="a4"/>
    <w:link w:val="Char"/>
    <w:unhideWhenUsed/>
    <w:qFormat/>
    <w:rsid w:val="00DF7925"/>
    <w:rPr>
      <w:b/>
      <w:bCs/>
    </w:rPr>
  </w:style>
  <w:style w:type="paragraph" w:styleId="a4">
    <w:name w:val="annotation text"/>
    <w:basedOn w:val="a"/>
    <w:link w:val="Char0"/>
    <w:unhideWhenUsed/>
    <w:qFormat/>
    <w:rsid w:val="00DF7925"/>
    <w:pPr>
      <w:jc w:val="left"/>
    </w:pPr>
  </w:style>
  <w:style w:type="paragraph" w:styleId="a5">
    <w:name w:val="Balloon Text"/>
    <w:basedOn w:val="a"/>
    <w:link w:val="Char1"/>
    <w:unhideWhenUsed/>
    <w:rsid w:val="00DF7925"/>
    <w:rPr>
      <w:sz w:val="18"/>
      <w:szCs w:val="18"/>
    </w:rPr>
  </w:style>
  <w:style w:type="paragraph" w:styleId="a6">
    <w:name w:val="footer"/>
    <w:basedOn w:val="a"/>
    <w:link w:val="Char2"/>
    <w:qFormat/>
    <w:rsid w:val="00DF7925"/>
    <w:pPr>
      <w:tabs>
        <w:tab w:val="center" w:pos="4153"/>
        <w:tab w:val="right" w:pos="8306"/>
      </w:tabs>
      <w:snapToGrid w:val="0"/>
      <w:jc w:val="left"/>
    </w:pPr>
    <w:rPr>
      <w:sz w:val="18"/>
      <w:szCs w:val="18"/>
    </w:rPr>
  </w:style>
  <w:style w:type="paragraph" w:styleId="a7">
    <w:name w:val="header"/>
    <w:basedOn w:val="a"/>
    <w:link w:val="Char3"/>
    <w:qFormat/>
    <w:rsid w:val="00DF7925"/>
    <w:pPr>
      <w:pBdr>
        <w:bottom w:val="single" w:sz="6" w:space="1" w:color="auto"/>
      </w:pBdr>
      <w:tabs>
        <w:tab w:val="center" w:pos="4153"/>
        <w:tab w:val="right" w:pos="8306"/>
      </w:tabs>
      <w:snapToGrid w:val="0"/>
      <w:jc w:val="center"/>
    </w:pPr>
    <w:rPr>
      <w:sz w:val="18"/>
      <w:szCs w:val="18"/>
    </w:rPr>
  </w:style>
  <w:style w:type="paragraph" w:styleId="a8">
    <w:name w:val="Normal (Web)"/>
    <w:basedOn w:val="a"/>
    <w:unhideWhenUsed/>
    <w:rsid w:val="00DF7925"/>
    <w:rPr>
      <w:sz w:val="24"/>
    </w:rPr>
  </w:style>
  <w:style w:type="character" w:styleId="a9">
    <w:name w:val="annotation reference"/>
    <w:basedOn w:val="a0"/>
    <w:unhideWhenUsed/>
    <w:qFormat/>
    <w:rsid w:val="00DF7925"/>
    <w:rPr>
      <w:sz w:val="21"/>
      <w:szCs w:val="21"/>
    </w:rPr>
  </w:style>
  <w:style w:type="table" w:styleId="aa">
    <w:name w:val="Table Grid"/>
    <w:basedOn w:val="a1"/>
    <w:rsid w:val="00DF7925"/>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a0"/>
    <w:qFormat/>
    <w:rsid w:val="00DF7925"/>
    <w:rPr>
      <w:rFonts w:ascii="宋体" w:eastAsia="宋体" w:hAnsi="宋体" w:cs="宋体"/>
      <w:color w:val="000000"/>
      <w:sz w:val="20"/>
      <w:szCs w:val="20"/>
    </w:rPr>
  </w:style>
  <w:style w:type="character" w:customStyle="1" w:styleId="fontstyle11">
    <w:name w:val="fontstyle11"/>
    <w:basedOn w:val="a0"/>
    <w:rsid w:val="00DF7925"/>
    <w:rPr>
      <w:rFonts w:ascii="DY160 + ZHIFSC-161" w:eastAsia="DY160 + ZHIFSC-161" w:hAnsi="DY160 + ZHIFSC-161" w:cs="DY160 + ZHIFSC-161"/>
      <w:color w:val="000000"/>
      <w:sz w:val="20"/>
      <w:szCs w:val="20"/>
    </w:rPr>
  </w:style>
  <w:style w:type="character" w:customStyle="1" w:styleId="fontstyle21">
    <w:name w:val="fontstyle21"/>
    <w:basedOn w:val="a0"/>
    <w:qFormat/>
    <w:rsid w:val="00DF7925"/>
    <w:rPr>
      <w:rFonts w:ascii="DY160 + ZHIFSC-161" w:eastAsia="DY160 + ZHIFSC-161" w:hAnsi="DY160 + ZHIFSC-161" w:cs="DY160 + ZHIFSC-161"/>
      <w:color w:val="000000"/>
      <w:sz w:val="20"/>
      <w:szCs w:val="20"/>
    </w:rPr>
  </w:style>
  <w:style w:type="character" w:customStyle="1" w:styleId="fontstyle31">
    <w:name w:val="fontstyle31"/>
    <w:basedOn w:val="a0"/>
    <w:qFormat/>
    <w:rsid w:val="00DF7925"/>
    <w:rPr>
      <w:rFonts w:ascii="SSJ0 + ZKcGx5-2" w:eastAsia="SSJ0 + ZKcGx5-2" w:hAnsi="SSJ0 + ZKcGx5-2" w:cs="SSJ0 + ZKcGx5-2"/>
      <w:color w:val="000000"/>
      <w:sz w:val="18"/>
      <w:szCs w:val="18"/>
    </w:rPr>
  </w:style>
  <w:style w:type="character" w:customStyle="1" w:styleId="fontstyle41">
    <w:name w:val="fontstyle41"/>
    <w:basedOn w:val="a0"/>
    <w:qFormat/>
    <w:rsid w:val="00DF7925"/>
    <w:rPr>
      <w:rFonts w:ascii="SSJ0 + ZKcGx5-2" w:eastAsia="SSJ0 + ZKcGx5-2" w:hAnsi="SSJ0 + ZKcGx5-2" w:cs="SSJ0 + ZKcGx5-2"/>
      <w:color w:val="000000"/>
      <w:sz w:val="18"/>
      <w:szCs w:val="18"/>
    </w:rPr>
  </w:style>
  <w:style w:type="character" w:customStyle="1" w:styleId="Char3">
    <w:name w:val="页眉 Char"/>
    <w:basedOn w:val="a0"/>
    <w:link w:val="a7"/>
    <w:qFormat/>
    <w:rsid w:val="00DF7925"/>
    <w:rPr>
      <w:rFonts w:asciiTheme="minorHAnsi" w:eastAsiaTheme="minorEastAsia" w:hAnsiTheme="minorHAnsi" w:cstheme="minorBidi"/>
      <w:kern w:val="2"/>
      <w:sz w:val="18"/>
      <w:szCs w:val="18"/>
    </w:rPr>
  </w:style>
  <w:style w:type="character" w:customStyle="1" w:styleId="Char2">
    <w:name w:val="页脚 Char"/>
    <w:basedOn w:val="a0"/>
    <w:link w:val="a6"/>
    <w:qFormat/>
    <w:rsid w:val="00DF7925"/>
    <w:rPr>
      <w:rFonts w:asciiTheme="minorHAnsi" w:eastAsiaTheme="minorEastAsia" w:hAnsiTheme="minorHAnsi" w:cstheme="minorBidi"/>
      <w:kern w:val="2"/>
      <w:sz w:val="18"/>
      <w:szCs w:val="18"/>
    </w:rPr>
  </w:style>
  <w:style w:type="character" w:customStyle="1" w:styleId="Char0">
    <w:name w:val="批注文字 Char"/>
    <w:basedOn w:val="a0"/>
    <w:link w:val="a4"/>
    <w:semiHidden/>
    <w:qFormat/>
    <w:rsid w:val="00DF7925"/>
    <w:rPr>
      <w:rFonts w:asciiTheme="minorHAnsi" w:eastAsiaTheme="minorEastAsia" w:hAnsiTheme="minorHAnsi" w:cstheme="minorBidi"/>
      <w:kern w:val="2"/>
      <w:sz w:val="21"/>
      <w:szCs w:val="24"/>
    </w:rPr>
  </w:style>
  <w:style w:type="character" w:customStyle="1" w:styleId="Char">
    <w:name w:val="批注主题 Char"/>
    <w:basedOn w:val="Char0"/>
    <w:link w:val="a3"/>
    <w:semiHidden/>
    <w:qFormat/>
    <w:rsid w:val="00DF7925"/>
    <w:rPr>
      <w:rFonts w:asciiTheme="minorHAnsi" w:eastAsiaTheme="minorEastAsia" w:hAnsiTheme="minorHAnsi" w:cstheme="minorBidi"/>
      <w:b/>
      <w:bCs/>
      <w:kern w:val="2"/>
      <w:sz w:val="21"/>
      <w:szCs w:val="24"/>
    </w:rPr>
  </w:style>
  <w:style w:type="character" w:customStyle="1" w:styleId="Char1">
    <w:name w:val="批注框文本 Char"/>
    <w:basedOn w:val="a0"/>
    <w:link w:val="a5"/>
    <w:semiHidden/>
    <w:qFormat/>
    <w:rsid w:val="00DF7925"/>
    <w:rPr>
      <w:rFonts w:asciiTheme="minorHAnsi" w:eastAsiaTheme="minorEastAsia" w:hAnsiTheme="minorHAnsi" w:cstheme="minorBidi"/>
      <w:kern w:val="2"/>
      <w:sz w:val="18"/>
      <w:szCs w:val="18"/>
    </w:rPr>
  </w:style>
  <w:style w:type="paragraph" w:customStyle="1" w:styleId="1">
    <w:name w:val="修订1"/>
    <w:hidden/>
    <w:uiPriority w:val="99"/>
    <w:unhideWhenUsed/>
    <w:qFormat/>
    <w:rsid w:val="00DF7925"/>
    <w:rPr>
      <w:rFonts w:asciiTheme="minorHAnsi" w:eastAsiaTheme="minorEastAsia" w:hAnsiTheme="minorHAnsi" w:cstheme="minorBidi"/>
      <w:kern w:val="2"/>
      <w:sz w:val="2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oleObject" Target="embeddings/oleObject6.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5.bin"/><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oleObject" Target="embeddings/oleObject4.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1504</Words>
  <Characters>8573</Characters>
  <Application>Microsoft Office Word</Application>
  <DocSecurity>0</DocSecurity>
  <Lines>71</Lines>
  <Paragraphs>20</Paragraphs>
  <ScaleCrop>false</ScaleCrop>
  <Company>微软中国</Company>
  <LinksUpToDate>false</LinksUpToDate>
  <CharactersWithSpaces>10057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熊绍汝</dc:creator>
  <cp:lastModifiedBy>Administrator</cp:lastModifiedBy>
  <cp:revision>11</cp:revision>
  <dcterms:created xsi:type="dcterms:W3CDTF">2017-02-17T06:07:00Z</dcterms:created>
  <dcterms:modified xsi:type="dcterms:W3CDTF">2017-04-18T03:53:00Z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2052-10.1.0.6382</vt:lpwstr>
  </property>
</Properties>
</file>