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757" w:rsidRPr="00FB3757" w:rsidRDefault="00FB3757" w:rsidP="00FB3757">
      <w:pPr>
        <w:spacing w:after="0" w:line="360" w:lineRule="auto"/>
        <w:jc w:val="both"/>
        <w:rPr>
          <w:rFonts w:ascii="Times New Roman" w:hAnsi="Times New Roman"/>
          <w:sz w:val="24"/>
          <w:szCs w:val="24"/>
        </w:rPr>
      </w:pPr>
      <w:r w:rsidRPr="00FB3757">
        <w:rPr>
          <w:rFonts w:ascii="Times New Roman" w:hAnsi="Times New Roman" w:hint="eastAsia"/>
          <w:sz w:val="24"/>
          <w:szCs w:val="24"/>
        </w:rPr>
        <w:t>尊敬的编辑老师，您好！</w:t>
      </w:r>
    </w:p>
    <w:p w:rsidR="00AC05DB" w:rsidRDefault="00FB3757" w:rsidP="00FB3757">
      <w:pPr>
        <w:spacing w:after="0" w:line="360" w:lineRule="auto"/>
        <w:jc w:val="both"/>
        <w:rPr>
          <w:rFonts w:ascii="Times New Roman" w:hAnsi="Times New Roman"/>
          <w:sz w:val="24"/>
          <w:szCs w:val="24"/>
        </w:rPr>
      </w:pPr>
      <w:r w:rsidRPr="00FB3757">
        <w:rPr>
          <w:rFonts w:ascii="Times New Roman" w:hAnsi="Times New Roman" w:hint="eastAsia"/>
          <w:sz w:val="24"/>
          <w:szCs w:val="24"/>
        </w:rPr>
        <w:t>现按贵刊意见</w:t>
      </w:r>
      <w:r w:rsidR="00453902">
        <w:rPr>
          <w:rFonts w:ascii="Times New Roman" w:hAnsi="Times New Roman" w:hint="eastAsia"/>
          <w:sz w:val="24"/>
          <w:szCs w:val="24"/>
        </w:rPr>
        <w:t>已</w:t>
      </w:r>
      <w:r w:rsidRPr="00FB3757">
        <w:rPr>
          <w:rFonts w:ascii="Times New Roman" w:hAnsi="Times New Roman" w:hint="eastAsia"/>
          <w:sz w:val="24"/>
          <w:szCs w:val="24"/>
        </w:rPr>
        <w:t>对《血清网膜素</w:t>
      </w:r>
      <w:r w:rsidRPr="00FB3757">
        <w:rPr>
          <w:rFonts w:ascii="Times New Roman" w:hAnsi="Times New Roman" w:hint="eastAsia"/>
          <w:sz w:val="24"/>
          <w:szCs w:val="24"/>
        </w:rPr>
        <w:t>-1</w:t>
      </w:r>
      <w:r w:rsidRPr="00FB3757">
        <w:rPr>
          <w:rFonts w:ascii="Times New Roman" w:hAnsi="Times New Roman" w:hint="eastAsia"/>
          <w:sz w:val="24"/>
          <w:szCs w:val="24"/>
        </w:rPr>
        <w:t>与心房颤动患者心房纤维化血清生化标记物的相关性研究》进行修改，谢谢指正！</w:t>
      </w:r>
    </w:p>
    <w:p w:rsidR="00275FBE" w:rsidRDefault="00275FBE" w:rsidP="00FB3757">
      <w:pPr>
        <w:spacing w:after="0" w:line="360" w:lineRule="auto"/>
        <w:jc w:val="both"/>
        <w:rPr>
          <w:rFonts w:ascii="Times New Roman" w:hAnsi="Times New Roman"/>
          <w:sz w:val="24"/>
          <w:szCs w:val="24"/>
        </w:rPr>
      </w:pPr>
    </w:p>
    <w:p w:rsidR="00275FBE" w:rsidRDefault="00275FBE" w:rsidP="00FB3757">
      <w:pPr>
        <w:spacing w:after="0" w:line="360" w:lineRule="auto"/>
        <w:jc w:val="both"/>
        <w:rPr>
          <w:rFonts w:ascii="Times New Roman" w:hAnsi="Times New Roman"/>
          <w:sz w:val="24"/>
          <w:szCs w:val="24"/>
        </w:rPr>
      </w:pPr>
    </w:p>
    <w:p w:rsidR="00B8686C" w:rsidRPr="00AC05DB" w:rsidRDefault="00B8686C" w:rsidP="00AC05DB">
      <w:pPr>
        <w:spacing w:after="0" w:line="360" w:lineRule="auto"/>
        <w:jc w:val="center"/>
        <w:rPr>
          <w:rFonts w:ascii="Times New Roman" w:hAnsi="Times New Roman"/>
          <w:sz w:val="24"/>
          <w:szCs w:val="24"/>
        </w:rPr>
      </w:pPr>
      <w:r>
        <w:rPr>
          <w:rFonts w:ascii="Times New Roman" w:hAnsi="Times New Roman" w:hint="eastAsia"/>
          <w:b/>
          <w:sz w:val="24"/>
          <w:szCs w:val="24"/>
        </w:rPr>
        <w:t>血清网膜素</w:t>
      </w:r>
      <w:r>
        <w:rPr>
          <w:rFonts w:ascii="Times New Roman" w:hAnsi="Times New Roman"/>
          <w:b/>
          <w:sz w:val="24"/>
          <w:szCs w:val="24"/>
        </w:rPr>
        <w:t>-1</w:t>
      </w:r>
      <w:r>
        <w:rPr>
          <w:rFonts w:ascii="Times New Roman" w:hAnsi="Times New Roman" w:hint="eastAsia"/>
          <w:b/>
          <w:sz w:val="24"/>
          <w:szCs w:val="24"/>
        </w:rPr>
        <w:t>与心房颤动患者心房纤维化血清生化标记物的相关性研究</w:t>
      </w:r>
    </w:p>
    <w:p w:rsidR="00B8686C" w:rsidRDefault="00B8686C">
      <w:pPr>
        <w:spacing w:after="0" w:line="360" w:lineRule="auto"/>
        <w:jc w:val="center"/>
        <w:rPr>
          <w:rFonts w:ascii="Times New Roman" w:hAnsi="Times New Roman"/>
          <w:b/>
          <w:sz w:val="24"/>
          <w:szCs w:val="24"/>
        </w:rPr>
      </w:pPr>
      <w:r>
        <w:rPr>
          <w:rFonts w:ascii="楷体_GB2312" w:eastAsia="楷体_GB2312" w:hAnsi="楷体_GB2312" w:hint="eastAsia"/>
          <w:sz w:val="21"/>
        </w:rPr>
        <w:t>王冰</w:t>
      </w:r>
      <w:r>
        <w:rPr>
          <w:rFonts w:ascii="楷体_GB2312" w:eastAsia="楷体_GB2312" w:hAnsi="楷体_GB2312"/>
          <w:sz w:val="21"/>
          <w:vertAlign w:val="superscript"/>
        </w:rPr>
        <w:t>1</w:t>
      </w:r>
      <w:r>
        <w:rPr>
          <w:rFonts w:ascii="楷体_GB2312" w:eastAsia="楷体_GB2312" w:hAnsi="楷体_GB2312"/>
          <w:sz w:val="21"/>
        </w:rPr>
        <w:t xml:space="preserve"> </w:t>
      </w:r>
      <w:r>
        <w:rPr>
          <w:rFonts w:ascii="楷体_GB2312" w:eastAsia="楷体_GB2312" w:hAnsi="楷体_GB2312" w:hint="eastAsia"/>
          <w:sz w:val="21"/>
        </w:rPr>
        <w:t>黄陵生</w:t>
      </w:r>
      <w:r>
        <w:rPr>
          <w:rFonts w:ascii="楷体_GB2312" w:eastAsia="楷体_GB2312" w:hAnsi="楷体_GB2312"/>
          <w:sz w:val="21"/>
          <w:vertAlign w:val="superscript"/>
        </w:rPr>
        <w:t xml:space="preserve">1  </w:t>
      </w:r>
      <w:r>
        <w:rPr>
          <w:rFonts w:ascii="楷体_GB2312" w:eastAsia="楷体_GB2312" w:hAnsi="楷体_GB2312" w:hint="eastAsia"/>
          <w:sz w:val="21"/>
        </w:rPr>
        <w:t>李良海</w:t>
      </w:r>
      <w:r>
        <w:rPr>
          <w:rFonts w:ascii="楷体_GB2312" w:eastAsia="楷体_GB2312" w:hAnsi="楷体_GB2312"/>
          <w:sz w:val="21"/>
          <w:vertAlign w:val="superscript"/>
        </w:rPr>
        <w:t>1</w:t>
      </w:r>
      <w:r>
        <w:rPr>
          <w:rFonts w:ascii="楷体_GB2312" w:eastAsia="楷体_GB2312" w:hAnsi="楷体_GB2312"/>
          <w:sz w:val="21"/>
        </w:rPr>
        <w:t xml:space="preserve">  </w:t>
      </w:r>
      <w:r>
        <w:rPr>
          <w:rFonts w:ascii="楷体_GB2312" w:eastAsia="楷体_GB2312" w:hAnsi="楷体_GB2312" w:hint="eastAsia"/>
          <w:sz w:val="21"/>
        </w:rPr>
        <w:t>李梦秋</w:t>
      </w:r>
      <w:r>
        <w:rPr>
          <w:rFonts w:ascii="楷体_GB2312" w:eastAsia="楷体_GB2312" w:hAnsi="楷体_GB2312"/>
          <w:sz w:val="21"/>
          <w:vertAlign w:val="superscript"/>
        </w:rPr>
        <w:t>1</w:t>
      </w:r>
      <w:r>
        <w:rPr>
          <w:rFonts w:ascii="楷体_GB2312" w:eastAsia="楷体_GB2312" w:hAnsi="楷体_GB2312"/>
          <w:sz w:val="21"/>
        </w:rPr>
        <w:t xml:space="preserve"> </w:t>
      </w:r>
      <w:r>
        <w:rPr>
          <w:rFonts w:ascii="楷体_GB2312" w:eastAsia="楷体_GB2312" w:hAnsi="楷体_GB2312" w:hint="eastAsia"/>
          <w:sz w:val="21"/>
        </w:rPr>
        <w:t>金平</w:t>
      </w:r>
      <w:r>
        <w:rPr>
          <w:rFonts w:ascii="楷体_GB2312" w:eastAsia="楷体_GB2312" w:hAnsi="楷体_GB2312"/>
          <w:sz w:val="21"/>
          <w:vertAlign w:val="superscript"/>
        </w:rPr>
        <w:t>1</w:t>
      </w:r>
    </w:p>
    <w:p w:rsidR="00B8686C" w:rsidRDefault="00B8686C">
      <w:pPr>
        <w:spacing w:after="0" w:line="360" w:lineRule="auto"/>
        <w:jc w:val="both"/>
        <w:rPr>
          <w:rFonts w:ascii="Times New Roman" w:hAnsi="Times New Roman"/>
          <w:sz w:val="24"/>
          <w:szCs w:val="24"/>
        </w:rPr>
      </w:pPr>
      <w:r>
        <w:rPr>
          <w:rFonts w:ascii="Times New Roman" w:hAnsi="Times New Roman"/>
          <w:b/>
          <w:sz w:val="24"/>
          <w:szCs w:val="24"/>
        </w:rPr>
        <w:t>[</w:t>
      </w:r>
      <w:r>
        <w:rPr>
          <w:rFonts w:ascii="Times New Roman" w:hAnsi="Times New Roman" w:hint="eastAsia"/>
          <w:b/>
          <w:sz w:val="24"/>
          <w:szCs w:val="24"/>
        </w:rPr>
        <w:t>摘要</w:t>
      </w:r>
      <w:r>
        <w:rPr>
          <w:rFonts w:ascii="Times New Roman" w:hAnsi="Times New Roman"/>
          <w:b/>
          <w:sz w:val="24"/>
          <w:szCs w:val="24"/>
        </w:rPr>
        <w:t>]</w:t>
      </w:r>
      <w:r>
        <w:rPr>
          <w:rFonts w:ascii="Times New Roman" w:hAnsi="Times New Roman"/>
          <w:sz w:val="24"/>
          <w:szCs w:val="24"/>
        </w:rPr>
        <w:t xml:space="preserve"> </w:t>
      </w:r>
      <w:r>
        <w:rPr>
          <w:rFonts w:ascii="Times New Roman" w:hAnsi="Times New Roman" w:hint="eastAsia"/>
          <w:b/>
          <w:sz w:val="24"/>
          <w:szCs w:val="24"/>
        </w:rPr>
        <w:t>目的</w:t>
      </w:r>
      <w:r>
        <w:rPr>
          <w:rFonts w:ascii="Times New Roman" w:hAnsi="Times New Roman"/>
          <w:b/>
          <w:sz w:val="24"/>
          <w:szCs w:val="24"/>
        </w:rPr>
        <w:t xml:space="preserve"> </w:t>
      </w:r>
      <w:r>
        <w:rPr>
          <w:rFonts w:ascii="Times New Roman" w:hAnsi="Times New Roman" w:hint="eastAsia"/>
          <w:sz w:val="24"/>
          <w:szCs w:val="24"/>
        </w:rPr>
        <w:t>探讨房颤患者血清网膜素</w:t>
      </w:r>
      <w:r>
        <w:rPr>
          <w:rFonts w:ascii="Times New Roman" w:hAnsi="Times New Roman"/>
          <w:sz w:val="24"/>
          <w:szCs w:val="24"/>
        </w:rPr>
        <w:t>-1</w:t>
      </w:r>
      <w:r>
        <w:rPr>
          <w:rFonts w:ascii="Times New Roman" w:hAnsi="Times New Roman" w:hint="eastAsia"/>
          <w:sz w:val="24"/>
          <w:szCs w:val="24"/>
        </w:rPr>
        <w:t>与心房纤维化血清生化标记物之间的相关性。</w:t>
      </w:r>
      <w:r>
        <w:rPr>
          <w:rFonts w:ascii="Times New Roman" w:hAnsi="Times New Roman"/>
          <w:sz w:val="24"/>
          <w:szCs w:val="24"/>
        </w:rPr>
        <w:t xml:space="preserve"> </w:t>
      </w:r>
      <w:r>
        <w:rPr>
          <w:rFonts w:ascii="Times New Roman" w:hAnsi="Times New Roman" w:hint="eastAsia"/>
          <w:b/>
          <w:sz w:val="24"/>
          <w:szCs w:val="24"/>
        </w:rPr>
        <w:t>方法</w:t>
      </w:r>
      <w:r>
        <w:rPr>
          <w:rFonts w:ascii="Times New Roman" w:hAnsi="Times New Roman"/>
          <w:sz w:val="24"/>
          <w:szCs w:val="24"/>
        </w:rPr>
        <w:t xml:space="preserve">  </w:t>
      </w:r>
      <w:r w:rsidR="00496AEF">
        <w:rPr>
          <w:rFonts w:ascii="Times New Roman" w:hAnsi="Times New Roman" w:hint="eastAsia"/>
          <w:sz w:val="24"/>
          <w:szCs w:val="24"/>
        </w:rPr>
        <w:t>酶联免疫吸附法检测</w:t>
      </w:r>
      <w:r w:rsidR="003E6737">
        <w:rPr>
          <w:rFonts w:ascii="Times New Roman" w:hAnsi="Times New Roman" w:hint="eastAsia"/>
          <w:sz w:val="24"/>
          <w:szCs w:val="24"/>
        </w:rPr>
        <w:t>阵发性、持续性房</w:t>
      </w:r>
      <w:proofErr w:type="gramStart"/>
      <w:r w:rsidR="003E6737">
        <w:rPr>
          <w:rFonts w:ascii="Times New Roman" w:hAnsi="Times New Roman" w:hint="eastAsia"/>
          <w:sz w:val="24"/>
          <w:szCs w:val="24"/>
        </w:rPr>
        <w:t>颤患者</w:t>
      </w:r>
      <w:proofErr w:type="gramEnd"/>
      <w:r w:rsidR="003E6737">
        <w:rPr>
          <w:rFonts w:ascii="Times New Roman" w:hAnsi="Times New Roman" w:hint="eastAsia"/>
          <w:sz w:val="24"/>
          <w:szCs w:val="24"/>
        </w:rPr>
        <w:t>及健康对照组</w:t>
      </w:r>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w:t>
      </w:r>
      <w:bookmarkStart w:id="0" w:name="OLE_LINK1"/>
      <w:bookmarkStart w:id="1" w:name="OLE_LINK2"/>
      <w:r>
        <w:rPr>
          <w:rFonts w:ascii="Times New Roman" w:hAnsi="Times New Roman"/>
          <w:sz w:val="24"/>
          <w:szCs w:val="24"/>
        </w:rPr>
        <w:t>I</w:t>
      </w:r>
      <w:r>
        <w:rPr>
          <w:rFonts w:ascii="Times New Roman" w:hAnsi="Times New Roman" w:hint="eastAsia"/>
          <w:sz w:val="24"/>
          <w:szCs w:val="24"/>
        </w:rPr>
        <w:t>型胶原羧基端前肽</w:t>
      </w:r>
      <w:bookmarkEnd w:id="0"/>
      <w:bookmarkEnd w:id="1"/>
      <w:r>
        <w:rPr>
          <w:rFonts w:ascii="Times New Roman" w:hAnsi="Times New Roman" w:hint="eastAsia"/>
          <w:sz w:val="24"/>
          <w:szCs w:val="24"/>
        </w:rPr>
        <w:t>（</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III</w:t>
      </w:r>
      <w:r>
        <w:rPr>
          <w:rFonts w:ascii="Times New Roman" w:hAnsi="Times New Roman" w:hint="eastAsia"/>
          <w:sz w:val="24"/>
          <w:szCs w:val="24"/>
        </w:rPr>
        <w:t>型胶原前多肽（</w:t>
      </w:r>
      <w:r>
        <w:rPr>
          <w:rFonts w:ascii="Times New Roman" w:hAnsi="Times New Roman"/>
          <w:sz w:val="24"/>
          <w:szCs w:val="24"/>
        </w:rPr>
        <w:t>PIIINP</w:t>
      </w:r>
      <w:r>
        <w:rPr>
          <w:rFonts w:ascii="Times New Roman" w:hAnsi="Times New Roman" w:hint="eastAsia"/>
          <w:sz w:val="24"/>
          <w:szCs w:val="24"/>
        </w:rPr>
        <w:t>）、基质金属蛋白酶</w:t>
      </w: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）、组织型基质金属蛋白酶抑制因子</w:t>
      </w: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）、透明质酸（</w:t>
      </w:r>
      <w:r>
        <w:rPr>
          <w:rFonts w:ascii="Times New Roman" w:hAnsi="Times New Roman"/>
          <w:sz w:val="24"/>
          <w:szCs w:val="24"/>
        </w:rPr>
        <w:t>HA</w:t>
      </w:r>
      <w:r>
        <w:rPr>
          <w:rFonts w:ascii="Times New Roman" w:hAnsi="Times New Roman" w:hint="eastAsia"/>
          <w:sz w:val="24"/>
          <w:szCs w:val="24"/>
        </w:rPr>
        <w:t>）和层</w:t>
      </w:r>
      <w:proofErr w:type="gramStart"/>
      <w:r>
        <w:rPr>
          <w:rFonts w:ascii="Times New Roman" w:hAnsi="Times New Roman" w:hint="eastAsia"/>
          <w:sz w:val="24"/>
          <w:szCs w:val="24"/>
        </w:rPr>
        <w:t>黏</w:t>
      </w:r>
      <w:proofErr w:type="gramEnd"/>
      <w:r>
        <w:rPr>
          <w:rFonts w:ascii="Times New Roman" w:hAnsi="Times New Roman" w:hint="eastAsia"/>
          <w:sz w:val="24"/>
          <w:szCs w:val="24"/>
        </w:rPr>
        <w:t>连蛋白（</w:t>
      </w:r>
      <w:r>
        <w:rPr>
          <w:rFonts w:ascii="Times New Roman" w:hAnsi="Times New Roman"/>
          <w:sz w:val="24"/>
          <w:szCs w:val="24"/>
        </w:rPr>
        <w:t>LN</w:t>
      </w:r>
      <w:r>
        <w:rPr>
          <w:rFonts w:ascii="Times New Roman" w:hAnsi="Times New Roman" w:hint="eastAsia"/>
          <w:sz w:val="24"/>
          <w:szCs w:val="24"/>
        </w:rPr>
        <w:t>）的水平，线性相关分析网膜素</w:t>
      </w:r>
      <w:r>
        <w:rPr>
          <w:rFonts w:ascii="Times New Roman" w:hAnsi="Times New Roman"/>
          <w:sz w:val="24"/>
          <w:szCs w:val="24"/>
        </w:rPr>
        <w:t>-1</w:t>
      </w:r>
      <w:r>
        <w:rPr>
          <w:rFonts w:ascii="Times New Roman" w:hAnsi="Times New Roman" w:hint="eastAsia"/>
          <w:sz w:val="24"/>
          <w:szCs w:val="24"/>
        </w:rPr>
        <w:t>与以上血清标记物的相关性。</w:t>
      </w:r>
      <w:r>
        <w:rPr>
          <w:rFonts w:ascii="Times New Roman" w:hAnsi="Times New Roman" w:hint="eastAsia"/>
          <w:b/>
          <w:sz w:val="24"/>
          <w:szCs w:val="24"/>
        </w:rPr>
        <w:t>结果</w:t>
      </w:r>
      <w:r>
        <w:rPr>
          <w:rFonts w:ascii="Times New Roman" w:hAnsi="Times New Roman"/>
          <w:sz w:val="24"/>
          <w:szCs w:val="24"/>
        </w:rPr>
        <w:t xml:space="preserve"> </w:t>
      </w:r>
      <w:r>
        <w:rPr>
          <w:rFonts w:ascii="Times New Roman" w:hAnsi="Times New Roman" w:hint="eastAsia"/>
          <w:sz w:val="24"/>
          <w:szCs w:val="24"/>
        </w:rPr>
        <w:t>持续性房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的水平为（</w:t>
      </w:r>
      <w:r>
        <w:rPr>
          <w:rFonts w:ascii="Times New Roman" w:hAnsi="Times New Roman"/>
          <w:sz w:val="24"/>
          <w:szCs w:val="24"/>
        </w:rPr>
        <w:t>46.43±5.74</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，显著低于阵发性房颤患者（（</w:t>
      </w:r>
      <w:r>
        <w:rPr>
          <w:rFonts w:ascii="Times New Roman" w:hAnsi="Times New Roman"/>
          <w:sz w:val="24"/>
          <w:szCs w:val="24"/>
        </w:rPr>
        <w:t>64.14±5.27</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）和对照组患者（（</w:t>
      </w:r>
      <w:r>
        <w:rPr>
          <w:rFonts w:ascii="Times New Roman" w:hAnsi="Times New Roman"/>
          <w:sz w:val="24"/>
          <w:szCs w:val="24"/>
        </w:rPr>
        <w:t>87.88±4.42</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），差异具有统计学意义（</w:t>
      </w:r>
      <w:r>
        <w:rPr>
          <w:rFonts w:ascii="Times New Roman" w:hAnsi="Times New Roman"/>
          <w:i/>
          <w:sz w:val="24"/>
          <w:szCs w:val="24"/>
        </w:rPr>
        <w:t>P</w:t>
      </w:r>
      <w:r>
        <w:rPr>
          <w:rFonts w:ascii="Times New Roman" w:hAnsi="Times New Roman"/>
          <w:sz w:val="24"/>
          <w:szCs w:val="24"/>
        </w:rPr>
        <w:t>&lt;0.05</w:t>
      </w:r>
      <w:r>
        <w:rPr>
          <w:rFonts w:ascii="Times New Roman" w:hAnsi="Times New Roman" w:hint="eastAsia"/>
          <w:sz w:val="24"/>
          <w:szCs w:val="24"/>
        </w:rPr>
        <w:t>）；持续性房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173.41±7.46</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w:t>
      </w:r>
      <w:r>
        <w:rPr>
          <w:rFonts w:ascii="Times New Roman" w:hAnsi="Times New Roman"/>
          <w:sz w:val="24"/>
          <w:szCs w:val="24"/>
        </w:rPr>
        <w:t>PIIINP</w:t>
      </w:r>
      <w:r>
        <w:rPr>
          <w:rFonts w:ascii="Times New Roman" w:hAnsi="Times New Roman" w:hint="eastAsia"/>
          <w:sz w:val="24"/>
          <w:szCs w:val="24"/>
        </w:rPr>
        <w:t>（（</w:t>
      </w:r>
      <w:r>
        <w:rPr>
          <w:rFonts w:ascii="Times New Roman" w:hAnsi="Times New Roman"/>
          <w:sz w:val="24"/>
          <w:szCs w:val="24"/>
        </w:rPr>
        <w:t>7.00±0.47</w:t>
      </w:r>
      <w:r>
        <w:rPr>
          <w:rFonts w:ascii="Times New Roman" w:hAnsi="Times New Roman" w:hint="eastAsia"/>
          <w:sz w:val="24"/>
          <w:szCs w:val="24"/>
        </w:rPr>
        <w:t>）</w:t>
      </w:r>
      <w:bookmarkStart w:id="2" w:name="OLE_LINK3"/>
      <w:bookmarkStart w:id="3" w:name="OLE_LINK4"/>
      <w:proofErr w:type="spellStart"/>
      <w:r>
        <w:rPr>
          <w:rFonts w:ascii="Times New Roman" w:hAnsi="Times New Roman"/>
          <w:sz w:val="24"/>
          <w:szCs w:val="24"/>
        </w:rPr>
        <w:t>μg</w:t>
      </w:r>
      <w:proofErr w:type="spellEnd"/>
      <w:r>
        <w:rPr>
          <w:rFonts w:ascii="Times New Roman" w:hAnsi="Times New Roman"/>
          <w:sz w:val="24"/>
          <w:szCs w:val="24"/>
        </w:rPr>
        <w:t>/L</w:t>
      </w:r>
      <w:bookmarkEnd w:id="2"/>
      <w:bookmarkEnd w:id="3"/>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w:t>
      </w:r>
      <w:r>
        <w:rPr>
          <w:rFonts w:ascii="Times New Roman" w:hAnsi="Times New Roman"/>
          <w:sz w:val="24"/>
          <w:szCs w:val="24"/>
        </w:rPr>
        <w:t>17.05±0.72</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w:t>
      </w:r>
      <w:r>
        <w:rPr>
          <w:rFonts w:ascii="Times New Roman" w:hAnsi="Times New Roman"/>
          <w:sz w:val="24"/>
          <w:szCs w:val="24"/>
        </w:rPr>
        <w:t>151.46±6.26</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w:t>
      </w:r>
      <w:r>
        <w:rPr>
          <w:rFonts w:ascii="Times New Roman" w:hAnsi="Times New Roman"/>
          <w:sz w:val="24"/>
          <w:szCs w:val="24"/>
        </w:rPr>
        <w:t>HA</w:t>
      </w:r>
      <w:r>
        <w:rPr>
          <w:rFonts w:ascii="Times New Roman" w:hAnsi="Times New Roman" w:hint="eastAsia"/>
          <w:sz w:val="24"/>
          <w:szCs w:val="24"/>
        </w:rPr>
        <w:t>（（</w:t>
      </w:r>
      <w:r>
        <w:rPr>
          <w:rFonts w:ascii="Times New Roman" w:hAnsi="Times New Roman"/>
          <w:sz w:val="24"/>
          <w:szCs w:val="24"/>
        </w:rPr>
        <w:t>139.81±5.78</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）和</w:t>
      </w:r>
      <w:r>
        <w:rPr>
          <w:rFonts w:ascii="Times New Roman" w:hAnsi="Times New Roman"/>
          <w:sz w:val="24"/>
          <w:szCs w:val="24"/>
        </w:rPr>
        <w:t>LN</w:t>
      </w:r>
      <w:r>
        <w:rPr>
          <w:rFonts w:ascii="Times New Roman" w:hAnsi="Times New Roman" w:hint="eastAsia"/>
          <w:sz w:val="24"/>
          <w:szCs w:val="24"/>
        </w:rPr>
        <w:t>（（</w:t>
      </w:r>
      <w:r>
        <w:rPr>
          <w:rFonts w:ascii="Times New Roman" w:hAnsi="Times New Roman"/>
          <w:sz w:val="24"/>
          <w:szCs w:val="24"/>
        </w:rPr>
        <w:t>145.05±8.28</w:t>
      </w:r>
      <w:r>
        <w:rPr>
          <w:rFonts w:ascii="Times New Roman" w:hAnsi="Times New Roman" w:hint="eastAsia"/>
          <w:sz w:val="24"/>
          <w:szCs w:val="24"/>
        </w:rPr>
        <w:t>）</w:t>
      </w:r>
      <w:proofErr w:type="spellStart"/>
      <w:r>
        <w:rPr>
          <w:rFonts w:ascii="Times New Roman" w:hAnsi="Times New Roman"/>
          <w:sz w:val="24"/>
          <w:szCs w:val="24"/>
        </w:rPr>
        <w:t>μg</w:t>
      </w:r>
      <w:proofErr w:type="spellEnd"/>
      <w:r>
        <w:rPr>
          <w:rFonts w:ascii="Times New Roman" w:hAnsi="Times New Roman"/>
          <w:sz w:val="24"/>
          <w:szCs w:val="24"/>
        </w:rPr>
        <w:t>/L</w:t>
      </w:r>
      <w:r>
        <w:rPr>
          <w:rFonts w:ascii="Times New Roman" w:hAnsi="Times New Roman" w:hint="eastAsia"/>
          <w:sz w:val="24"/>
          <w:szCs w:val="24"/>
        </w:rPr>
        <w:t>）的水平均显著高于阵发性</w:t>
      </w:r>
      <w:proofErr w:type="gramStart"/>
      <w:r>
        <w:rPr>
          <w:rFonts w:ascii="Times New Roman" w:hAnsi="Times New Roman" w:hint="eastAsia"/>
          <w:sz w:val="24"/>
          <w:szCs w:val="24"/>
        </w:rPr>
        <w:t>房颤组和</w:t>
      </w:r>
      <w:proofErr w:type="gramEnd"/>
      <w:r>
        <w:rPr>
          <w:rFonts w:ascii="Times New Roman" w:hAnsi="Times New Roman" w:hint="eastAsia"/>
          <w:sz w:val="24"/>
          <w:szCs w:val="24"/>
        </w:rPr>
        <w:t>对照组，差异具有统计学意义（</w:t>
      </w:r>
      <w:r>
        <w:rPr>
          <w:rFonts w:ascii="Times New Roman" w:hAnsi="Times New Roman"/>
          <w:i/>
          <w:sz w:val="24"/>
          <w:szCs w:val="24"/>
        </w:rPr>
        <w:t>P</w:t>
      </w:r>
      <w:r>
        <w:rPr>
          <w:rFonts w:ascii="Times New Roman" w:hAnsi="Times New Roman"/>
          <w:sz w:val="24"/>
          <w:szCs w:val="24"/>
        </w:rPr>
        <w:t>&lt;0.05</w:t>
      </w:r>
      <w:r>
        <w:rPr>
          <w:rFonts w:ascii="Times New Roman" w:hAnsi="Times New Roman" w:hint="eastAsia"/>
          <w:sz w:val="24"/>
          <w:szCs w:val="24"/>
        </w:rPr>
        <w:t>）；此外，血清网膜素</w:t>
      </w:r>
      <w:r>
        <w:rPr>
          <w:rFonts w:ascii="Times New Roman" w:hAnsi="Times New Roman"/>
          <w:sz w:val="24"/>
          <w:szCs w:val="24"/>
        </w:rPr>
        <w:t>-1</w:t>
      </w:r>
      <w:r>
        <w:rPr>
          <w:rFonts w:ascii="Times New Roman" w:hAnsi="Times New Roman" w:hint="eastAsia"/>
          <w:sz w:val="24"/>
          <w:szCs w:val="24"/>
        </w:rPr>
        <w:t>与以上心房纤维化血清生化标记物呈</w:t>
      </w:r>
      <w:r w:rsidR="00E23401">
        <w:rPr>
          <w:rFonts w:ascii="Times New Roman" w:hAnsi="Times New Roman" w:hint="eastAsia"/>
          <w:sz w:val="24"/>
          <w:szCs w:val="24"/>
        </w:rPr>
        <w:t>显著</w:t>
      </w:r>
      <w:r>
        <w:rPr>
          <w:rFonts w:ascii="Times New Roman" w:hAnsi="Times New Roman" w:hint="eastAsia"/>
          <w:sz w:val="24"/>
          <w:szCs w:val="24"/>
        </w:rPr>
        <w:t>负相关。</w:t>
      </w:r>
      <w:r>
        <w:rPr>
          <w:rFonts w:ascii="Times New Roman" w:hAnsi="Times New Roman" w:hint="eastAsia"/>
          <w:b/>
          <w:sz w:val="24"/>
          <w:szCs w:val="24"/>
        </w:rPr>
        <w:t>结论</w:t>
      </w:r>
      <w:r>
        <w:rPr>
          <w:rFonts w:ascii="Times New Roman" w:hAnsi="Times New Roman"/>
          <w:b/>
          <w:sz w:val="24"/>
          <w:szCs w:val="24"/>
        </w:rPr>
        <w:t xml:space="preserve"> </w:t>
      </w:r>
      <w:r>
        <w:rPr>
          <w:rFonts w:ascii="Times New Roman" w:hAnsi="Times New Roman" w:hint="eastAsia"/>
          <w:sz w:val="24"/>
          <w:szCs w:val="24"/>
        </w:rPr>
        <w:t>持续性房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的水平显著降低，且与心房纤维化血清生化标记物呈</w:t>
      </w:r>
      <w:r w:rsidR="00E23401">
        <w:rPr>
          <w:rFonts w:ascii="Times New Roman" w:hAnsi="Times New Roman" w:hint="eastAsia"/>
          <w:sz w:val="24"/>
          <w:szCs w:val="24"/>
        </w:rPr>
        <w:t>显著</w:t>
      </w:r>
      <w:r>
        <w:rPr>
          <w:rFonts w:ascii="Times New Roman" w:hAnsi="Times New Roman" w:hint="eastAsia"/>
          <w:sz w:val="24"/>
          <w:szCs w:val="24"/>
        </w:rPr>
        <w:t>负相关，提示血清网膜素</w:t>
      </w:r>
      <w:r>
        <w:rPr>
          <w:rFonts w:ascii="Times New Roman" w:hAnsi="Times New Roman"/>
          <w:sz w:val="24"/>
          <w:szCs w:val="24"/>
        </w:rPr>
        <w:t>-1</w:t>
      </w:r>
      <w:r w:rsidR="001F1B79">
        <w:rPr>
          <w:rFonts w:ascii="Times New Roman" w:hAnsi="Times New Roman" w:hint="eastAsia"/>
          <w:sz w:val="24"/>
          <w:szCs w:val="24"/>
        </w:rPr>
        <w:t>与</w:t>
      </w:r>
      <w:r>
        <w:rPr>
          <w:rFonts w:ascii="Times New Roman" w:hAnsi="Times New Roman" w:hint="eastAsia"/>
          <w:sz w:val="24"/>
          <w:szCs w:val="24"/>
        </w:rPr>
        <w:t>房颤心房纤维化</w:t>
      </w:r>
      <w:r w:rsidR="001F1B79">
        <w:rPr>
          <w:rFonts w:ascii="Times New Roman" w:hAnsi="Times New Roman" w:hint="eastAsia"/>
          <w:sz w:val="24"/>
          <w:szCs w:val="24"/>
        </w:rPr>
        <w:t>密切相关</w:t>
      </w:r>
      <w:r>
        <w:rPr>
          <w:rFonts w:ascii="Times New Roman" w:hAnsi="Times New Roman" w:hint="eastAsia"/>
          <w:sz w:val="24"/>
          <w:szCs w:val="24"/>
        </w:rPr>
        <w:t>。</w:t>
      </w: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w:t>
      </w:r>
      <w:r>
        <w:rPr>
          <w:rFonts w:ascii="Times New Roman" w:hAnsi="Times New Roman" w:hint="eastAsia"/>
          <w:b/>
          <w:sz w:val="24"/>
          <w:szCs w:val="24"/>
        </w:rPr>
        <w:t>关键词</w:t>
      </w:r>
      <w:r>
        <w:rPr>
          <w:rFonts w:ascii="Times New Roman" w:hAnsi="Times New Roman"/>
          <w:b/>
          <w:sz w:val="24"/>
          <w:szCs w:val="24"/>
        </w:rPr>
        <w:t>]</w:t>
      </w:r>
      <w:r>
        <w:rPr>
          <w:rFonts w:ascii="Times New Roman" w:hAnsi="Times New Roman"/>
          <w:sz w:val="24"/>
          <w:szCs w:val="24"/>
        </w:rPr>
        <w:t xml:space="preserve"> </w:t>
      </w:r>
      <w:r>
        <w:rPr>
          <w:rFonts w:ascii="Times New Roman" w:hAnsi="Times New Roman" w:hint="eastAsia"/>
          <w:sz w:val="24"/>
          <w:szCs w:val="24"/>
        </w:rPr>
        <w:t>网膜素</w:t>
      </w:r>
      <w:r>
        <w:rPr>
          <w:rFonts w:ascii="Times New Roman" w:hAnsi="Times New Roman"/>
          <w:sz w:val="24"/>
          <w:szCs w:val="24"/>
        </w:rPr>
        <w:t>-1</w:t>
      </w:r>
      <w:r>
        <w:rPr>
          <w:rFonts w:ascii="Times New Roman" w:hAnsi="Times New Roman" w:hint="eastAsia"/>
          <w:sz w:val="24"/>
          <w:szCs w:val="24"/>
        </w:rPr>
        <w:t>；心房颤动；纤维化</w:t>
      </w:r>
    </w:p>
    <w:p w:rsidR="00B8686C" w:rsidRDefault="00B8686C">
      <w:pPr>
        <w:tabs>
          <w:tab w:val="left" w:pos="5895"/>
        </w:tabs>
        <w:spacing w:line="400" w:lineRule="exact"/>
        <w:rPr>
          <w:rFonts w:ascii="Times New Roman" w:hAnsi="Times New Roman"/>
          <w:b/>
          <w:sz w:val="24"/>
          <w:szCs w:val="24"/>
        </w:rPr>
      </w:pPr>
      <w:r>
        <w:rPr>
          <w:rFonts w:ascii="Times New Roman" w:hAnsi="Times New Roman"/>
          <w:b/>
          <w:sz w:val="24"/>
          <w:szCs w:val="24"/>
        </w:rPr>
        <w:t>Correlations between Serum Omentin-1 and Biochemical Markers of Atrial Fibrosis in Atrial Fibrillation Patients</w:t>
      </w:r>
    </w:p>
    <w:p w:rsidR="00B8686C" w:rsidRDefault="00B8686C">
      <w:pPr>
        <w:tabs>
          <w:tab w:val="left" w:pos="5895"/>
        </w:tabs>
        <w:spacing w:line="400" w:lineRule="exact"/>
        <w:rPr>
          <w:rFonts w:ascii="Times New Roman" w:hAnsi="Times New Roman"/>
          <w:i/>
          <w:sz w:val="21"/>
        </w:rPr>
      </w:pPr>
      <w:r>
        <w:rPr>
          <w:rFonts w:ascii="Times New Roman" w:hAnsi="Times New Roman"/>
          <w:sz w:val="21"/>
        </w:rPr>
        <w:t xml:space="preserve">WANG Bing    HUANG </w:t>
      </w:r>
      <w:proofErr w:type="spellStart"/>
      <w:r>
        <w:rPr>
          <w:rFonts w:ascii="Times New Roman" w:hAnsi="Times New Roman"/>
          <w:sz w:val="21"/>
        </w:rPr>
        <w:t>Linsheng</w:t>
      </w:r>
      <w:proofErr w:type="spellEnd"/>
      <w:r>
        <w:rPr>
          <w:rFonts w:ascii="Times New Roman" w:hAnsi="Times New Roman"/>
          <w:sz w:val="21"/>
        </w:rPr>
        <w:t xml:space="preserve">    LI </w:t>
      </w:r>
      <w:proofErr w:type="spellStart"/>
      <w:r>
        <w:rPr>
          <w:rFonts w:ascii="Times New Roman" w:hAnsi="Times New Roman"/>
          <w:sz w:val="21"/>
        </w:rPr>
        <w:t>Lianghai</w:t>
      </w:r>
      <w:proofErr w:type="spellEnd"/>
      <w:r>
        <w:rPr>
          <w:rFonts w:ascii="Times New Roman" w:hAnsi="Times New Roman"/>
          <w:sz w:val="21"/>
        </w:rPr>
        <w:t xml:space="preserve">     LI </w:t>
      </w:r>
      <w:proofErr w:type="spellStart"/>
      <w:r>
        <w:rPr>
          <w:rFonts w:ascii="Times New Roman" w:hAnsi="Times New Roman"/>
          <w:sz w:val="21"/>
        </w:rPr>
        <w:t>Mengqiu</w:t>
      </w:r>
      <w:proofErr w:type="spellEnd"/>
      <w:r>
        <w:rPr>
          <w:rFonts w:ascii="Times New Roman" w:hAnsi="Times New Roman"/>
          <w:sz w:val="21"/>
        </w:rPr>
        <w:t xml:space="preserve">   JIN Ping</w:t>
      </w:r>
      <w:r>
        <w:rPr>
          <w:rFonts w:ascii="Times New Roman" w:hAnsi="Times New Roman"/>
          <w:i/>
          <w:sz w:val="21"/>
        </w:rPr>
        <w:t xml:space="preserve">  </w:t>
      </w:r>
    </w:p>
    <w:p w:rsidR="00B8686C" w:rsidRDefault="00B8686C">
      <w:pPr>
        <w:tabs>
          <w:tab w:val="left" w:pos="5895"/>
        </w:tabs>
        <w:spacing w:line="400" w:lineRule="exact"/>
        <w:rPr>
          <w:rFonts w:ascii="宋体"/>
          <w:i/>
          <w:sz w:val="21"/>
        </w:rPr>
      </w:pPr>
      <w:r>
        <w:rPr>
          <w:rFonts w:ascii="Times New Roman" w:hAnsi="Times New Roman"/>
          <w:i/>
          <w:sz w:val="21"/>
        </w:rPr>
        <w:t>(</w:t>
      </w:r>
      <w:r>
        <w:rPr>
          <w:rFonts w:ascii="Times New Roman" w:hAnsi="Times New Roman"/>
          <w:sz w:val="21"/>
        </w:rPr>
        <w:t xml:space="preserve">Department of Critical Care Medicine, </w:t>
      </w:r>
      <w:proofErr w:type="spellStart"/>
      <w:smartTag w:uri="urn:schemas-microsoft-com:office:smarttags" w:element="PlaceName">
        <w:r>
          <w:rPr>
            <w:rFonts w:ascii="Times New Roman" w:hAnsi="Times New Roman"/>
            <w:sz w:val="21"/>
          </w:rPr>
          <w:t>Jingzhou</w:t>
        </w:r>
      </w:smartTag>
      <w:proofErr w:type="spellEnd"/>
      <w:r>
        <w:rPr>
          <w:rFonts w:ascii="Times New Roman" w:hAnsi="Times New Roman"/>
          <w:sz w:val="21"/>
        </w:rPr>
        <w:t xml:space="preserve"> </w:t>
      </w:r>
      <w:smartTag w:uri="urn:schemas-microsoft-com:office:smarttags" w:element="PlaceType">
        <w:r>
          <w:rPr>
            <w:rFonts w:ascii="Times New Roman" w:hAnsi="Times New Roman"/>
            <w:sz w:val="21"/>
          </w:rPr>
          <w:t>Center</w:t>
        </w:r>
      </w:smartTag>
      <w:r>
        <w:rPr>
          <w:rFonts w:ascii="Times New Roman" w:hAnsi="Times New Roman"/>
          <w:sz w:val="21"/>
        </w:rPr>
        <w:t xml:space="preserve"> </w:t>
      </w:r>
      <w:smartTag w:uri="urn:schemas-microsoft-com:office:smarttags" w:element="PlaceType">
        <w:r>
          <w:rPr>
            <w:rFonts w:ascii="Times New Roman" w:hAnsi="Times New Roman"/>
            <w:sz w:val="21"/>
          </w:rPr>
          <w:t>Hospital</w:t>
        </w:r>
      </w:smartTag>
      <w:r>
        <w:rPr>
          <w:rFonts w:ascii="Times New Roman" w:hAnsi="Times New Roman"/>
          <w:sz w:val="21"/>
        </w:rPr>
        <w:t xml:space="preserve">, </w:t>
      </w:r>
      <w:proofErr w:type="spellStart"/>
      <w:r>
        <w:rPr>
          <w:rFonts w:ascii="Times New Roman" w:hAnsi="Times New Roman"/>
          <w:sz w:val="21"/>
        </w:rPr>
        <w:t>Jingzhou</w:t>
      </w:r>
      <w:proofErr w:type="spellEnd"/>
      <w:r>
        <w:rPr>
          <w:rFonts w:ascii="Times New Roman" w:hAnsi="Times New Roman"/>
          <w:sz w:val="21"/>
        </w:rPr>
        <w:t xml:space="preserve"> 434020</w:t>
      </w:r>
      <w:proofErr w:type="gramStart"/>
      <w:r>
        <w:rPr>
          <w:rFonts w:ascii="Times New Roman" w:hAnsi="Times New Roman"/>
          <w:i/>
          <w:sz w:val="21"/>
        </w:rPr>
        <w:t>,China</w:t>
      </w:r>
      <w:proofErr w:type="gramEnd"/>
      <w:r>
        <w:rPr>
          <w:rFonts w:ascii="Times New Roman" w:hAnsi="Times New Roman"/>
          <w:i/>
          <w:sz w:val="21"/>
        </w:rPr>
        <w:t xml:space="preserve"> </w:t>
      </w:r>
      <w:r>
        <w:rPr>
          <w:rFonts w:ascii="宋体" w:hAnsi="宋体"/>
          <w:i/>
          <w:sz w:val="21"/>
        </w:rPr>
        <w:t>)</w:t>
      </w:r>
    </w:p>
    <w:p w:rsidR="00B8686C" w:rsidRDefault="00B8686C">
      <w:pPr>
        <w:tabs>
          <w:tab w:val="left" w:pos="5895"/>
        </w:tabs>
        <w:spacing w:line="400" w:lineRule="exact"/>
        <w:rPr>
          <w:rFonts w:ascii="Times New Roman" w:hAnsi="Times New Roman"/>
          <w:b/>
          <w:sz w:val="28"/>
        </w:rPr>
      </w:pPr>
      <w:r>
        <w:rPr>
          <w:rFonts w:ascii="Times New Roman" w:hAnsi="Times New Roman"/>
          <w:sz w:val="21"/>
        </w:rPr>
        <w:t>Corresponding Author: E-mail: 2443631056@qq.com</w:t>
      </w:r>
    </w:p>
    <w:p w:rsidR="00B8686C" w:rsidRDefault="00B8686C">
      <w:pPr>
        <w:spacing w:after="0" w:line="360" w:lineRule="auto"/>
        <w:jc w:val="both"/>
        <w:rPr>
          <w:rFonts w:ascii="Times New Roman" w:hAnsi="Times New Roman"/>
          <w:b/>
          <w:sz w:val="24"/>
          <w:szCs w:val="24"/>
        </w:rPr>
      </w:pPr>
    </w:p>
    <w:p w:rsidR="00B8686C" w:rsidRDefault="00B8686C">
      <w:pPr>
        <w:spacing w:after="0" w:line="360" w:lineRule="auto"/>
        <w:jc w:val="both"/>
        <w:rPr>
          <w:rFonts w:ascii="Times New Roman" w:hAnsi="Times New Roman"/>
          <w:sz w:val="24"/>
          <w:szCs w:val="24"/>
        </w:rPr>
      </w:pPr>
      <w:r>
        <w:rPr>
          <w:rFonts w:ascii="Times New Roman" w:hAnsi="Times New Roman"/>
          <w:b/>
          <w:sz w:val="24"/>
          <w:szCs w:val="24"/>
        </w:rPr>
        <w:t>[Abstract]</w:t>
      </w:r>
      <w:r>
        <w:rPr>
          <w:rFonts w:ascii="Times New Roman" w:hAnsi="Times New Roman"/>
          <w:sz w:val="24"/>
          <w:szCs w:val="24"/>
        </w:rPr>
        <w:t xml:space="preserve"> </w:t>
      </w:r>
      <w:r>
        <w:rPr>
          <w:rFonts w:ascii="Times New Roman" w:hAnsi="Times New Roman"/>
          <w:b/>
          <w:sz w:val="24"/>
          <w:szCs w:val="24"/>
        </w:rPr>
        <w:t>Objective</w:t>
      </w:r>
      <w:r>
        <w:rPr>
          <w:rFonts w:ascii="Times New Roman" w:hAnsi="Times New Roman"/>
          <w:sz w:val="24"/>
          <w:szCs w:val="24"/>
        </w:rPr>
        <w:t xml:space="preserve"> The aim is to discuss the correlation between serum</w:t>
      </w:r>
      <w:r>
        <w:t xml:space="preserve"> </w:t>
      </w:r>
      <w:bookmarkStart w:id="4" w:name="OLE_LINK5"/>
      <w:bookmarkStart w:id="5" w:name="OLE_LINK6"/>
      <w:r>
        <w:rPr>
          <w:rFonts w:ascii="Times New Roman" w:hAnsi="Times New Roman"/>
          <w:sz w:val="24"/>
          <w:szCs w:val="24"/>
        </w:rPr>
        <w:t xml:space="preserve">omentin-1 </w:t>
      </w:r>
      <w:bookmarkEnd w:id="4"/>
      <w:bookmarkEnd w:id="5"/>
      <w:r>
        <w:rPr>
          <w:rFonts w:ascii="Times New Roman" w:hAnsi="Times New Roman"/>
          <w:sz w:val="24"/>
          <w:szCs w:val="24"/>
        </w:rPr>
        <w:t xml:space="preserve">and atrial fibrosis biochemical markers in patients with different types of atrial fibrillation (AF). </w:t>
      </w:r>
      <w:r>
        <w:rPr>
          <w:rFonts w:ascii="Times New Roman" w:hAnsi="Times New Roman"/>
          <w:b/>
          <w:sz w:val="24"/>
          <w:szCs w:val="24"/>
        </w:rPr>
        <w:t>Methods</w:t>
      </w:r>
      <w:r>
        <w:t xml:space="preserve"> </w:t>
      </w:r>
      <w:r>
        <w:rPr>
          <w:rFonts w:ascii="Times New Roman" w:hAnsi="Times New Roman"/>
          <w:sz w:val="24"/>
          <w:szCs w:val="24"/>
        </w:rPr>
        <w:t xml:space="preserve">Enzyme-linked immunosorbent assay was used to detect the levels of serum omentin-1, C-terminal propeptide of procollagen type I (PICP), N-terminal type III collagen peptide (PIIINP), matrix metalloproteinase-1 (MMP-1), tissue matrix metalloproteinases inhibitory factor-1 (TIMP-1), hyaluronic acid (HA) and layer adhesion proteins (LN) in the objects (the control group, paroxysmal AF group and persistent AF group). The linear correlation analysis was applied to determine the correlations of omentin-1 and the above biomarkers. </w:t>
      </w:r>
      <w:r>
        <w:rPr>
          <w:rFonts w:ascii="Times New Roman" w:hAnsi="Times New Roman"/>
          <w:b/>
          <w:sz w:val="24"/>
          <w:szCs w:val="24"/>
        </w:rPr>
        <w:t>Results</w:t>
      </w:r>
      <w:r>
        <w:rPr>
          <w:rFonts w:ascii="Times New Roman" w:hAnsi="Times New Roman"/>
          <w:sz w:val="24"/>
          <w:szCs w:val="24"/>
        </w:rPr>
        <w:t xml:space="preserve"> Level of serum omentin</w:t>
      </w:r>
      <w:smartTag w:uri="urn:schemas-microsoft-com:office:smarttags" w:element="chmetcnv">
        <w:smartTagPr>
          <w:attr w:name="TCSC" w:val="0"/>
          <w:attr w:name="NumberType" w:val="1"/>
          <w:attr w:name="Negative" w:val="True"/>
          <w:attr w:name="HasSpace" w:val="True"/>
          <w:attr w:name="SourceValue" w:val="1"/>
          <w:attr w:name="UnitName" w:val="in"/>
        </w:smartTagPr>
        <w:r>
          <w:rPr>
            <w:rFonts w:ascii="Times New Roman" w:hAnsi="Times New Roman"/>
            <w:sz w:val="24"/>
            <w:szCs w:val="24"/>
          </w:rPr>
          <w:t>-1 in</w:t>
        </w:r>
      </w:smartTag>
      <w:r>
        <w:rPr>
          <w:rFonts w:ascii="Times New Roman" w:hAnsi="Times New Roman"/>
          <w:sz w:val="24"/>
          <w:szCs w:val="24"/>
        </w:rPr>
        <w:t xml:space="preserve"> persistent AF patients was (46.43±5.74)</w:t>
      </w:r>
      <w:proofErr w:type="spellStart"/>
      <w:r>
        <w:rPr>
          <w:rFonts w:ascii="Times New Roman" w:hAnsi="Times New Roman"/>
          <w:sz w:val="24"/>
          <w:szCs w:val="24"/>
        </w:rPr>
        <w:t>μg</w:t>
      </w:r>
      <w:proofErr w:type="spellEnd"/>
      <w:r>
        <w:rPr>
          <w:rFonts w:ascii="Times New Roman" w:hAnsi="Times New Roman"/>
          <w:sz w:val="24"/>
          <w:szCs w:val="24"/>
        </w:rPr>
        <w:t>/L, which was significantly lower than that of patients with paroxysmal atrial fibrillation ((64.14±5.27)</w:t>
      </w:r>
      <w:proofErr w:type="spellStart"/>
      <w:r>
        <w:rPr>
          <w:rFonts w:ascii="Times New Roman" w:hAnsi="Times New Roman"/>
          <w:sz w:val="24"/>
          <w:szCs w:val="24"/>
        </w:rPr>
        <w:t>μg</w:t>
      </w:r>
      <w:proofErr w:type="spellEnd"/>
      <w:r>
        <w:rPr>
          <w:rFonts w:ascii="Times New Roman" w:hAnsi="Times New Roman"/>
          <w:sz w:val="24"/>
          <w:szCs w:val="24"/>
        </w:rPr>
        <w:t>/L) and that of the control group patients ((87.88±4.42)</w:t>
      </w:r>
      <w:proofErr w:type="spellStart"/>
      <w:r>
        <w:rPr>
          <w:rFonts w:ascii="Times New Roman" w:hAnsi="Times New Roman"/>
          <w:sz w:val="24"/>
          <w:szCs w:val="24"/>
        </w:rPr>
        <w:t>μg</w:t>
      </w:r>
      <w:proofErr w:type="spellEnd"/>
      <w:r>
        <w:rPr>
          <w:rFonts w:ascii="Times New Roman" w:hAnsi="Times New Roman"/>
          <w:sz w:val="24"/>
          <w:szCs w:val="24"/>
        </w:rPr>
        <w:t xml:space="preserve">/L). And levels of PICP, PIIINP, MMP-1, TIMP-1, HA and LN in persistent AF group were significantly higher than those of paroxysmal atrial fibrillation group and the control group. Additionally, it was shown that serum omentin-1 was negatively correlated with the above biochemical markers of atrial fibrosis. </w:t>
      </w:r>
      <w:r>
        <w:rPr>
          <w:rFonts w:ascii="Times New Roman" w:hAnsi="Times New Roman"/>
          <w:b/>
          <w:sz w:val="24"/>
          <w:szCs w:val="24"/>
        </w:rPr>
        <w:t>Conclusion</w:t>
      </w:r>
      <w:r>
        <w:t xml:space="preserve"> </w:t>
      </w:r>
      <w:r>
        <w:rPr>
          <w:rFonts w:ascii="Times New Roman" w:hAnsi="Times New Roman"/>
          <w:sz w:val="24"/>
          <w:szCs w:val="24"/>
        </w:rPr>
        <w:t>Serum omentin-1 level in patients with persistent AF was significantly low and negatively correlated with biochemical markers of atrial fibrosis, which might be</w:t>
      </w:r>
      <w:r w:rsidR="00300DB0">
        <w:rPr>
          <w:rFonts w:ascii="Times New Roman" w:hAnsi="Times New Roman" w:hint="eastAsia"/>
          <w:sz w:val="24"/>
          <w:szCs w:val="24"/>
        </w:rPr>
        <w:t xml:space="preserve"> closely related to </w:t>
      </w:r>
      <w:r>
        <w:rPr>
          <w:rFonts w:ascii="Times New Roman" w:hAnsi="Times New Roman"/>
          <w:sz w:val="24"/>
          <w:szCs w:val="24"/>
        </w:rPr>
        <w:t>atrial fibrosis in atrial fibrillation patients.</w:t>
      </w:r>
    </w:p>
    <w:p w:rsidR="00B8686C" w:rsidRDefault="00B8686C">
      <w:pPr>
        <w:spacing w:after="0" w:line="360" w:lineRule="auto"/>
        <w:jc w:val="both"/>
        <w:rPr>
          <w:rFonts w:ascii="Times New Roman" w:hAnsi="Times New Roman"/>
          <w:sz w:val="24"/>
          <w:szCs w:val="24"/>
        </w:rPr>
      </w:pPr>
      <w:r>
        <w:rPr>
          <w:rFonts w:ascii="Times New Roman" w:hAnsi="Times New Roman"/>
          <w:b/>
          <w:sz w:val="24"/>
          <w:szCs w:val="24"/>
        </w:rPr>
        <w:t xml:space="preserve">[Key words] </w:t>
      </w:r>
      <w:r>
        <w:rPr>
          <w:rFonts w:ascii="Times New Roman" w:hAnsi="Times New Roman"/>
          <w:sz w:val="24"/>
          <w:szCs w:val="24"/>
        </w:rPr>
        <w:t xml:space="preserve">omentin-1; </w:t>
      </w:r>
      <w:bookmarkStart w:id="6" w:name="OLE_LINK8"/>
      <w:bookmarkStart w:id="7" w:name="OLE_LINK7"/>
      <w:r>
        <w:rPr>
          <w:rFonts w:ascii="Times New Roman" w:hAnsi="Times New Roman"/>
          <w:sz w:val="24"/>
          <w:szCs w:val="24"/>
        </w:rPr>
        <w:t>atrial fibrillation</w:t>
      </w:r>
      <w:bookmarkEnd w:id="6"/>
      <w:bookmarkEnd w:id="7"/>
      <w:r>
        <w:rPr>
          <w:rFonts w:ascii="Times New Roman" w:hAnsi="Times New Roman"/>
          <w:sz w:val="24"/>
          <w:szCs w:val="24"/>
        </w:rPr>
        <w:t>; fibrosis</w:t>
      </w:r>
    </w:p>
    <w:p w:rsidR="00B8686C" w:rsidRDefault="00B8686C">
      <w:pPr>
        <w:spacing w:after="0" w:line="360" w:lineRule="auto"/>
        <w:jc w:val="both"/>
        <w:rPr>
          <w:rFonts w:ascii="Times New Roman" w:hAnsi="Times New Roman"/>
          <w:sz w:val="24"/>
          <w:szCs w:val="24"/>
        </w:rPr>
      </w:pPr>
    </w:p>
    <w:p w:rsidR="00B8686C" w:rsidRDefault="00B8686C" w:rsidP="001C3673">
      <w:pPr>
        <w:spacing w:after="0" w:line="360" w:lineRule="auto"/>
        <w:ind w:firstLineChars="200" w:firstLine="480"/>
        <w:jc w:val="both"/>
        <w:rPr>
          <w:rFonts w:ascii="Times New Roman" w:hAnsi="Times New Roman"/>
          <w:bCs/>
          <w:sz w:val="24"/>
          <w:szCs w:val="24"/>
        </w:rPr>
      </w:pPr>
      <w:r>
        <w:rPr>
          <w:rFonts w:ascii="Times New Roman" w:hAnsi="Times New Roman" w:hint="eastAsia"/>
          <w:bCs/>
          <w:sz w:val="24"/>
          <w:szCs w:val="24"/>
        </w:rPr>
        <w:t>心房颤动（</w:t>
      </w:r>
      <w:r>
        <w:rPr>
          <w:rFonts w:ascii="Times New Roman" w:hAnsi="Times New Roman"/>
          <w:bCs/>
          <w:sz w:val="24"/>
          <w:szCs w:val="24"/>
        </w:rPr>
        <w:t>atrial fibrillation</w:t>
      </w:r>
      <w:r>
        <w:rPr>
          <w:rFonts w:ascii="Times New Roman" w:hAnsi="Times New Roman" w:hint="eastAsia"/>
          <w:bCs/>
          <w:sz w:val="24"/>
          <w:szCs w:val="24"/>
        </w:rPr>
        <w:t>，</w:t>
      </w:r>
      <w:r>
        <w:rPr>
          <w:rFonts w:ascii="Times New Roman" w:hAnsi="Times New Roman"/>
          <w:bCs/>
          <w:sz w:val="24"/>
          <w:szCs w:val="24"/>
        </w:rPr>
        <w:t>AF</w:t>
      </w:r>
      <w:r>
        <w:rPr>
          <w:rFonts w:ascii="Times New Roman" w:hAnsi="Times New Roman" w:hint="eastAsia"/>
          <w:bCs/>
          <w:sz w:val="24"/>
          <w:szCs w:val="24"/>
        </w:rPr>
        <w:t>）简称房颤，是临床上最常见的一种心律失常，其是高血压、冠状动脉疾病、风湿性心脏病和心包疾患等心血管疾病的共同表现之一</w:t>
      </w:r>
      <w:r w:rsidR="00C42B7E">
        <w:rPr>
          <w:rFonts w:ascii="Times New Roman" w:hAnsi="Times New Roman"/>
          <w:bCs/>
          <w:sz w:val="24"/>
          <w:szCs w:val="24"/>
          <w:vertAlign w:val="superscript"/>
        </w:rPr>
        <w:t xml:space="preserve"> </w:t>
      </w:r>
      <w:r>
        <w:rPr>
          <w:rFonts w:ascii="Times New Roman" w:hAnsi="Times New Roman"/>
          <w:bCs/>
          <w:sz w:val="24"/>
          <w:szCs w:val="24"/>
          <w:vertAlign w:val="superscript"/>
        </w:rPr>
        <w:t>[1-</w:t>
      </w:r>
      <w:r w:rsidR="00D8077D">
        <w:rPr>
          <w:rFonts w:ascii="Times New Roman" w:hAnsi="Times New Roman" w:hint="eastAsia"/>
          <w:bCs/>
          <w:sz w:val="24"/>
          <w:szCs w:val="24"/>
          <w:vertAlign w:val="superscript"/>
        </w:rPr>
        <w:t>4</w:t>
      </w:r>
      <w:r>
        <w:rPr>
          <w:rFonts w:ascii="Times New Roman" w:hAnsi="Times New Roman"/>
          <w:bCs/>
          <w:sz w:val="24"/>
          <w:szCs w:val="24"/>
          <w:vertAlign w:val="superscript"/>
        </w:rPr>
        <w:t>]</w:t>
      </w:r>
      <w:r>
        <w:rPr>
          <w:rFonts w:ascii="Times New Roman" w:hAnsi="Times New Roman" w:hint="eastAsia"/>
          <w:bCs/>
          <w:sz w:val="24"/>
          <w:szCs w:val="24"/>
        </w:rPr>
        <w:t>。研究认为心房结构重构是房颤的重要病理生理机制，</w:t>
      </w:r>
      <w:r w:rsidR="00302D16">
        <w:rPr>
          <w:rFonts w:ascii="Times New Roman" w:hAnsi="Times New Roman" w:hint="eastAsia"/>
          <w:bCs/>
          <w:sz w:val="24"/>
          <w:szCs w:val="24"/>
        </w:rPr>
        <w:t>而</w:t>
      </w:r>
      <w:r>
        <w:rPr>
          <w:rFonts w:ascii="Times New Roman" w:hAnsi="Times New Roman" w:hint="eastAsia"/>
          <w:bCs/>
          <w:sz w:val="24"/>
          <w:szCs w:val="24"/>
        </w:rPr>
        <w:t>心房纤维化是结构重构的主要特征</w:t>
      </w:r>
      <w:r>
        <w:rPr>
          <w:rFonts w:ascii="Times New Roman" w:hAnsi="Times New Roman"/>
          <w:bCs/>
          <w:sz w:val="24"/>
          <w:szCs w:val="24"/>
          <w:vertAlign w:val="superscript"/>
        </w:rPr>
        <w:t>[5]</w:t>
      </w:r>
      <w:r w:rsidR="00302D16">
        <w:rPr>
          <w:rFonts w:ascii="Times New Roman" w:hAnsi="Times New Roman" w:hint="eastAsia"/>
          <w:bCs/>
          <w:sz w:val="24"/>
          <w:szCs w:val="24"/>
        </w:rPr>
        <w:t>。近年来</w:t>
      </w:r>
      <w:r>
        <w:rPr>
          <w:rFonts w:ascii="Times New Roman" w:hAnsi="Times New Roman" w:hint="eastAsia"/>
          <w:bCs/>
          <w:sz w:val="24"/>
          <w:szCs w:val="24"/>
        </w:rPr>
        <w:t>，研究结果</w:t>
      </w:r>
      <w:r w:rsidR="00302D16">
        <w:rPr>
          <w:rFonts w:ascii="Times New Roman" w:hAnsi="Times New Roman" w:hint="eastAsia"/>
          <w:bCs/>
          <w:sz w:val="24"/>
          <w:szCs w:val="24"/>
        </w:rPr>
        <w:t>发现</w:t>
      </w:r>
      <w:r>
        <w:rPr>
          <w:rFonts w:ascii="Times New Roman" w:hAnsi="Times New Roman" w:hint="eastAsia"/>
          <w:bCs/>
          <w:sz w:val="24"/>
          <w:szCs w:val="24"/>
        </w:rPr>
        <w:t>房</w:t>
      </w:r>
      <w:proofErr w:type="gramStart"/>
      <w:r>
        <w:rPr>
          <w:rFonts w:ascii="Times New Roman" w:hAnsi="Times New Roman" w:hint="eastAsia"/>
          <w:bCs/>
          <w:sz w:val="24"/>
          <w:szCs w:val="24"/>
        </w:rPr>
        <w:t>颤</w:t>
      </w:r>
      <w:proofErr w:type="gramEnd"/>
      <w:r>
        <w:rPr>
          <w:rFonts w:ascii="Times New Roman" w:hAnsi="Times New Roman" w:hint="eastAsia"/>
          <w:bCs/>
          <w:sz w:val="24"/>
          <w:szCs w:val="24"/>
        </w:rPr>
        <w:t>患者心肌组织中有明显的炎性细胞浸润和心肌间质纤维化；此外，炎症可通过氧化应激等调控结构重构，从而进一步促进房颤的发生和维持</w:t>
      </w:r>
      <w:r>
        <w:rPr>
          <w:rFonts w:ascii="Times New Roman" w:hAnsi="Times New Roman"/>
          <w:bCs/>
          <w:sz w:val="24"/>
          <w:szCs w:val="24"/>
          <w:vertAlign w:val="superscript"/>
        </w:rPr>
        <w:t>[6-7]</w:t>
      </w:r>
      <w:r>
        <w:rPr>
          <w:rFonts w:ascii="Times New Roman" w:hAnsi="Times New Roman" w:hint="eastAsia"/>
          <w:bCs/>
          <w:sz w:val="24"/>
          <w:szCs w:val="24"/>
        </w:rPr>
        <w:t>。</w:t>
      </w:r>
      <w:r w:rsidR="00D8077D">
        <w:rPr>
          <w:rFonts w:ascii="Times New Roman" w:hAnsi="Times New Roman" w:hint="eastAsia"/>
          <w:bCs/>
          <w:sz w:val="24"/>
          <w:szCs w:val="24"/>
        </w:rPr>
        <w:t>因此</w:t>
      </w:r>
      <w:r>
        <w:rPr>
          <w:rFonts w:ascii="Times New Roman" w:hAnsi="Times New Roman" w:hint="eastAsia"/>
          <w:bCs/>
          <w:sz w:val="24"/>
          <w:szCs w:val="24"/>
        </w:rPr>
        <w:t>，评估炎症状态或许可预测心房纤维化严重程度，从而为</w:t>
      </w:r>
      <w:r w:rsidR="00CA54B5">
        <w:rPr>
          <w:rFonts w:ascii="Times New Roman" w:hAnsi="Times New Roman" w:hint="eastAsia"/>
          <w:bCs/>
          <w:sz w:val="24"/>
          <w:szCs w:val="24"/>
        </w:rPr>
        <w:t>改善心房纤维化、防治</w:t>
      </w:r>
      <w:r>
        <w:rPr>
          <w:rFonts w:ascii="Times New Roman" w:hAnsi="Times New Roman" w:hint="eastAsia"/>
          <w:bCs/>
          <w:sz w:val="24"/>
          <w:szCs w:val="24"/>
        </w:rPr>
        <w:t>房颤等提供可能的新策略。新型细胞因子网膜素</w:t>
      </w:r>
      <w:r>
        <w:rPr>
          <w:rFonts w:ascii="Times New Roman" w:hAnsi="Times New Roman"/>
          <w:bCs/>
          <w:sz w:val="24"/>
          <w:szCs w:val="24"/>
        </w:rPr>
        <w:t>-1</w:t>
      </w:r>
      <w:r>
        <w:rPr>
          <w:rFonts w:ascii="Times New Roman" w:hAnsi="Times New Roman" w:hint="eastAsia"/>
          <w:bCs/>
          <w:sz w:val="24"/>
          <w:szCs w:val="24"/>
        </w:rPr>
        <w:t>（</w:t>
      </w:r>
      <w:r>
        <w:rPr>
          <w:rFonts w:ascii="Times New Roman" w:hAnsi="Times New Roman"/>
          <w:bCs/>
          <w:sz w:val="24"/>
          <w:szCs w:val="24"/>
        </w:rPr>
        <w:t>omentin-1</w:t>
      </w:r>
      <w:r>
        <w:rPr>
          <w:rFonts w:ascii="Times New Roman" w:hAnsi="Times New Roman" w:hint="eastAsia"/>
          <w:bCs/>
          <w:sz w:val="24"/>
          <w:szCs w:val="24"/>
        </w:rPr>
        <w:t>）与炎症性疾病密切相关，其可</w:t>
      </w:r>
      <w:bookmarkStart w:id="8" w:name="OLE_LINK11"/>
      <w:r>
        <w:rPr>
          <w:rFonts w:ascii="Times New Roman" w:hAnsi="Times New Roman" w:hint="eastAsia"/>
          <w:bCs/>
          <w:sz w:val="24"/>
          <w:szCs w:val="24"/>
        </w:rPr>
        <w:t>抑制炎症反应</w:t>
      </w:r>
      <w:bookmarkEnd w:id="8"/>
      <w:r>
        <w:rPr>
          <w:rFonts w:ascii="Times New Roman" w:hAnsi="Times New Roman" w:hint="eastAsia"/>
          <w:bCs/>
          <w:sz w:val="24"/>
          <w:szCs w:val="24"/>
        </w:rPr>
        <w:t>。此外，网膜素</w:t>
      </w:r>
      <w:r>
        <w:rPr>
          <w:rFonts w:ascii="Times New Roman" w:hAnsi="Times New Roman"/>
          <w:bCs/>
          <w:sz w:val="24"/>
          <w:szCs w:val="24"/>
        </w:rPr>
        <w:t>-1</w:t>
      </w:r>
      <w:r>
        <w:rPr>
          <w:rFonts w:ascii="Times New Roman" w:hAnsi="Times New Roman" w:hint="eastAsia"/>
          <w:bCs/>
          <w:sz w:val="24"/>
          <w:szCs w:val="24"/>
        </w:rPr>
        <w:t>还</w:t>
      </w:r>
      <w:r>
        <w:rPr>
          <w:rFonts w:ascii="Times New Roman" w:hAnsi="Times New Roman" w:hint="eastAsia"/>
          <w:bCs/>
          <w:sz w:val="24"/>
          <w:szCs w:val="24"/>
        </w:rPr>
        <w:lastRenderedPageBreak/>
        <w:t>可抑制核转录因子</w:t>
      </w:r>
      <w:r>
        <w:rPr>
          <w:rFonts w:ascii="Times New Roman" w:hAnsi="Times New Roman"/>
          <w:bCs/>
          <w:sz w:val="24"/>
          <w:szCs w:val="24"/>
        </w:rPr>
        <w:t>NF-</w:t>
      </w:r>
      <w:proofErr w:type="spellStart"/>
      <w:r>
        <w:rPr>
          <w:rFonts w:ascii="Times New Roman" w:hAnsi="Times New Roman"/>
          <w:bCs/>
          <w:sz w:val="24"/>
          <w:szCs w:val="24"/>
        </w:rPr>
        <w:t>κB</w:t>
      </w:r>
      <w:proofErr w:type="spellEnd"/>
      <w:r>
        <w:rPr>
          <w:rFonts w:ascii="Times New Roman" w:hAnsi="Times New Roman" w:hint="eastAsia"/>
          <w:bCs/>
          <w:sz w:val="24"/>
          <w:szCs w:val="24"/>
        </w:rPr>
        <w:t>的活化，抑制炎症因子的表达</w:t>
      </w:r>
      <w:r>
        <w:rPr>
          <w:rFonts w:ascii="Times New Roman" w:hAnsi="Times New Roman"/>
          <w:bCs/>
          <w:sz w:val="24"/>
          <w:szCs w:val="24"/>
          <w:vertAlign w:val="superscript"/>
        </w:rPr>
        <w:t>[8-10]</w:t>
      </w:r>
      <w:r>
        <w:rPr>
          <w:rFonts w:ascii="Times New Roman" w:hAnsi="Times New Roman" w:hint="eastAsia"/>
          <w:bCs/>
          <w:sz w:val="24"/>
          <w:szCs w:val="24"/>
        </w:rPr>
        <w:t>。基于此，本研究推测</w:t>
      </w:r>
      <w:r w:rsidR="00D8077D">
        <w:rPr>
          <w:rFonts w:ascii="Times New Roman" w:hAnsi="Times New Roman" w:hint="eastAsia"/>
          <w:bCs/>
          <w:sz w:val="24"/>
          <w:szCs w:val="24"/>
        </w:rPr>
        <w:t>抗炎症分子</w:t>
      </w:r>
      <w:r>
        <w:rPr>
          <w:rFonts w:ascii="Times New Roman" w:hAnsi="Times New Roman" w:hint="eastAsia"/>
          <w:bCs/>
          <w:sz w:val="24"/>
          <w:szCs w:val="24"/>
        </w:rPr>
        <w:t>网膜素</w:t>
      </w:r>
      <w:r>
        <w:rPr>
          <w:rFonts w:ascii="Times New Roman" w:hAnsi="Times New Roman"/>
          <w:bCs/>
          <w:sz w:val="24"/>
          <w:szCs w:val="24"/>
        </w:rPr>
        <w:t>-1</w:t>
      </w:r>
      <w:r w:rsidR="00D8077D">
        <w:rPr>
          <w:rFonts w:ascii="Times New Roman" w:hAnsi="Times New Roman" w:hint="eastAsia"/>
          <w:bCs/>
          <w:sz w:val="24"/>
          <w:szCs w:val="24"/>
        </w:rPr>
        <w:t>可能参与房颤心房纤维化的发生发展</w:t>
      </w:r>
      <w:r>
        <w:rPr>
          <w:rFonts w:ascii="Times New Roman" w:hAnsi="Times New Roman" w:hint="eastAsia"/>
          <w:bCs/>
          <w:sz w:val="24"/>
          <w:szCs w:val="24"/>
        </w:rPr>
        <w:t>。</w:t>
      </w:r>
    </w:p>
    <w:p w:rsidR="00B8686C" w:rsidRDefault="00B8686C">
      <w:pPr>
        <w:spacing w:after="0" w:line="360" w:lineRule="auto"/>
        <w:jc w:val="both"/>
        <w:rPr>
          <w:rFonts w:ascii="Times New Roman" w:hAnsi="Times New Roman"/>
          <w:b/>
          <w:bCs/>
          <w:sz w:val="24"/>
          <w:szCs w:val="24"/>
        </w:rPr>
      </w:pPr>
    </w:p>
    <w:p w:rsidR="00B8686C" w:rsidRDefault="00B8686C">
      <w:pPr>
        <w:spacing w:after="0" w:line="360" w:lineRule="auto"/>
        <w:jc w:val="both"/>
        <w:rPr>
          <w:rFonts w:ascii="Times New Roman" w:eastAsia="Times New Roman"/>
          <w:b/>
          <w:bCs/>
          <w:sz w:val="24"/>
          <w:szCs w:val="24"/>
        </w:rPr>
      </w:pPr>
      <w:r>
        <w:rPr>
          <w:rFonts w:ascii="Times New Roman" w:hAnsi="Times New Roman"/>
          <w:b/>
          <w:bCs/>
          <w:sz w:val="24"/>
          <w:szCs w:val="24"/>
        </w:rPr>
        <w:t xml:space="preserve">1 </w:t>
      </w:r>
      <w:r>
        <w:rPr>
          <w:rFonts w:ascii="Times New Roman" w:hAnsi="Times New Roman" w:hint="eastAsia"/>
          <w:b/>
          <w:bCs/>
          <w:sz w:val="24"/>
          <w:szCs w:val="24"/>
        </w:rPr>
        <w:t>材料与方法</w:t>
      </w:r>
    </w:p>
    <w:p w:rsidR="00B8686C" w:rsidRDefault="00B8686C">
      <w:pPr>
        <w:spacing w:after="0" w:line="360" w:lineRule="auto"/>
        <w:jc w:val="both"/>
        <w:rPr>
          <w:rFonts w:ascii="Times New Roman"/>
          <w:b/>
          <w:bCs/>
          <w:sz w:val="24"/>
          <w:szCs w:val="24"/>
        </w:rPr>
      </w:pPr>
      <w:r>
        <w:rPr>
          <w:rFonts w:ascii="Times New Roman" w:hAnsi="Times New Roman"/>
          <w:b/>
          <w:bCs/>
          <w:sz w:val="24"/>
          <w:szCs w:val="24"/>
        </w:rPr>
        <w:t xml:space="preserve">1.1 </w:t>
      </w:r>
      <w:r>
        <w:rPr>
          <w:rFonts w:ascii="Times New Roman" w:hAnsi="Times New Roman" w:hint="eastAsia"/>
          <w:b/>
          <w:bCs/>
          <w:sz w:val="24"/>
          <w:szCs w:val="24"/>
        </w:rPr>
        <w:t>研究对象</w:t>
      </w:r>
    </w:p>
    <w:p w:rsidR="00B8686C" w:rsidRDefault="00B8686C" w:rsidP="001C3673">
      <w:pPr>
        <w:spacing w:after="0" w:line="360" w:lineRule="auto"/>
        <w:ind w:firstLineChars="200" w:firstLine="480"/>
        <w:jc w:val="both"/>
        <w:rPr>
          <w:rFonts w:ascii="Times New Roman" w:eastAsia="Times New Roman"/>
          <w:b/>
          <w:bCs/>
          <w:sz w:val="24"/>
          <w:szCs w:val="24"/>
        </w:rPr>
      </w:pPr>
      <w:r>
        <w:rPr>
          <w:rFonts w:ascii="Times New Roman" w:hAnsi="Times New Roman" w:hint="eastAsia"/>
          <w:sz w:val="24"/>
          <w:szCs w:val="24"/>
        </w:rPr>
        <w:t>纳入研究对象</w:t>
      </w:r>
      <w:r w:rsidR="00CF6A89" w:rsidRPr="00BA760D">
        <w:rPr>
          <w:rFonts w:ascii="Times New Roman" w:hAnsi="Times New Roman" w:hint="eastAsia"/>
          <w:sz w:val="24"/>
          <w:szCs w:val="24"/>
        </w:rPr>
        <w:t>为</w:t>
      </w:r>
      <w:r w:rsidR="00CF6A89">
        <w:rPr>
          <w:rFonts w:ascii="Times New Roman" w:hAnsi="Times New Roman" w:hint="eastAsia"/>
          <w:sz w:val="24"/>
          <w:szCs w:val="24"/>
        </w:rPr>
        <w:t>本院</w:t>
      </w:r>
      <w:r w:rsidR="00CF6A89">
        <w:rPr>
          <w:rFonts w:ascii="Times New Roman" w:hAnsi="Times New Roman"/>
          <w:sz w:val="24"/>
          <w:szCs w:val="24"/>
        </w:rPr>
        <w:t>2014</w:t>
      </w:r>
      <w:r w:rsidR="00CF6A89">
        <w:rPr>
          <w:rFonts w:ascii="Times New Roman" w:hAnsi="Times New Roman" w:hint="eastAsia"/>
          <w:sz w:val="24"/>
          <w:szCs w:val="24"/>
        </w:rPr>
        <w:t>年</w:t>
      </w:r>
      <w:r w:rsidR="00CF6A89">
        <w:rPr>
          <w:rFonts w:ascii="Times New Roman" w:hAnsi="Times New Roman"/>
          <w:sz w:val="24"/>
          <w:szCs w:val="24"/>
        </w:rPr>
        <w:t>5</w:t>
      </w:r>
      <w:r w:rsidR="00CF6A89">
        <w:rPr>
          <w:rFonts w:ascii="Times New Roman" w:hAnsi="Times New Roman" w:hint="eastAsia"/>
          <w:sz w:val="24"/>
          <w:szCs w:val="24"/>
        </w:rPr>
        <w:t>月</w:t>
      </w:r>
      <w:r w:rsidR="00CF6A89">
        <w:rPr>
          <w:rFonts w:ascii="Times New Roman" w:hAnsi="Times New Roman"/>
          <w:sz w:val="24"/>
          <w:szCs w:val="24"/>
        </w:rPr>
        <w:t>-2016</w:t>
      </w:r>
      <w:r w:rsidR="00CF6A89">
        <w:rPr>
          <w:rFonts w:ascii="Times New Roman" w:hAnsi="Times New Roman" w:hint="eastAsia"/>
          <w:sz w:val="24"/>
          <w:szCs w:val="24"/>
        </w:rPr>
        <w:t>年</w:t>
      </w:r>
      <w:r w:rsidR="00CF6A89">
        <w:rPr>
          <w:rFonts w:ascii="Times New Roman" w:hAnsi="Times New Roman"/>
          <w:sz w:val="24"/>
          <w:szCs w:val="24"/>
        </w:rPr>
        <w:t>5</w:t>
      </w:r>
      <w:r w:rsidR="00CF6A89">
        <w:rPr>
          <w:rFonts w:ascii="Times New Roman" w:hAnsi="Times New Roman" w:hint="eastAsia"/>
          <w:sz w:val="24"/>
          <w:szCs w:val="24"/>
        </w:rPr>
        <w:t>月的门诊或住院患者，纳入前</w:t>
      </w:r>
      <w:r w:rsidR="00CF6A89">
        <w:rPr>
          <w:rFonts w:ascii="Times New Roman" w:hAnsi="Times New Roman"/>
          <w:sz w:val="24"/>
          <w:szCs w:val="24"/>
        </w:rPr>
        <w:t>1</w:t>
      </w:r>
      <w:r w:rsidR="00CF6A89">
        <w:rPr>
          <w:rFonts w:ascii="Times New Roman" w:hAnsi="Times New Roman" w:hint="eastAsia"/>
          <w:sz w:val="24"/>
          <w:szCs w:val="24"/>
        </w:rPr>
        <w:t>个月内经心电图或动态心动图确诊有房颤发作病史，</w:t>
      </w:r>
      <w:r w:rsidR="00CF6A89" w:rsidRPr="00BA760D">
        <w:rPr>
          <w:rFonts w:ascii="Times New Roman" w:hAnsi="Times New Roman" w:hint="eastAsia"/>
          <w:sz w:val="24"/>
          <w:szCs w:val="24"/>
        </w:rPr>
        <w:t>心功能</w:t>
      </w:r>
      <w:r w:rsidR="00CF6A89" w:rsidRPr="00BA760D">
        <w:rPr>
          <w:rFonts w:ascii="Times New Roman" w:hAnsi="Times New Roman" w:hint="eastAsia"/>
          <w:sz w:val="24"/>
          <w:szCs w:val="24"/>
        </w:rPr>
        <w:t>I-II</w:t>
      </w:r>
      <w:r w:rsidR="00CF6A89" w:rsidRPr="00BA760D">
        <w:rPr>
          <w:rFonts w:ascii="Times New Roman" w:hAnsi="Times New Roman" w:hint="eastAsia"/>
          <w:sz w:val="24"/>
          <w:szCs w:val="24"/>
        </w:rPr>
        <w:t>级，可合并高血压、冠心病，年龄在</w:t>
      </w:r>
      <w:r w:rsidR="00CF6A89" w:rsidRPr="00BA760D">
        <w:rPr>
          <w:rFonts w:ascii="Times New Roman" w:hAnsi="Times New Roman" w:hint="eastAsia"/>
          <w:sz w:val="24"/>
          <w:szCs w:val="24"/>
        </w:rPr>
        <w:t>40-75</w:t>
      </w:r>
      <w:r w:rsidR="00CF6A89" w:rsidRPr="00BA760D">
        <w:rPr>
          <w:rFonts w:ascii="Times New Roman" w:hAnsi="Times New Roman" w:hint="eastAsia"/>
          <w:sz w:val="24"/>
          <w:szCs w:val="24"/>
        </w:rPr>
        <w:t>岁</w:t>
      </w:r>
      <w:r w:rsidR="00CF6A89">
        <w:rPr>
          <w:rFonts w:ascii="Times New Roman" w:hAnsi="Times New Roman" w:hint="eastAsia"/>
          <w:sz w:val="24"/>
          <w:szCs w:val="24"/>
        </w:rPr>
        <w:t>，</w:t>
      </w:r>
      <w:r>
        <w:rPr>
          <w:rFonts w:ascii="Times New Roman" w:hAnsi="Times New Roman" w:hint="eastAsia"/>
          <w:sz w:val="24"/>
          <w:szCs w:val="24"/>
        </w:rPr>
        <w:t>排除肥厚型心肌病、扩张型心肌病、先天性心脏病、充血性心力衰竭、心脏瓣膜病、</w:t>
      </w:r>
      <w:r w:rsidR="001C3673" w:rsidRPr="00BA760D">
        <w:rPr>
          <w:rFonts w:ascii="Times New Roman" w:hAnsi="Times New Roman" w:hint="eastAsia"/>
          <w:sz w:val="24"/>
          <w:szCs w:val="24"/>
        </w:rPr>
        <w:t>甲状腺相关疾病、心胸外科手术后的房颤、</w:t>
      </w:r>
      <w:r w:rsidRPr="00BA760D">
        <w:rPr>
          <w:rFonts w:ascii="Times New Roman" w:hAnsi="Times New Roman" w:hint="eastAsia"/>
          <w:sz w:val="24"/>
          <w:szCs w:val="24"/>
        </w:rPr>
        <w:t>严重肝肾功能异常等</w:t>
      </w:r>
      <w:r w:rsidR="00CF6A89">
        <w:rPr>
          <w:rFonts w:ascii="Times New Roman" w:hAnsi="Times New Roman" w:hint="eastAsia"/>
          <w:sz w:val="24"/>
          <w:szCs w:val="24"/>
        </w:rPr>
        <w:t>。</w:t>
      </w:r>
      <w:r>
        <w:rPr>
          <w:rFonts w:ascii="Times New Roman" w:hAnsi="Times New Roman" w:hint="eastAsia"/>
          <w:sz w:val="24"/>
          <w:szCs w:val="24"/>
        </w:rPr>
        <w:t>按房颤发作持续时间分为阵发性房颤组（房颤发作持续时间小于</w:t>
      </w:r>
      <w:r>
        <w:rPr>
          <w:rFonts w:ascii="Times New Roman" w:hAnsi="Times New Roman"/>
          <w:sz w:val="24"/>
          <w:szCs w:val="24"/>
        </w:rPr>
        <w:t>7</w:t>
      </w:r>
      <w:r>
        <w:rPr>
          <w:rFonts w:ascii="Times New Roman" w:hAnsi="Times New Roman" w:hint="eastAsia"/>
          <w:sz w:val="24"/>
          <w:szCs w:val="24"/>
        </w:rPr>
        <w:t>天，且能自行复律）和持续性房颤组（房颤发作时间大于或等于</w:t>
      </w:r>
      <w:r>
        <w:rPr>
          <w:rFonts w:ascii="Times New Roman" w:hAnsi="Times New Roman"/>
          <w:sz w:val="24"/>
          <w:szCs w:val="24"/>
        </w:rPr>
        <w:t>7</w:t>
      </w:r>
      <w:r>
        <w:rPr>
          <w:rFonts w:ascii="Times New Roman" w:hAnsi="Times New Roman" w:hint="eastAsia"/>
          <w:sz w:val="24"/>
          <w:szCs w:val="24"/>
        </w:rPr>
        <w:t>天，一般不能自行复律，需要通过药物或电复律）。此外，选取同期健康体检者设为对照组。</w:t>
      </w:r>
    </w:p>
    <w:p w:rsidR="00B8686C" w:rsidRDefault="00B8686C">
      <w:pPr>
        <w:spacing w:after="0" w:line="360" w:lineRule="auto"/>
        <w:jc w:val="both"/>
        <w:rPr>
          <w:rFonts w:ascii="Times New Roman" w:hAnsi="Times New Roman"/>
          <w:b/>
          <w:bCs/>
          <w:sz w:val="24"/>
          <w:szCs w:val="24"/>
        </w:rPr>
      </w:pPr>
      <w:r>
        <w:rPr>
          <w:rFonts w:ascii="Times New Roman" w:hAnsi="Times New Roman"/>
          <w:b/>
          <w:bCs/>
          <w:sz w:val="24"/>
          <w:szCs w:val="24"/>
        </w:rPr>
        <w:t xml:space="preserve">1.2 </w:t>
      </w:r>
      <w:r>
        <w:rPr>
          <w:rFonts w:ascii="Times New Roman" w:hAnsi="Times New Roman" w:hint="eastAsia"/>
          <w:b/>
          <w:bCs/>
          <w:sz w:val="24"/>
          <w:szCs w:val="24"/>
        </w:rPr>
        <w:t>方法</w:t>
      </w:r>
    </w:p>
    <w:p w:rsidR="00B8686C" w:rsidRDefault="00B8686C">
      <w:pPr>
        <w:spacing w:after="0" w:line="360" w:lineRule="auto"/>
        <w:jc w:val="both"/>
        <w:rPr>
          <w:rFonts w:ascii="Times New Roman" w:eastAsia="Times New Roman"/>
          <w:b/>
          <w:bCs/>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b/>
            <w:bCs/>
            <w:sz w:val="24"/>
            <w:szCs w:val="24"/>
          </w:rPr>
          <w:t>1.2.1</w:t>
        </w:r>
      </w:smartTag>
      <w:r>
        <w:rPr>
          <w:rFonts w:ascii="Times New Roman" w:hAnsi="Times New Roman"/>
          <w:b/>
          <w:bCs/>
          <w:sz w:val="24"/>
          <w:szCs w:val="24"/>
        </w:rPr>
        <w:t xml:space="preserve"> </w:t>
      </w:r>
      <w:r>
        <w:rPr>
          <w:rFonts w:ascii="Times New Roman" w:hAnsi="Times New Roman" w:hint="eastAsia"/>
          <w:b/>
          <w:bCs/>
          <w:sz w:val="24"/>
          <w:szCs w:val="24"/>
        </w:rPr>
        <w:t>超声心动图检测左心室舒张末期内径、左心房内径和左心室射血分数</w:t>
      </w:r>
    </w:p>
    <w:p w:rsidR="00B8686C" w:rsidRDefault="00B8686C" w:rsidP="001C3673">
      <w:pPr>
        <w:spacing w:after="0" w:line="360" w:lineRule="auto"/>
        <w:ind w:firstLineChars="200" w:firstLine="480"/>
        <w:jc w:val="both"/>
        <w:rPr>
          <w:rFonts w:ascii="Times New Roman" w:eastAsia="Times New Roman"/>
          <w:sz w:val="24"/>
          <w:szCs w:val="24"/>
        </w:rPr>
      </w:pPr>
      <w:r>
        <w:rPr>
          <w:rFonts w:ascii="Times New Roman" w:hAnsi="Times New Roman" w:hint="eastAsia"/>
          <w:sz w:val="24"/>
          <w:szCs w:val="24"/>
        </w:rPr>
        <w:t>由本院超声影像科医师利用多普勒超声诊断仪为各组患者行心脏超声心动图检查，各组患者收集的超声心动图参数主要包括左心室舒张末期内径（</w:t>
      </w:r>
      <w:r>
        <w:rPr>
          <w:rFonts w:ascii="Times New Roman" w:hAnsi="Times New Roman"/>
          <w:sz w:val="24"/>
          <w:szCs w:val="24"/>
        </w:rPr>
        <w:t>left ventricular end diastolic dimension</w:t>
      </w:r>
      <w:r>
        <w:rPr>
          <w:rFonts w:ascii="Times New Roman" w:hAnsi="Times New Roman" w:hint="eastAsia"/>
          <w:sz w:val="24"/>
          <w:szCs w:val="24"/>
        </w:rPr>
        <w:t>，</w:t>
      </w:r>
      <w:r>
        <w:rPr>
          <w:rFonts w:ascii="Times New Roman" w:hAnsi="Times New Roman"/>
          <w:sz w:val="24"/>
          <w:szCs w:val="24"/>
        </w:rPr>
        <w:t>LVEDD</w:t>
      </w:r>
      <w:r>
        <w:rPr>
          <w:rFonts w:ascii="Times New Roman" w:hAnsi="Times New Roman" w:hint="eastAsia"/>
          <w:sz w:val="24"/>
          <w:szCs w:val="24"/>
        </w:rPr>
        <w:t>）、左心房内径（</w:t>
      </w:r>
      <w:r>
        <w:rPr>
          <w:rFonts w:ascii="Times New Roman" w:hAnsi="Times New Roman"/>
          <w:sz w:val="24"/>
          <w:szCs w:val="24"/>
        </w:rPr>
        <w:t xml:space="preserve">left atrial diameter </w:t>
      </w:r>
      <w:r>
        <w:rPr>
          <w:rFonts w:ascii="Times New Roman" w:hAnsi="Times New Roman" w:hint="eastAsia"/>
          <w:sz w:val="24"/>
          <w:szCs w:val="24"/>
        </w:rPr>
        <w:t>，</w:t>
      </w:r>
      <w:r>
        <w:rPr>
          <w:rFonts w:ascii="Times New Roman" w:hAnsi="Times New Roman"/>
          <w:sz w:val="24"/>
          <w:szCs w:val="24"/>
        </w:rPr>
        <w:t>LAD</w:t>
      </w:r>
      <w:r>
        <w:rPr>
          <w:rFonts w:ascii="Times New Roman" w:hAnsi="Times New Roman" w:hint="eastAsia"/>
          <w:sz w:val="24"/>
          <w:szCs w:val="24"/>
        </w:rPr>
        <w:t>）和左心室射血分数（</w:t>
      </w:r>
      <w:r>
        <w:rPr>
          <w:rFonts w:ascii="Times New Roman" w:hAnsi="Times New Roman"/>
          <w:sz w:val="24"/>
          <w:szCs w:val="24"/>
        </w:rPr>
        <w:t>left ventricular ejection fraction</w:t>
      </w:r>
      <w:r>
        <w:rPr>
          <w:rFonts w:ascii="Times New Roman" w:hAnsi="Times New Roman" w:hint="eastAsia"/>
          <w:sz w:val="24"/>
          <w:szCs w:val="24"/>
        </w:rPr>
        <w:t>，</w:t>
      </w:r>
      <w:r>
        <w:rPr>
          <w:rFonts w:ascii="Times New Roman" w:hAnsi="Times New Roman"/>
          <w:sz w:val="24"/>
          <w:szCs w:val="24"/>
        </w:rPr>
        <w:t>LVEF</w:t>
      </w:r>
      <w:r>
        <w:rPr>
          <w:rFonts w:ascii="Times New Roman" w:hAnsi="Times New Roman" w:hint="eastAsia"/>
          <w:sz w:val="24"/>
          <w:szCs w:val="24"/>
        </w:rPr>
        <w:t>）。</w:t>
      </w:r>
    </w:p>
    <w:p w:rsidR="00B8686C" w:rsidRDefault="00B8686C">
      <w:pPr>
        <w:spacing w:after="0" w:line="360" w:lineRule="auto"/>
        <w:jc w:val="both"/>
        <w:rPr>
          <w:rFonts w:ascii="Times New Roman" w:eastAsia="Times New Roman"/>
          <w:b/>
          <w:bCs/>
          <w:sz w:val="24"/>
          <w:szCs w:val="24"/>
        </w:rPr>
      </w:pPr>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b/>
            <w:bCs/>
            <w:sz w:val="24"/>
            <w:szCs w:val="24"/>
          </w:rPr>
          <w:t>1.2.2</w:t>
        </w:r>
      </w:smartTag>
      <w:r>
        <w:rPr>
          <w:rFonts w:ascii="Times New Roman" w:hAnsi="Times New Roman" w:hint="eastAsia"/>
          <w:b/>
          <w:bCs/>
          <w:sz w:val="24"/>
          <w:szCs w:val="24"/>
        </w:rPr>
        <w:t>酶联免疫吸附方法检测血清网膜素</w:t>
      </w:r>
      <w:r>
        <w:rPr>
          <w:rFonts w:ascii="Times New Roman" w:hAnsi="Times New Roman"/>
          <w:b/>
          <w:bCs/>
          <w:sz w:val="24"/>
          <w:szCs w:val="24"/>
        </w:rPr>
        <w:t>-1</w:t>
      </w:r>
      <w:r>
        <w:rPr>
          <w:rFonts w:ascii="Times New Roman" w:hAnsi="Times New Roman" w:hint="eastAsia"/>
          <w:b/>
          <w:bCs/>
          <w:sz w:val="24"/>
          <w:szCs w:val="24"/>
        </w:rPr>
        <w:t>及血清心房纤维化生化标记物的水平</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采用酶联免疫吸附方法检测各组患者血清网膜素</w:t>
      </w:r>
      <w:r>
        <w:rPr>
          <w:rFonts w:ascii="Times New Roman" w:hAnsi="Times New Roman"/>
          <w:sz w:val="24"/>
          <w:szCs w:val="24"/>
        </w:rPr>
        <w:t>-1</w:t>
      </w:r>
      <w:r>
        <w:rPr>
          <w:rFonts w:ascii="Times New Roman" w:hAnsi="Times New Roman" w:hint="eastAsia"/>
          <w:sz w:val="24"/>
          <w:szCs w:val="24"/>
        </w:rPr>
        <w:t>及血清心房纤维化生化标记物</w:t>
      </w:r>
      <w:r>
        <w:rPr>
          <w:rFonts w:ascii="Times New Roman" w:hAnsi="Times New Roman"/>
          <w:sz w:val="24"/>
          <w:szCs w:val="24"/>
        </w:rPr>
        <w:t>I</w:t>
      </w:r>
      <w:r>
        <w:rPr>
          <w:rFonts w:ascii="Times New Roman" w:hAnsi="Times New Roman" w:hint="eastAsia"/>
          <w:sz w:val="24"/>
          <w:szCs w:val="24"/>
        </w:rPr>
        <w:t>型胶原羧基端前肽（</w:t>
      </w:r>
      <w:r>
        <w:rPr>
          <w:rFonts w:ascii="Times New Roman" w:hAnsi="Times New Roman"/>
          <w:sz w:val="24"/>
          <w:szCs w:val="24"/>
        </w:rPr>
        <w:t xml:space="preserve">C-terminal </w:t>
      </w:r>
      <w:proofErr w:type="spellStart"/>
      <w:r>
        <w:rPr>
          <w:rFonts w:ascii="Times New Roman" w:hAnsi="Times New Roman"/>
          <w:sz w:val="24"/>
          <w:szCs w:val="24"/>
        </w:rPr>
        <w:t>propeptide</w:t>
      </w:r>
      <w:proofErr w:type="spellEnd"/>
      <w:r>
        <w:rPr>
          <w:rFonts w:ascii="Times New Roman" w:hAnsi="Times New Roman"/>
          <w:sz w:val="24"/>
          <w:szCs w:val="24"/>
        </w:rPr>
        <w:t xml:space="preserve"> of procollagen type I</w:t>
      </w:r>
      <w:r>
        <w:rPr>
          <w:rFonts w:ascii="Times New Roman" w:hAnsi="Times New Roman" w:hint="eastAsia"/>
          <w:sz w:val="24"/>
          <w:szCs w:val="24"/>
        </w:rPr>
        <w:t>，</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III</w:t>
      </w:r>
      <w:r>
        <w:rPr>
          <w:rFonts w:ascii="Times New Roman" w:hAnsi="Times New Roman" w:hint="eastAsia"/>
          <w:sz w:val="24"/>
          <w:szCs w:val="24"/>
        </w:rPr>
        <w:t>型胶原前多肽（</w:t>
      </w:r>
      <w:r>
        <w:rPr>
          <w:rFonts w:ascii="Times New Roman" w:hAnsi="Times New Roman"/>
          <w:sz w:val="24"/>
          <w:szCs w:val="24"/>
        </w:rPr>
        <w:t>N-terminal type III collagen peptide</w:t>
      </w:r>
      <w:r>
        <w:rPr>
          <w:rFonts w:ascii="Times New Roman" w:hAnsi="Times New Roman" w:hint="eastAsia"/>
          <w:sz w:val="24"/>
          <w:szCs w:val="24"/>
        </w:rPr>
        <w:t>，</w:t>
      </w:r>
      <w:r>
        <w:rPr>
          <w:rFonts w:ascii="Times New Roman" w:hAnsi="Times New Roman"/>
          <w:sz w:val="24"/>
          <w:szCs w:val="24"/>
        </w:rPr>
        <w:t>PIIINP</w:t>
      </w:r>
      <w:r>
        <w:rPr>
          <w:rFonts w:ascii="Times New Roman" w:hAnsi="Times New Roman" w:hint="eastAsia"/>
          <w:sz w:val="24"/>
          <w:szCs w:val="24"/>
        </w:rPr>
        <w:t>）、基质金属蛋白酶</w:t>
      </w: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matrix metalloproteinase-1</w:t>
      </w:r>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）、组织型基质金属蛋白酶抑制因子</w:t>
      </w: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tissue inhibitor of matrix metalloproteinase-1</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）、透明质酸（</w:t>
      </w:r>
      <w:r>
        <w:rPr>
          <w:rFonts w:ascii="Times New Roman" w:hAnsi="Times New Roman"/>
          <w:sz w:val="24"/>
          <w:szCs w:val="24"/>
        </w:rPr>
        <w:t xml:space="preserve">hyaluronic acid </w:t>
      </w:r>
      <w:r>
        <w:rPr>
          <w:rFonts w:ascii="Times New Roman" w:hAnsi="Times New Roman" w:hint="eastAsia"/>
          <w:sz w:val="24"/>
          <w:szCs w:val="24"/>
        </w:rPr>
        <w:t>，</w:t>
      </w:r>
      <w:r>
        <w:rPr>
          <w:rFonts w:ascii="Times New Roman" w:hAnsi="Times New Roman"/>
          <w:sz w:val="24"/>
          <w:szCs w:val="24"/>
        </w:rPr>
        <w:t>HA</w:t>
      </w:r>
      <w:r>
        <w:rPr>
          <w:rFonts w:ascii="Times New Roman" w:hAnsi="Times New Roman" w:hint="eastAsia"/>
          <w:sz w:val="24"/>
          <w:szCs w:val="24"/>
        </w:rPr>
        <w:t>）和层</w:t>
      </w:r>
      <w:proofErr w:type="gramStart"/>
      <w:r>
        <w:rPr>
          <w:rFonts w:ascii="Times New Roman" w:hAnsi="Times New Roman" w:hint="eastAsia"/>
          <w:sz w:val="24"/>
          <w:szCs w:val="24"/>
        </w:rPr>
        <w:t>黏</w:t>
      </w:r>
      <w:proofErr w:type="gramEnd"/>
      <w:r>
        <w:rPr>
          <w:rFonts w:ascii="Times New Roman" w:hAnsi="Times New Roman" w:hint="eastAsia"/>
          <w:sz w:val="24"/>
          <w:szCs w:val="24"/>
        </w:rPr>
        <w:t>连蛋白（</w:t>
      </w:r>
      <w:r>
        <w:rPr>
          <w:rFonts w:ascii="Times New Roman" w:hAnsi="Times New Roman"/>
          <w:sz w:val="24"/>
          <w:szCs w:val="24"/>
        </w:rPr>
        <w:t>laminin</w:t>
      </w:r>
      <w:r>
        <w:rPr>
          <w:rFonts w:ascii="Times New Roman" w:hAnsi="Times New Roman" w:hint="eastAsia"/>
          <w:sz w:val="24"/>
          <w:szCs w:val="24"/>
        </w:rPr>
        <w:t>，</w:t>
      </w:r>
      <w:r>
        <w:rPr>
          <w:rFonts w:ascii="Times New Roman" w:hAnsi="Times New Roman"/>
          <w:sz w:val="24"/>
          <w:szCs w:val="24"/>
        </w:rPr>
        <w:t>LN</w:t>
      </w:r>
      <w:r>
        <w:rPr>
          <w:rFonts w:ascii="Times New Roman" w:hAnsi="Times New Roman" w:hint="eastAsia"/>
          <w:sz w:val="24"/>
          <w:szCs w:val="24"/>
        </w:rPr>
        <w:t>）的水平</w:t>
      </w:r>
      <w:r w:rsidR="00C96093">
        <w:rPr>
          <w:rFonts w:ascii="Times New Roman" w:hAnsi="Times New Roman" w:hint="eastAsia"/>
          <w:sz w:val="24"/>
          <w:szCs w:val="24"/>
        </w:rPr>
        <w:t>，具体操作</w:t>
      </w:r>
      <w:r w:rsidR="00AC24BF">
        <w:rPr>
          <w:rFonts w:ascii="Times New Roman" w:hAnsi="Times New Roman" w:hint="eastAsia"/>
          <w:sz w:val="24"/>
          <w:szCs w:val="24"/>
        </w:rPr>
        <w:t>按照</w:t>
      </w:r>
      <w:r w:rsidR="00AC24BF" w:rsidRPr="00C96093">
        <w:rPr>
          <w:rFonts w:ascii="Times New Roman" w:hAnsi="Times New Roman" w:hint="eastAsia"/>
          <w:sz w:val="24"/>
          <w:szCs w:val="24"/>
        </w:rPr>
        <w:t>美国</w:t>
      </w:r>
      <w:r w:rsidR="00AC24BF" w:rsidRPr="00C96093">
        <w:rPr>
          <w:rFonts w:ascii="Times New Roman" w:hAnsi="Times New Roman" w:hint="eastAsia"/>
          <w:sz w:val="24"/>
          <w:szCs w:val="24"/>
        </w:rPr>
        <w:t>R&amp;D Systems</w:t>
      </w:r>
      <w:r w:rsidR="00AC24BF" w:rsidRPr="00C96093">
        <w:rPr>
          <w:rFonts w:ascii="Times New Roman" w:hAnsi="Times New Roman" w:hint="eastAsia"/>
          <w:sz w:val="24"/>
          <w:szCs w:val="24"/>
        </w:rPr>
        <w:t>公司</w:t>
      </w:r>
      <w:r w:rsidR="00AC24BF">
        <w:rPr>
          <w:rFonts w:ascii="Times New Roman" w:hAnsi="Times New Roman" w:hint="eastAsia"/>
          <w:sz w:val="24"/>
          <w:szCs w:val="24"/>
        </w:rPr>
        <w:t>的</w:t>
      </w:r>
      <w:r w:rsidR="00C96093">
        <w:rPr>
          <w:rFonts w:ascii="Times New Roman" w:hAnsi="Times New Roman" w:hint="eastAsia"/>
          <w:sz w:val="24"/>
          <w:szCs w:val="24"/>
        </w:rPr>
        <w:t>试剂盒说明书</w:t>
      </w:r>
      <w:r>
        <w:rPr>
          <w:rFonts w:ascii="Times New Roman" w:hAnsi="Times New Roman" w:hint="eastAsia"/>
          <w:sz w:val="24"/>
          <w:szCs w:val="24"/>
        </w:rPr>
        <w:t>。</w:t>
      </w:r>
    </w:p>
    <w:p w:rsidR="00B8686C" w:rsidRDefault="00B8686C">
      <w:pPr>
        <w:spacing w:after="0" w:line="360" w:lineRule="auto"/>
        <w:jc w:val="both"/>
        <w:rPr>
          <w:rFonts w:ascii="Times New Roman" w:eastAsia="Times New Roman"/>
          <w:b/>
          <w:bCs/>
          <w:sz w:val="24"/>
          <w:szCs w:val="24"/>
        </w:rPr>
      </w:pPr>
      <w:r>
        <w:rPr>
          <w:rFonts w:ascii="Times New Roman" w:hAnsi="Times New Roman"/>
          <w:b/>
          <w:bCs/>
          <w:sz w:val="24"/>
          <w:szCs w:val="24"/>
        </w:rPr>
        <w:t xml:space="preserve">1.3 </w:t>
      </w:r>
      <w:r>
        <w:rPr>
          <w:rFonts w:ascii="Times New Roman" w:hAnsi="Times New Roman" w:hint="eastAsia"/>
          <w:b/>
          <w:bCs/>
          <w:sz w:val="24"/>
          <w:szCs w:val="24"/>
        </w:rPr>
        <w:t>统计学方法</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lastRenderedPageBreak/>
        <w:t>本研究采用</w:t>
      </w:r>
      <w:r>
        <w:rPr>
          <w:rFonts w:ascii="Times New Roman" w:hAnsi="Times New Roman"/>
          <w:sz w:val="24"/>
          <w:szCs w:val="24"/>
        </w:rPr>
        <w:t>SPSS 19.0</w:t>
      </w:r>
      <w:r>
        <w:rPr>
          <w:rFonts w:ascii="Times New Roman" w:hAnsi="Times New Roman" w:hint="eastAsia"/>
          <w:sz w:val="24"/>
          <w:szCs w:val="24"/>
        </w:rPr>
        <w:t>软件进行数据分析，计量资料以均数±标准差（</w:t>
      </w:r>
      <w:r>
        <w:rPr>
          <w:rFonts w:ascii="Times New Roman" w:hAnsi="Times New Roman"/>
          <w:sz w:val="24"/>
          <w:szCs w:val="24"/>
        </w:rPr>
        <w:t>mean</w:t>
      </w:r>
      <w:r>
        <w:rPr>
          <w:rFonts w:ascii="Times New Roman" w:hAnsi="Times New Roman" w:hint="eastAsia"/>
          <w:sz w:val="24"/>
          <w:szCs w:val="24"/>
        </w:rPr>
        <w:t>±</w:t>
      </w:r>
      <w:r>
        <w:rPr>
          <w:rFonts w:ascii="Times New Roman" w:hAnsi="Times New Roman"/>
          <w:sz w:val="24"/>
          <w:szCs w:val="24"/>
        </w:rPr>
        <w:t>standard deviation</w:t>
      </w:r>
      <w:r>
        <w:rPr>
          <w:rFonts w:ascii="Times New Roman" w:hAnsi="Times New Roman" w:hint="eastAsia"/>
          <w:sz w:val="24"/>
          <w:szCs w:val="24"/>
        </w:rPr>
        <w:t>）表示，三组间比较采用单因素方差分析；线性相关性分析采用</w:t>
      </w:r>
      <w:r>
        <w:rPr>
          <w:rFonts w:ascii="Times New Roman" w:hAnsi="Times New Roman"/>
          <w:sz w:val="24"/>
          <w:szCs w:val="24"/>
        </w:rPr>
        <w:t>Spearman</w:t>
      </w:r>
      <w:r>
        <w:rPr>
          <w:rFonts w:ascii="Times New Roman" w:hAnsi="Times New Roman" w:hint="eastAsia"/>
          <w:sz w:val="24"/>
          <w:szCs w:val="24"/>
        </w:rPr>
        <w:t>分析，</w:t>
      </w:r>
      <w:r>
        <w:rPr>
          <w:rFonts w:ascii="Times New Roman" w:hAnsi="Times New Roman"/>
          <w:i/>
          <w:iCs/>
          <w:sz w:val="24"/>
          <w:szCs w:val="24"/>
        </w:rPr>
        <w:t xml:space="preserve"> P</w:t>
      </w:r>
      <w:r>
        <w:rPr>
          <w:rFonts w:ascii="Times New Roman" w:hAnsi="Times New Roman" w:hint="eastAsia"/>
          <w:sz w:val="24"/>
          <w:szCs w:val="24"/>
        </w:rPr>
        <w:t>＜</w:t>
      </w:r>
      <w:r>
        <w:rPr>
          <w:rFonts w:ascii="Times New Roman" w:hAnsi="Times New Roman"/>
          <w:sz w:val="24"/>
          <w:szCs w:val="24"/>
        </w:rPr>
        <w:t>0.05</w:t>
      </w:r>
      <w:r>
        <w:rPr>
          <w:rFonts w:ascii="Times New Roman" w:hAnsi="Times New Roman" w:hint="eastAsia"/>
          <w:sz w:val="24"/>
          <w:szCs w:val="24"/>
        </w:rPr>
        <w:t>为差异具有统计学意义。</w:t>
      </w:r>
    </w:p>
    <w:p w:rsidR="00B8686C" w:rsidRDefault="00B8686C">
      <w:pPr>
        <w:spacing w:after="0" w:line="360" w:lineRule="auto"/>
        <w:jc w:val="both"/>
        <w:rPr>
          <w:rFonts w:ascii="Times New Roman" w:hAnsi="Times New Roman"/>
          <w:sz w:val="24"/>
          <w:szCs w:val="24"/>
        </w:rPr>
      </w:pPr>
    </w:p>
    <w:p w:rsidR="00B8686C" w:rsidRDefault="00B8686C">
      <w:pPr>
        <w:spacing w:after="0" w:line="360" w:lineRule="auto"/>
        <w:jc w:val="both"/>
        <w:rPr>
          <w:rFonts w:ascii="Times New Roman" w:eastAsia="Times New Roman"/>
          <w:b/>
          <w:bCs/>
          <w:sz w:val="24"/>
          <w:szCs w:val="24"/>
        </w:rPr>
      </w:pPr>
      <w:r>
        <w:rPr>
          <w:rFonts w:ascii="Times New Roman" w:hAnsi="Times New Roman"/>
          <w:b/>
          <w:bCs/>
          <w:sz w:val="24"/>
          <w:szCs w:val="24"/>
        </w:rPr>
        <w:t xml:space="preserve">2 </w:t>
      </w:r>
      <w:r>
        <w:rPr>
          <w:rFonts w:ascii="Times New Roman" w:hAnsi="Times New Roman" w:hint="eastAsia"/>
          <w:b/>
          <w:bCs/>
          <w:sz w:val="24"/>
          <w:szCs w:val="24"/>
        </w:rPr>
        <w:t>结果</w:t>
      </w:r>
    </w:p>
    <w:p w:rsidR="00B8686C" w:rsidRDefault="00B8686C">
      <w:pPr>
        <w:spacing w:after="0" w:line="360" w:lineRule="auto"/>
        <w:jc w:val="both"/>
        <w:rPr>
          <w:rFonts w:ascii="Times New Roman" w:eastAsia="Times New Roman"/>
          <w:b/>
          <w:sz w:val="24"/>
          <w:szCs w:val="24"/>
        </w:rPr>
      </w:pPr>
      <w:r>
        <w:rPr>
          <w:rFonts w:ascii="Times New Roman" w:eastAsia="Times New Roman"/>
          <w:b/>
          <w:sz w:val="24"/>
          <w:szCs w:val="24"/>
        </w:rPr>
        <w:t>2.1 一般资料</w:t>
      </w:r>
    </w:p>
    <w:p w:rsidR="00B8686C" w:rsidRDefault="00B8686C" w:rsidP="001C3673">
      <w:pPr>
        <w:spacing w:after="0" w:line="360" w:lineRule="auto"/>
        <w:ind w:firstLineChars="200" w:firstLine="480"/>
        <w:jc w:val="both"/>
        <w:rPr>
          <w:rFonts w:ascii="Times New Roman" w:hAnsi="Times New Roman"/>
          <w:sz w:val="24"/>
          <w:szCs w:val="24"/>
        </w:rPr>
      </w:pPr>
      <w:r>
        <w:rPr>
          <w:rFonts w:ascii="宋体" w:hAnsi="宋体" w:cs="宋体" w:hint="eastAsia"/>
          <w:sz w:val="24"/>
          <w:szCs w:val="24"/>
        </w:rPr>
        <w:t>本研究纳入患者</w:t>
      </w:r>
      <w:r>
        <w:rPr>
          <w:rFonts w:ascii="Times New Roman" w:hAnsi="Times New Roman"/>
          <w:sz w:val="24"/>
          <w:szCs w:val="24"/>
        </w:rPr>
        <w:t>107</w:t>
      </w:r>
      <w:r>
        <w:rPr>
          <w:rFonts w:ascii="宋体" w:hAnsi="宋体" w:cs="宋体" w:hint="eastAsia"/>
          <w:sz w:val="24"/>
          <w:szCs w:val="24"/>
        </w:rPr>
        <w:t>例，</w:t>
      </w:r>
      <w:r>
        <w:rPr>
          <w:rFonts w:ascii="Times New Roman" w:hAnsi="Times New Roman"/>
          <w:sz w:val="24"/>
          <w:szCs w:val="24"/>
        </w:rPr>
        <w:t xml:space="preserve"> </w:t>
      </w:r>
      <w:r>
        <w:rPr>
          <w:rFonts w:ascii="宋体" w:hAnsi="宋体" w:cs="宋体" w:hint="eastAsia"/>
          <w:sz w:val="24"/>
          <w:szCs w:val="24"/>
        </w:rPr>
        <w:t>对照组</w:t>
      </w:r>
      <w:r>
        <w:rPr>
          <w:rFonts w:ascii="Times New Roman" w:hAnsi="Times New Roman" w:hint="eastAsia"/>
          <w:sz w:val="24"/>
          <w:szCs w:val="24"/>
        </w:rPr>
        <w:t>（</w:t>
      </w:r>
      <w:r>
        <w:rPr>
          <w:rFonts w:ascii="Times New Roman" w:hAnsi="Times New Roman"/>
          <w:sz w:val="24"/>
          <w:szCs w:val="24"/>
        </w:rPr>
        <w:t>n=34</w:t>
      </w:r>
      <w:r>
        <w:rPr>
          <w:rFonts w:ascii="Times New Roman" w:hAnsi="Times New Roman" w:hint="eastAsia"/>
          <w:sz w:val="24"/>
          <w:szCs w:val="24"/>
        </w:rPr>
        <w:t>）、阵发性房颤组（</w:t>
      </w:r>
      <w:r>
        <w:rPr>
          <w:rFonts w:ascii="Times New Roman" w:hAnsi="Times New Roman"/>
          <w:sz w:val="24"/>
          <w:szCs w:val="24"/>
        </w:rPr>
        <w:t>n=36</w:t>
      </w:r>
      <w:r>
        <w:rPr>
          <w:rFonts w:ascii="Times New Roman" w:hAnsi="Times New Roman" w:hint="eastAsia"/>
          <w:sz w:val="24"/>
          <w:szCs w:val="24"/>
        </w:rPr>
        <w:t>）和持续性房颤组（</w:t>
      </w:r>
      <w:r>
        <w:rPr>
          <w:rFonts w:ascii="Times New Roman" w:hAnsi="Times New Roman"/>
          <w:sz w:val="24"/>
          <w:szCs w:val="24"/>
        </w:rPr>
        <w:t>n=37</w:t>
      </w:r>
      <w:r>
        <w:rPr>
          <w:rFonts w:ascii="Times New Roman" w:hAnsi="Times New Roman" w:hint="eastAsia"/>
          <w:sz w:val="24"/>
          <w:szCs w:val="24"/>
        </w:rPr>
        <w:t>）</w:t>
      </w:r>
      <w:r>
        <w:rPr>
          <w:rFonts w:ascii="宋体" w:hAnsi="宋体" w:cs="宋体" w:hint="eastAsia"/>
          <w:sz w:val="24"/>
          <w:szCs w:val="24"/>
        </w:rPr>
        <w:t>。对照组、阵发性房颤和持续性房颤三组患者的男</w:t>
      </w:r>
      <w:r>
        <w:rPr>
          <w:rFonts w:ascii="Times New Roman" w:hAnsi="Times New Roman"/>
          <w:sz w:val="24"/>
          <w:szCs w:val="24"/>
        </w:rPr>
        <w:t>/</w:t>
      </w:r>
      <w:r>
        <w:rPr>
          <w:rFonts w:ascii="宋体" w:hAnsi="宋体" w:cs="宋体" w:hint="eastAsia"/>
          <w:sz w:val="24"/>
          <w:szCs w:val="24"/>
        </w:rPr>
        <w:t>女比例分别为</w:t>
      </w:r>
      <w:r>
        <w:rPr>
          <w:rFonts w:ascii="Times New Roman" w:hAnsi="Times New Roman"/>
          <w:sz w:val="24"/>
          <w:szCs w:val="24"/>
        </w:rPr>
        <w:t>16/18</w:t>
      </w:r>
      <w:r>
        <w:rPr>
          <w:rFonts w:ascii="宋体" w:hAnsi="宋体" w:cs="宋体" w:hint="eastAsia"/>
          <w:sz w:val="24"/>
          <w:szCs w:val="24"/>
        </w:rPr>
        <w:t>、</w:t>
      </w:r>
      <w:r>
        <w:rPr>
          <w:rFonts w:ascii="Times New Roman" w:hAnsi="Times New Roman"/>
          <w:sz w:val="24"/>
          <w:szCs w:val="24"/>
        </w:rPr>
        <w:t>19/17</w:t>
      </w:r>
      <w:r>
        <w:rPr>
          <w:rFonts w:ascii="宋体" w:hAnsi="宋体" w:cs="宋体" w:hint="eastAsia"/>
          <w:sz w:val="24"/>
          <w:szCs w:val="24"/>
        </w:rPr>
        <w:t>和</w:t>
      </w:r>
      <w:r>
        <w:rPr>
          <w:rFonts w:ascii="Times New Roman" w:hAnsi="Times New Roman"/>
          <w:sz w:val="24"/>
          <w:szCs w:val="24"/>
        </w:rPr>
        <w:t>17/20</w:t>
      </w:r>
      <w:r>
        <w:rPr>
          <w:rFonts w:ascii="宋体" w:hAnsi="宋体" w:cs="宋体" w:hint="eastAsia"/>
          <w:sz w:val="24"/>
          <w:szCs w:val="24"/>
        </w:rPr>
        <w:t>；年龄分别为（</w:t>
      </w:r>
      <w:r>
        <w:rPr>
          <w:rFonts w:ascii="Times New Roman" w:hAnsi="Times New Roman"/>
          <w:sz w:val="24"/>
          <w:szCs w:val="24"/>
        </w:rPr>
        <w:t>62.76±4.86</w:t>
      </w:r>
      <w:r>
        <w:rPr>
          <w:rFonts w:ascii="宋体" w:hAnsi="宋体" w:cs="宋体" w:hint="eastAsia"/>
          <w:sz w:val="24"/>
          <w:szCs w:val="24"/>
        </w:rPr>
        <w:t>）岁、（</w:t>
      </w:r>
      <w:r>
        <w:rPr>
          <w:rFonts w:ascii="Times New Roman" w:hAnsi="Times New Roman"/>
          <w:sz w:val="24"/>
          <w:szCs w:val="24"/>
        </w:rPr>
        <w:t>62.83±4.95</w:t>
      </w:r>
      <w:r>
        <w:rPr>
          <w:rFonts w:ascii="宋体" w:hAnsi="宋体" w:cs="宋体" w:hint="eastAsia"/>
          <w:sz w:val="24"/>
          <w:szCs w:val="24"/>
        </w:rPr>
        <w:t>）岁和（</w:t>
      </w:r>
      <w:r>
        <w:rPr>
          <w:rFonts w:ascii="Times New Roman" w:hAnsi="Times New Roman"/>
          <w:sz w:val="24"/>
          <w:szCs w:val="24"/>
        </w:rPr>
        <w:t>62.65±5.34</w:t>
      </w:r>
      <w:r>
        <w:rPr>
          <w:rFonts w:ascii="宋体" w:hAnsi="宋体" w:cs="宋体" w:hint="eastAsia"/>
          <w:sz w:val="24"/>
          <w:szCs w:val="24"/>
        </w:rPr>
        <w:t>）岁</w:t>
      </w:r>
      <w:r>
        <w:rPr>
          <w:rFonts w:ascii="宋体" w:cs="宋体"/>
          <w:sz w:val="24"/>
          <w:szCs w:val="24"/>
        </w:rPr>
        <w:t>,</w:t>
      </w:r>
      <w:r>
        <w:rPr>
          <w:rFonts w:ascii="宋体" w:hAnsi="宋体" w:cs="宋体" w:hint="eastAsia"/>
          <w:sz w:val="24"/>
          <w:szCs w:val="24"/>
        </w:rPr>
        <w:t>三组间差异不具有统计学意义（</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Pr>
          <w:rFonts w:ascii="宋体" w:hAnsi="宋体" w:cs="宋体" w:hint="eastAsia"/>
          <w:sz w:val="24"/>
          <w:szCs w:val="24"/>
        </w:rPr>
        <w:t>）</w:t>
      </w:r>
      <w:r>
        <w:rPr>
          <w:rFonts w:ascii="Times New Roman" w:hAnsi="Times New Roman" w:hint="eastAsia"/>
          <w:sz w:val="24"/>
          <w:szCs w:val="24"/>
        </w:rPr>
        <w:t>。</w:t>
      </w: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 xml:space="preserve">2.2 </w:t>
      </w:r>
      <w:r>
        <w:rPr>
          <w:rFonts w:ascii="Times New Roman" w:hAnsi="Times New Roman" w:hint="eastAsia"/>
          <w:b/>
          <w:sz w:val="24"/>
          <w:szCs w:val="24"/>
        </w:rPr>
        <w:t>各组患者的左心室舒张末期内径、左心房内径和左室射血分数</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对照组、阵发性</w:t>
      </w:r>
      <w:proofErr w:type="gramStart"/>
      <w:r>
        <w:rPr>
          <w:rFonts w:ascii="Times New Roman" w:hAnsi="Times New Roman" w:hint="eastAsia"/>
          <w:sz w:val="24"/>
          <w:szCs w:val="24"/>
        </w:rPr>
        <w:t>房颤和持续性</w:t>
      </w:r>
      <w:proofErr w:type="gramEnd"/>
      <w:r>
        <w:rPr>
          <w:rFonts w:ascii="Times New Roman" w:hAnsi="Times New Roman" w:hint="eastAsia"/>
          <w:sz w:val="24"/>
          <w:szCs w:val="24"/>
        </w:rPr>
        <w:t>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三组间左心室舒张末期内径，差异不具有统计学意义（</w:t>
      </w:r>
      <w:r>
        <w:rPr>
          <w:rFonts w:ascii="Times New Roman" w:hAnsi="Times New Roman"/>
          <w:i/>
          <w:iCs/>
          <w:sz w:val="24"/>
          <w:szCs w:val="24"/>
        </w:rPr>
        <w:t>P</w:t>
      </w:r>
      <w:r>
        <w:rPr>
          <w:rFonts w:ascii="Times New Roman" w:hAnsi="Times New Roman"/>
          <w:sz w:val="24"/>
          <w:szCs w:val="24"/>
        </w:rPr>
        <w:t>&gt;0.05</w:t>
      </w:r>
      <w:r>
        <w:rPr>
          <w:rFonts w:ascii="Times New Roman" w:hAnsi="Times New Roman" w:hint="eastAsia"/>
          <w:sz w:val="24"/>
          <w:szCs w:val="24"/>
        </w:rPr>
        <w:t>）</w:t>
      </w:r>
      <w:r w:rsidR="00176CDB">
        <w:rPr>
          <w:rFonts w:ascii="Times New Roman" w:hAnsi="Times New Roman" w:hint="eastAsia"/>
          <w:sz w:val="24"/>
          <w:szCs w:val="24"/>
        </w:rPr>
        <w:t>，见表</w:t>
      </w:r>
      <w:r w:rsidR="00176CDB">
        <w:rPr>
          <w:rFonts w:ascii="Times New Roman" w:hAnsi="Times New Roman" w:hint="eastAsia"/>
          <w:sz w:val="24"/>
          <w:szCs w:val="24"/>
        </w:rPr>
        <w:t>1</w:t>
      </w:r>
      <w:r>
        <w:rPr>
          <w:rFonts w:ascii="Times New Roman" w:hAnsi="Times New Roman" w:hint="eastAsia"/>
          <w:sz w:val="24"/>
          <w:szCs w:val="24"/>
        </w:rPr>
        <w:t>。与对照组相比较，阵发性</w:t>
      </w:r>
      <w:proofErr w:type="gramStart"/>
      <w:r>
        <w:rPr>
          <w:rFonts w:ascii="Times New Roman" w:hAnsi="Times New Roman" w:hint="eastAsia"/>
          <w:sz w:val="24"/>
          <w:szCs w:val="24"/>
        </w:rPr>
        <w:t>房颤和持续性</w:t>
      </w:r>
      <w:proofErr w:type="gramEnd"/>
      <w:r>
        <w:rPr>
          <w:rFonts w:ascii="Times New Roman" w:hAnsi="Times New Roman" w:hint="eastAsia"/>
          <w:sz w:val="24"/>
          <w:szCs w:val="24"/>
        </w:rPr>
        <w:t>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的左心房内径均显著增大，差异具有统计学意义（</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Pr>
          <w:rFonts w:ascii="Times New Roman" w:hAnsi="Times New Roman" w:hint="eastAsia"/>
          <w:sz w:val="24"/>
          <w:szCs w:val="24"/>
        </w:rPr>
        <w:t>）；此外，持续性房</w:t>
      </w:r>
      <w:proofErr w:type="gramStart"/>
      <w:r>
        <w:rPr>
          <w:rFonts w:ascii="Times New Roman" w:hAnsi="Times New Roman" w:hint="eastAsia"/>
          <w:sz w:val="24"/>
          <w:szCs w:val="24"/>
        </w:rPr>
        <w:t>颤组较</w:t>
      </w:r>
      <w:proofErr w:type="gramEnd"/>
      <w:r>
        <w:rPr>
          <w:rFonts w:ascii="Times New Roman" w:hAnsi="Times New Roman" w:hint="eastAsia"/>
          <w:sz w:val="24"/>
          <w:szCs w:val="24"/>
        </w:rPr>
        <w:t>阵发性房</w:t>
      </w:r>
      <w:proofErr w:type="gramStart"/>
      <w:r>
        <w:rPr>
          <w:rFonts w:ascii="Times New Roman" w:hAnsi="Times New Roman" w:hint="eastAsia"/>
          <w:sz w:val="24"/>
          <w:szCs w:val="24"/>
        </w:rPr>
        <w:t>颤组增大</w:t>
      </w:r>
      <w:proofErr w:type="gramEnd"/>
      <w:r w:rsidR="00176CDB">
        <w:rPr>
          <w:rFonts w:ascii="Times New Roman" w:hAnsi="Times New Roman" w:hint="eastAsia"/>
          <w:sz w:val="24"/>
          <w:szCs w:val="24"/>
        </w:rPr>
        <w:t>更显著</w:t>
      </w:r>
      <w:r>
        <w:rPr>
          <w:rFonts w:ascii="Times New Roman" w:hAnsi="Times New Roman" w:hint="eastAsia"/>
          <w:sz w:val="24"/>
          <w:szCs w:val="24"/>
        </w:rPr>
        <w:t>，</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Pr>
          <w:rFonts w:ascii="Times New Roman" w:hAnsi="Times New Roman" w:hint="eastAsia"/>
          <w:sz w:val="24"/>
          <w:szCs w:val="24"/>
        </w:rPr>
        <w:t>。与对照组和阵发性</w:t>
      </w:r>
      <w:proofErr w:type="gramStart"/>
      <w:r>
        <w:rPr>
          <w:rFonts w:ascii="Times New Roman" w:hAnsi="Times New Roman" w:hint="eastAsia"/>
          <w:sz w:val="24"/>
          <w:szCs w:val="24"/>
        </w:rPr>
        <w:t>房颤组相比较</w:t>
      </w:r>
      <w:proofErr w:type="gramEnd"/>
      <w:r>
        <w:rPr>
          <w:rFonts w:ascii="Times New Roman" w:hAnsi="Times New Roman" w:hint="eastAsia"/>
          <w:sz w:val="24"/>
          <w:szCs w:val="24"/>
        </w:rPr>
        <w:t>，持续性房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的左心室射血分数降低，差异具有统计学意义（</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sidR="001D6C3D">
        <w:rPr>
          <w:rFonts w:ascii="Times New Roman" w:hAnsi="Times New Roman" w:hint="eastAsia"/>
          <w:sz w:val="24"/>
          <w:szCs w:val="24"/>
        </w:rPr>
        <w:t>）</w:t>
      </w:r>
      <w:r>
        <w:rPr>
          <w:rFonts w:ascii="Times New Roman" w:hAnsi="Times New Roman" w:hint="eastAsia"/>
          <w:sz w:val="24"/>
          <w:szCs w:val="24"/>
        </w:rPr>
        <w:t>。</w:t>
      </w:r>
      <w:r w:rsidR="001D6C3D">
        <w:rPr>
          <w:rFonts w:ascii="Times New Roman" w:hAnsi="Times New Roman" w:hint="eastAsia"/>
          <w:sz w:val="24"/>
          <w:szCs w:val="24"/>
        </w:rPr>
        <w:t>与对照组和阵发性房</w:t>
      </w:r>
      <w:proofErr w:type="gramStart"/>
      <w:r w:rsidR="001D6C3D">
        <w:rPr>
          <w:rFonts w:ascii="Times New Roman" w:hAnsi="Times New Roman" w:hint="eastAsia"/>
          <w:sz w:val="24"/>
          <w:szCs w:val="24"/>
        </w:rPr>
        <w:t>颤患者</w:t>
      </w:r>
      <w:proofErr w:type="gramEnd"/>
      <w:r w:rsidR="001D6C3D">
        <w:rPr>
          <w:rFonts w:ascii="Times New Roman" w:hAnsi="Times New Roman" w:hint="eastAsia"/>
          <w:sz w:val="24"/>
          <w:szCs w:val="24"/>
        </w:rPr>
        <w:t>相比较，持续性房</w:t>
      </w:r>
      <w:proofErr w:type="gramStart"/>
      <w:r w:rsidR="001D6C3D">
        <w:rPr>
          <w:rFonts w:ascii="Times New Roman" w:hAnsi="Times New Roman" w:hint="eastAsia"/>
          <w:sz w:val="24"/>
          <w:szCs w:val="24"/>
        </w:rPr>
        <w:t>颤患者</w:t>
      </w:r>
      <w:proofErr w:type="gramEnd"/>
      <w:r w:rsidR="001D6C3D">
        <w:rPr>
          <w:rFonts w:ascii="Times New Roman" w:hAnsi="Times New Roman" w:hint="eastAsia"/>
          <w:sz w:val="24"/>
          <w:szCs w:val="24"/>
        </w:rPr>
        <w:t>存在着严重的左心房增大</w:t>
      </w:r>
      <w:r w:rsidR="00176CDB">
        <w:rPr>
          <w:rFonts w:ascii="Times New Roman" w:hAnsi="Times New Roman" w:hint="eastAsia"/>
          <w:sz w:val="24"/>
          <w:szCs w:val="24"/>
        </w:rPr>
        <w:t>，见表</w:t>
      </w:r>
      <w:r w:rsidR="00176CDB">
        <w:rPr>
          <w:rFonts w:ascii="Times New Roman" w:hAnsi="Times New Roman" w:hint="eastAsia"/>
          <w:sz w:val="24"/>
          <w:szCs w:val="24"/>
        </w:rPr>
        <w:t>1</w:t>
      </w:r>
      <w:r w:rsidR="001D6C3D">
        <w:rPr>
          <w:rFonts w:ascii="Times New Roman" w:hAnsi="Times New Roman" w:hint="eastAsia"/>
          <w:sz w:val="24"/>
          <w:szCs w:val="24"/>
        </w:rPr>
        <w:t>。</w:t>
      </w:r>
    </w:p>
    <w:p w:rsidR="00B8686C" w:rsidRDefault="00B8686C">
      <w:pPr>
        <w:spacing w:after="0" w:line="360" w:lineRule="auto"/>
        <w:jc w:val="center"/>
        <w:rPr>
          <w:rFonts w:ascii="Times New Roman" w:hAnsi="Times New Roman"/>
          <w:b/>
          <w:sz w:val="20"/>
          <w:szCs w:val="24"/>
        </w:rPr>
      </w:pPr>
      <w:r>
        <w:rPr>
          <w:rFonts w:ascii="Times New Roman" w:hAnsi="Times New Roman" w:hint="eastAsia"/>
          <w:b/>
          <w:sz w:val="20"/>
          <w:szCs w:val="24"/>
        </w:rPr>
        <w:t>表</w:t>
      </w:r>
      <w:r>
        <w:rPr>
          <w:rFonts w:ascii="Times New Roman" w:hAnsi="Times New Roman"/>
          <w:b/>
          <w:sz w:val="20"/>
          <w:szCs w:val="24"/>
        </w:rPr>
        <w:t>1</w:t>
      </w:r>
      <w:r>
        <w:rPr>
          <w:rFonts w:ascii="Times New Roman" w:hAnsi="Times New Roman" w:hint="eastAsia"/>
          <w:b/>
          <w:sz w:val="20"/>
          <w:szCs w:val="24"/>
        </w:rPr>
        <w:t>各组患者的左心室舒张末期内径、左心房内径和左室射血分数比较</w:t>
      </w:r>
      <w:r w:rsidR="00350FF3">
        <w:rPr>
          <w:rFonts w:ascii="Times New Roman" w:hAnsi="Times New Roman" w:hint="eastAsia"/>
          <w:b/>
          <w:sz w:val="20"/>
          <w:szCs w:val="24"/>
        </w:rPr>
        <w:t>（</w:t>
      </w:r>
      <w:r w:rsidR="00350FF3">
        <w:rPr>
          <w:rFonts w:ascii="Times New Roman" w:hAnsi="Times New Roman" w:hint="eastAsia"/>
          <w:b/>
          <w:sz w:val="20"/>
          <w:szCs w:val="24"/>
        </w:rPr>
        <w:sym w:font="Symbol" w:char="F060"/>
      </w:r>
      <w:r w:rsidR="00350FF3">
        <w:rPr>
          <w:rFonts w:ascii="Times New Roman" w:hAnsi="Times New Roman" w:hint="eastAsia"/>
          <w:b/>
          <w:sz w:val="20"/>
          <w:szCs w:val="24"/>
        </w:rPr>
        <w:t>x</w:t>
      </w:r>
      <w:r w:rsidR="00350FF3">
        <w:rPr>
          <w:rFonts w:ascii="Times New Roman" w:hAnsi="Times New Roman" w:hint="eastAsia"/>
          <w:b/>
          <w:sz w:val="20"/>
          <w:szCs w:val="24"/>
        </w:rPr>
        <w:t>±</w:t>
      </w:r>
      <w:r w:rsidR="00350FF3">
        <w:rPr>
          <w:rFonts w:ascii="Times New Roman" w:hAnsi="Times New Roman" w:hint="eastAsia"/>
          <w:b/>
          <w:sz w:val="20"/>
          <w:szCs w:val="24"/>
        </w:rPr>
        <w:t>s</w:t>
      </w:r>
      <w:r w:rsidR="00350FF3">
        <w:rPr>
          <w:rFonts w:ascii="Times New Roman" w:hAnsi="Times New Roman" w:hint="eastAsia"/>
          <w:b/>
          <w:sz w:val="20"/>
          <w:szCs w:val="24"/>
        </w:rPr>
        <w:t>）</w:t>
      </w:r>
    </w:p>
    <w:tbl>
      <w:tblPr>
        <w:tblW w:w="8856" w:type="dxa"/>
        <w:jc w:val="center"/>
        <w:tblBorders>
          <w:top w:val="single" w:sz="4" w:space="0" w:color="auto"/>
          <w:bottom w:val="single" w:sz="4" w:space="0" w:color="auto"/>
        </w:tblBorders>
        <w:tblLayout w:type="fixed"/>
        <w:tblLook w:val="00A0" w:firstRow="1" w:lastRow="0" w:firstColumn="1" w:lastColumn="0" w:noHBand="0" w:noVBand="0"/>
      </w:tblPr>
      <w:tblGrid>
        <w:gridCol w:w="2214"/>
        <w:gridCol w:w="2214"/>
        <w:gridCol w:w="2214"/>
        <w:gridCol w:w="2214"/>
      </w:tblGrid>
      <w:tr w:rsidR="00B8686C" w:rsidRPr="006C18E6" w:rsidTr="006C18E6">
        <w:trPr>
          <w:jc w:val="center"/>
        </w:trPr>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组别</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LVEDD</w:t>
            </w:r>
            <w:r w:rsidRPr="006C18E6">
              <w:rPr>
                <w:rFonts w:ascii="Times New Roman" w:hAnsi="Times New Roman" w:hint="eastAsia"/>
                <w:b/>
                <w:sz w:val="20"/>
                <w:szCs w:val="24"/>
              </w:rPr>
              <w:t>（</w:t>
            </w:r>
            <w:r w:rsidRPr="006C18E6">
              <w:rPr>
                <w:rFonts w:ascii="Times New Roman" w:hAnsi="Times New Roman"/>
                <w:b/>
                <w:sz w:val="20"/>
                <w:szCs w:val="24"/>
              </w:rPr>
              <w:t>mm</w:t>
            </w:r>
            <w:r w:rsidRPr="006C18E6">
              <w:rPr>
                <w:rFonts w:ascii="Times New Roman" w:hAnsi="Times New Roman" w:hint="eastAsia"/>
                <w:b/>
                <w:sz w:val="20"/>
                <w:szCs w:val="24"/>
              </w:rPr>
              <w:t>）</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LAD</w:t>
            </w:r>
            <w:r w:rsidRPr="006C18E6">
              <w:rPr>
                <w:rFonts w:ascii="Times New Roman" w:hAnsi="Times New Roman" w:hint="eastAsia"/>
                <w:b/>
                <w:sz w:val="20"/>
                <w:szCs w:val="24"/>
              </w:rPr>
              <w:t>（</w:t>
            </w:r>
            <w:r w:rsidRPr="006C18E6">
              <w:rPr>
                <w:rFonts w:ascii="Times New Roman" w:hAnsi="Times New Roman"/>
                <w:b/>
                <w:sz w:val="20"/>
                <w:szCs w:val="24"/>
              </w:rPr>
              <w:t>mm</w:t>
            </w:r>
            <w:r w:rsidRPr="006C18E6">
              <w:rPr>
                <w:rFonts w:ascii="Times New Roman" w:hAnsi="Times New Roman" w:hint="eastAsia"/>
                <w:b/>
                <w:sz w:val="20"/>
                <w:szCs w:val="24"/>
              </w:rPr>
              <w:t>）</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LVEF</w:t>
            </w:r>
            <w:r w:rsidRPr="006C18E6">
              <w:rPr>
                <w:rFonts w:ascii="Times New Roman" w:hAnsi="Times New Roman" w:hint="eastAsia"/>
                <w:b/>
                <w:sz w:val="20"/>
                <w:szCs w:val="24"/>
              </w:rPr>
              <w:t>（</w:t>
            </w:r>
            <w:r w:rsidRPr="006C18E6">
              <w:rPr>
                <w:rFonts w:ascii="Times New Roman" w:hAnsi="Times New Roman"/>
                <w:b/>
                <w:sz w:val="20"/>
                <w:szCs w:val="24"/>
              </w:rPr>
              <w:t>%</w:t>
            </w:r>
            <w:r w:rsidRPr="006C18E6">
              <w:rPr>
                <w:rFonts w:ascii="Times New Roman" w:hAnsi="Times New Roman" w:hint="eastAsia"/>
                <w:b/>
                <w:sz w:val="20"/>
                <w:szCs w:val="24"/>
              </w:rPr>
              <w:t>）</w:t>
            </w:r>
          </w:p>
        </w:tc>
      </w:tr>
      <w:tr w:rsidR="00B8686C" w:rsidRPr="006C18E6" w:rsidTr="006C18E6">
        <w:trPr>
          <w:jc w:val="center"/>
        </w:trPr>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对照组</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47.44</w:t>
            </w:r>
            <w:r w:rsidRPr="006C18E6">
              <w:rPr>
                <w:rFonts w:ascii="Times New Roman" w:hAnsi="Times New Roman" w:hint="eastAsia"/>
                <w:sz w:val="20"/>
                <w:szCs w:val="24"/>
              </w:rPr>
              <w:t>±</w:t>
            </w:r>
            <w:r w:rsidRPr="006C18E6">
              <w:rPr>
                <w:rFonts w:ascii="Times New Roman" w:hAnsi="Times New Roman"/>
                <w:sz w:val="20"/>
                <w:szCs w:val="24"/>
              </w:rPr>
              <w:t>1.69</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32.35</w:t>
            </w:r>
            <w:r w:rsidRPr="006C18E6">
              <w:rPr>
                <w:rFonts w:ascii="Times New Roman" w:hAnsi="Times New Roman" w:hint="eastAsia"/>
                <w:sz w:val="20"/>
                <w:szCs w:val="24"/>
              </w:rPr>
              <w:t>±</w:t>
            </w:r>
            <w:r w:rsidRPr="006C18E6">
              <w:rPr>
                <w:rFonts w:ascii="Times New Roman" w:hAnsi="Times New Roman"/>
                <w:sz w:val="20"/>
                <w:szCs w:val="24"/>
              </w:rPr>
              <w:t>1.50</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66.44</w:t>
            </w:r>
            <w:r w:rsidRPr="006C18E6">
              <w:rPr>
                <w:rFonts w:ascii="Times New Roman" w:hAnsi="Times New Roman" w:hint="eastAsia"/>
                <w:sz w:val="20"/>
                <w:szCs w:val="24"/>
              </w:rPr>
              <w:t>±</w:t>
            </w:r>
            <w:r w:rsidRPr="006C18E6">
              <w:rPr>
                <w:rFonts w:ascii="Times New Roman" w:hAnsi="Times New Roman"/>
                <w:sz w:val="20"/>
                <w:szCs w:val="24"/>
              </w:rPr>
              <w:t>2.05</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阵发性房颤组</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47.75</w:t>
            </w:r>
            <w:r w:rsidRPr="006C18E6">
              <w:rPr>
                <w:rFonts w:ascii="Times New Roman" w:hAnsi="Times New Roman" w:hint="eastAsia"/>
                <w:sz w:val="20"/>
                <w:szCs w:val="24"/>
              </w:rPr>
              <w:t>±</w:t>
            </w:r>
            <w:r w:rsidRPr="006C18E6">
              <w:rPr>
                <w:rFonts w:ascii="Times New Roman" w:hAnsi="Times New Roman"/>
                <w:sz w:val="20"/>
                <w:szCs w:val="24"/>
              </w:rPr>
              <w:t>1.75</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37.44</w:t>
            </w:r>
            <w:r w:rsidRPr="006C18E6">
              <w:rPr>
                <w:rFonts w:ascii="Times New Roman" w:hAnsi="Times New Roman" w:hint="eastAsia"/>
                <w:sz w:val="20"/>
                <w:szCs w:val="24"/>
              </w:rPr>
              <w:t>±</w:t>
            </w:r>
            <w:r w:rsidRPr="006C18E6">
              <w:rPr>
                <w:rFonts w:ascii="Times New Roman" w:hAnsi="Times New Roman"/>
                <w:sz w:val="20"/>
                <w:szCs w:val="24"/>
              </w:rPr>
              <w:t>1.89</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65.44</w:t>
            </w:r>
            <w:r w:rsidRPr="006C18E6">
              <w:rPr>
                <w:rFonts w:ascii="Times New Roman" w:hAnsi="Times New Roman" w:hint="eastAsia"/>
                <w:sz w:val="20"/>
                <w:szCs w:val="24"/>
              </w:rPr>
              <w:t>±</w:t>
            </w:r>
            <w:r w:rsidRPr="006C18E6">
              <w:rPr>
                <w:rFonts w:ascii="Times New Roman" w:hAnsi="Times New Roman"/>
                <w:sz w:val="20"/>
                <w:szCs w:val="24"/>
              </w:rPr>
              <w:t>2.92</w:t>
            </w:r>
          </w:p>
        </w:tc>
      </w:tr>
      <w:tr w:rsidR="00B8686C" w:rsidRPr="006C18E6" w:rsidTr="006C18E6">
        <w:trPr>
          <w:jc w:val="center"/>
        </w:trPr>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持续性房颤组</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47.89</w:t>
            </w:r>
            <w:r w:rsidRPr="006C18E6">
              <w:rPr>
                <w:rFonts w:ascii="Times New Roman" w:hAnsi="Times New Roman" w:hint="eastAsia"/>
                <w:sz w:val="20"/>
                <w:szCs w:val="24"/>
              </w:rPr>
              <w:t>±</w:t>
            </w:r>
            <w:r w:rsidRPr="006C18E6">
              <w:rPr>
                <w:rFonts w:ascii="Times New Roman" w:hAnsi="Times New Roman"/>
                <w:sz w:val="20"/>
                <w:szCs w:val="24"/>
              </w:rPr>
              <w:t>1.84</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39.86</w:t>
            </w:r>
            <w:r w:rsidRPr="006C18E6">
              <w:rPr>
                <w:rFonts w:ascii="Times New Roman" w:hAnsi="Times New Roman" w:hint="eastAsia"/>
                <w:sz w:val="20"/>
                <w:szCs w:val="24"/>
              </w:rPr>
              <w:t>±</w:t>
            </w:r>
            <w:r w:rsidRPr="006C18E6">
              <w:rPr>
                <w:rFonts w:ascii="Times New Roman" w:hAnsi="Times New Roman"/>
                <w:sz w:val="20"/>
                <w:szCs w:val="24"/>
              </w:rPr>
              <w:t>1.83</w:t>
            </w:r>
            <w:r w:rsidRPr="006C18E6">
              <w:rPr>
                <w:rFonts w:ascii="Times New Roman" w:hAnsi="Times New Roman"/>
                <w:sz w:val="20"/>
                <w:szCs w:val="24"/>
                <w:vertAlign w:val="superscript"/>
              </w:rPr>
              <w:t>*#</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62.97</w:t>
            </w:r>
            <w:r w:rsidRPr="006C18E6">
              <w:rPr>
                <w:rFonts w:ascii="Times New Roman" w:hAnsi="Times New Roman" w:hint="eastAsia"/>
                <w:sz w:val="20"/>
                <w:szCs w:val="24"/>
              </w:rPr>
              <w:t>±</w:t>
            </w:r>
            <w:r w:rsidRPr="006C18E6">
              <w:rPr>
                <w:rFonts w:ascii="Times New Roman" w:hAnsi="Times New Roman"/>
                <w:sz w:val="20"/>
                <w:szCs w:val="24"/>
              </w:rPr>
              <w:t>3.66</w:t>
            </w:r>
            <w:r w:rsidRPr="006C18E6">
              <w:rPr>
                <w:rFonts w:ascii="Times New Roman" w:hAnsi="Times New Roman"/>
                <w:sz w:val="20"/>
                <w:szCs w:val="24"/>
                <w:vertAlign w:val="superscript"/>
              </w:rPr>
              <w:t>*#</w:t>
            </w:r>
          </w:p>
        </w:tc>
      </w:tr>
    </w:tbl>
    <w:p w:rsidR="00B8686C" w:rsidRDefault="00B8686C">
      <w:pPr>
        <w:spacing w:after="0" w:line="360" w:lineRule="auto"/>
        <w:rPr>
          <w:rFonts w:ascii="Times New Roman" w:hAnsi="Times New Roman"/>
          <w:sz w:val="20"/>
          <w:szCs w:val="24"/>
        </w:rPr>
      </w:pPr>
      <w:r>
        <w:rPr>
          <w:rFonts w:ascii="Times New Roman" w:hAnsi="Times New Roman" w:hint="eastAsia"/>
          <w:sz w:val="20"/>
          <w:szCs w:val="24"/>
        </w:rPr>
        <w:t>注：</w:t>
      </w:r>
      <w:r>
        <w:rPr>
          <w:rFonts w:ascii="Times New Roman" w:hAnsi="Times New Roman"/>
          <w:sz w:val="20"/>
          <w:szCs w:val="24"/>
          <w:vertAlign w:val="superscript"/>
        </w:rPr>
        <w:t>*</w:t>
      </w:r>
      <w:r>
        <w:rPr>
          <w:rFonts w:ascii="Times New Roman" w:hAnsi="Times New Roman" w:hint="eastAsia"/>
          <w:sz w:val="20"/>
          <w:szCs w:val="24"/>
        </w:rPr>
        <w:t>与对照组相比较，</w:t>
      </w:r>
      <w:r>
        <w:rPr>
          <w:rFonts w:ascii="Times New Roman" w:hAnsi="Times New Roman"/>
          <w:i/>
          <w:sz w:val="20"/>
          <w:szCs w:val="24"/>
        </w:rPr>
        <w:t>P</w:t>
      </w:r>
      <w:r>
        <w:rPr>
          <w:rFonts w:ascii="Times New Roman" w:hAnsi="Times New Roman" w:hint="eastAsia"/>
          <w:sz w:val="20"/>
          <w:szCs w:val="24"/>
        </w:rPr>
        <w:t>＜</w:t>
      </w:r>
      <w:r>
        <w:rPr>
          <w:rFonts w:ascii="Times New Roman" w:hAnsi="Times New Roman"/>
          <w:sz w:val="20"/>
          <w:szCs w:val="24"/>
        </w:rPr>
        <w:t>0.05</w:t>
      </w:r>
      <w:r>
        <w:rPr>
          <w:rFonts w:ascii="Times New Roman" w:hAnsi="Times New Roman" w:hint="eastAsia"/>
          <w:sz w:val="20"/>
          <w:szCs w:val="24"/>
        </w:rPr>
        <w:t>；</w:t>
      </w:r>
      <w:r>
        <w:rPr>
          <w:rFonts w:ascii="Times New Roman" w:hAnsi="Times New Roman"/>
          <w:sz w:val="20"/>
          <w:szCs w:val="24"/>
          <w:vertAlign w:val="superscript"/>
        </w:rPr>
        <w:t>#</w:t>
      </w:r>
      <w:r>
        <w:rPr>
          <w:rFonts w:ascii="Times New Roman" w:hAnsi="Times New Roman" w:hint="eastAsia"/>
          <w:sz w:val="20"/>
          <w:szCs w:val="24"/>
        </w:rPr>
        <w:t>与阵发性房颤组相比较，</w:t>
      </w:r>
      <w:r>
        <w:rPr>
          <w:rFonts w:ascii="Times New Roman" w:hAnsi="Times New Roman"/>
          <w:i/>
          <w:sz w:val="20"/>
          <w:szCs w:val="24"/>
        </w:rPr>
        <w:t>P</w:t>
      </w:r>
      <w:r>
        <w:rPr>
          <w:rFonts w:ascii="Times New Roman" w:hAnsi="Times New Roman" w:hint="eastAsia"/>
          <w:sz w:val="20"/>
          <w:szCs w:val="24"/>
        </w:rPr>
        <w:t>＜</w:t>
      </w:r>
      <w:r>
        <w:rPr>
          <w:rFonts w:ascii="Times New Roman" w:hAnsi="Times New Roman"/>
          <w:sz w:val="20"/>
          <w:szCs w:val="24"/>
        </w:rPr>
        <w:t>0.05</w:t>
      </w: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 xml:space="preserve">2.3 </w:t>
      </w:r>
      <w:r>
        <w:rPr>
          <w:rFonts w:ascii="Times New Roman" w:hAnsi="Times New Roman" w:hint="eastAsia"/>
          <w:b/>
          <w:sz w:val="24"/>
          <w:szCs w:val="24"/>
        </w:rPr>
        <w:t>各组患者血清网膜素</w:t>
      </w:r>
      <w:r>
        <w:rPr>
          <w:rFonts w:ascii="Times New Roman" w:hAnsi="Times New Roman"/>
          <w:b/>
          <w:sz w:val="24"/>
          <w:szCs w:val="24"/>
        </w:rPr>
        <w:t>-1</w:t>
      </w:r>
      <w:r>
        <w:rPr>
          <w:rFonts w:ascii="Times New Roman" w:hAnsi="Times New Roman" w:hint="eastAsia"/>
          <w:b/>
          <w:sz w:val="24"/>
          <w:szCs w:val="24"/>
        </w:rPr>
        <w:t>、心房纤维化生化标记物的水平</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与对照组相比较，阵发性</w:t>
      </w:r>
      <w:proofErr w:type="gramStart"/>
      <w:r>
        <w:rPr>
          <w:rFonts w:ascii="Times New Roman" w:hAnsi="Times New Roman" w:hint="eastAsia"/>
          <w:sz w:val="24"/>
          <w:szCs w:val="24"/>
        </w:rPr>
        <w:t>房颤和持续性</w:t>
      </w:r>
      <w:proofErr w:type="gramEnd"/>
      <w:r>
        <w:rPr>
          <w:rFonts w:ascii="Times New Roman" w:hAnsi="Times New Roman" w:hint="eastAsia"/>
          <w:sz w:val="24"/>
          <w:szCs w:val="24"/>
        </w:rPr>
        <w:t>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的</w:t>
      </w:r>
      <w:r w:rsidR="00F90982">
        <w:rPr>
          <w:rFonts w:ascii="Times New Roman" w:hAnsi="Times New Roman" w:hint="eastAsia"/>
          <w:sz w:val="24"/>
          <w:szCs w:val="24"/>
        </w:rPr>
        <w:t>水平</w:t>
      </w:r>
      <w:r>
        <w:rPr>
          <w:rFonts w:ascii="Times New Roman" w:hAnsi="Times New Roman" w:hint="eastAsia"/>
          <w:sz w:val="24"/>
          <w:szCs w:val="24"/>
        </w:rPr>
        <w:t>均降低；</w:t>
      </w:r>
      <w:r w:rsidR="00B74C6F">
        <w:rPr>
          <w:rFonts w:ascii="Times New Roman" w:hAnsi="Times New Roman" w:hint="eastAsia"/>
          <w:sz w:val="24"/>
          <w:szCs w:val="24"/>
        </w:rPr>
        <w:t>且</w:t>
      </w:r>
      <w:r>
        <w:rPr>
          <w:rFonts w:ascii="Times New Roman" w:hAnsi="Times New Roman" w:hint="eastAsia"/>
          <w:sz w:val="24"/>
          <w:szCs w:val="24"/>
        </w:rPr>
        <w:t>持续性房</w:t>
      </w:r>
      <w:proofErr w:type="gramStart"/>
      <w:r>
        <w:rPr>
          <w:rFonts w:ascii="Times New Roman" w:hAnsi="Times New Roman" w:hint="eastAsia"/>
          <w:sz w:val="24"/>
          <w:szCs w:val="24"/>
        </w:rPr>
        <w:t>颤组较</w:t>
      </w:r>
      <w:proofErr w:type="gramEnd"/>
      <w:r>
        <w:rPr>
          <w:rFonts w:ascii="Times New Roman" w:hAnsi="Times New Roman" w:hint="eastAsia"/>
          <w:sz w:val="24"/>
          <w:szCs w:val="24"/>
        </w:rPr>
        <w:t>阵发性</w:t>
      </w:r>
      <w:proofErr w:type="gramStart"/>
      <w:r>
        <w:rPr>
          <w:rFonts w:ascii="Times New Roman" w:hAnsi="Times New Roman" w:hint="eastAsia"/>
          <w:sz w:val="24"/>
          <w:szCs w:val="24"/>
        </w:rPr>
        <w:t>房颤组降低</w:t>
      </w:r>
      <w:proofErr w:type="gramEnd"/>
      <w:r w:rsidR="00B74C6F">
        <w:rPr>
          <w:rFonts w:ascii="Times New Roman" w:hAnsi="Times New Roman" w:hint="eastAsia"/>
          <w:sz w:val="24"/>
          <w:szCs w:val="24"/>
        </w:rPr>
        <w:t>更显著</w:t>
      </w:r>
      <w:r>
        <w:rPr>
          <w:rFonts w:ascii="Times New Roman" w:hAnsi="Times New Roman" w:hint="eastAsia"/>
          <w:sz w:val="24"/>
          <w:szCs w:val="24"/>
        </w:rPr>
        <w:t>，差异具有统计学意义（</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Pr>
          <w:rFonts w:ascii="Times New Roman" w:hAnsi="Times New Roman" w:hint="eastAsia"/>
          <w:sz w:val="24"/>
          <w:szCs w:val="24"/>
        </w:rPr>
        <w:t>）。与对照组相比较，阵发性</w:t>
      </w:r>
      <w:proofErr w:type="gramStart"/>
      <w:r>
        <w:rPr>
          <w:rFonts w:ascii="Times New Roman" w:hAnsi="Times New Roman" w:hint="eastAsia"/>
          <w:sz w:val="24"/>
          <w:szCs w:val="24"/>
        </w:rPr>
        <w:t>房颤和持续性</w:t>
      </w:r>
      <w:proofErr w:type="gramEnd"/>
      <w:r>
        <w:rPr>
          <w:rFonts w:ascii="Times New Roman" w:hAnsi="Times New Roman" w:hint="eastAsia"/>
          <w:sz w:val="24"/>
          <w:szCs w:val="24"/>
        </w:rPr>
        <w:t>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血清心房纤维化生化标记物</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PIIINP</w:t>
      </w:r>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w:t>
      </w:r>
      <w:r>
        <w:rPr>
          <w:rFonts w:ascii="Times New Roman" w:hAnsi="Times New Roman"/>
          <w:sz w:val="24"/>
          <w:szCs w:val="24"/>
        </w:rPr>
        <w:t>HA</w:t>
      </w:r>
      <w:r>
        <w:rPr>
          <w:rFonts w:ascii="Times New Roman" w:hAnsi="Times New Roman" w:hint="eastAsia"/>
          <w:sz w:val="24"/>
          <w:szCs w:val="24"/>
        </w:rPr>
        <w:t>和</w:t>
      </w:r>
      <w:r>
        <w:rPr>
          <w:rFonts w:ascii="Times New Roman" w:hAnsi="Times New Roman"/>
          <w:sz w:val="24"/>
          <w:szCs w:val="24"/>
        </w:rPr>
        <w:t>LN</w:t>
      </w:r>
      <w:r>
        <w:rPr>
          <w:rFonts w:ascii="Times New Roman" w:hAnsi="Times New Roman" w:hint="eastAsia"/>
          <w:sz w:val="24"/>
          <w:szCs w:val="24"/>
        </w:rPr>
        <w:t>的水平均显著升高；</w:t>
      </w:r>
      <w:r w:rsidR="00B74C6F">
        <w:rPr>
          <w:rFonts w:ascii="Times New Roman" w:hAnsi="Times New Roman" w:hint="eastAsia"/>
          <w:sz w:val="24"/>
          <w:szCs w:val="24"/>
        </w:rPr>
        <w:t>且</w:t>
      </w:r>
      <w:r>
        <w:rPr>
          <w:rFonts w:ascii="Times New Roman" w:hAnsi="Times New Roman" w:hint="eastAsia"/>
          <w:sz w:val="24"/>
          <w:szCs w:val="24"/>
        </w:rPr>
        <w:t>持续性房</w:t>
      </w:r>
      <w:proofErr w:type="gramStart"/>
      <w:r>
        <w:rPr>
          <w:rFonts w:ascii="Times New Roman" w:hAnsi="Times New Roman" w:hint="eastAsia"/>
          <w:sz w:val="24"/>
          <w:szCs w:val="24"/>
        </w:rPr>
        <w:lastRenderedPageBreak/>
        <w:t>颤组</w:t>
      </w:r>
      <w:r w:rsidR="00C6729A">
        <w:rPr>
          <w:rFonts w:ascii="Times New Roman" w:hAnsi="Times New Roman" w:hint="eastAsia"/>
          <w:sz w:val="24"/>
          <w:szCs w:val="24"/>
        </w:rPr>
        <w:t>以上</w:t>
      </w:r>
      <w:proofErr w:type="gramEnd"/>
      <w:r>
        <w:rPr>
          <w:rFonts w:ascii="Times New Roman" w:hAnsi="Times New Roman" w:hint="eastAsia"/>
          <w:sz w:val="24"/>
          <w:szCs w:val="24"/>
        </w:rPr>
        <w:t>标记物的水平较阵发性房</w:t>
      </w:r>
      <w:proofErr w:type="gramStart"/>
      <w:r>
        <w:rPr>
          <w:rFonts w:ascii="Times New Roman" w:hAnsi="Times New Roman" w:hint="eastAsia"/>
          <w:sz w:val="24"/>
          <w:szCs w:val="24"/>
        </w:rPr>
        <w:t>颤组升高</w:t>
      </w:r>
      <w:proofErr w:type="gramEnd"/>
      <w:r w:rsidR="00B74C6F">
        <w:rPr>
          <w:rFonts w:ascii="Times New Roman" w:hAnsi="Times New Roman" w:hint="eastAsia"/>
          <w:sz w:val="24"/>
          <w:szCs w:val="24"/>
        </w:rPr>
        <w:t>更显著，</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sidR="00B74C6F">
        <w:rPr>
          <w:rFonts w:ascii="Times New Roman" w:hAnsi="Times New Roman" w:hint="eastAsia"/>
          <w:sz w:val="24"/>
          <w:szCs w:val="24"/>
        </w:rPr>
        <w:t>，见表</w:t>
      </w:r>
      <w:r w:rsidR="00B74C6F">
        <w:rPr>
          <w:rFonts w:ascii="Times New Roman" w:hAnsi="Times New Roman" w:hint="eastAsia"/>
          <w:sz w:val="24"/>
          <w:szCs w:val="24"/>
        </w:rPr>
        <w:t>2</w:t>
      </w:r>
      <w:r>
        <w:rPr>
          <w:rFonts w:ascii="Times New Roman" w:hAnsi="Times New Roman" w:hint="eastAsia"/>
          <w:sz w:val="24"/>
          <w:szCs w:val="24"/>
        </w:rPr>
        <w:t>。</w:t>
      </w:r>
      <w:r w:rsidR="001D6C3D">
        <w:rPr>
          <w:rFonts w:ascii="Times New Roman" w:hAnsi="Times New Roman" w:hint="eastAsia"/>
          <w:sz w:val="24"/>
          <w:szCs w:val="24"/>
        </w:rPr>
        <w:t>由此提示，持续性房</w:t>
      </w:r>
      <w:proofErr w:type="gramStart"/>
      <w:r w:rsidR="001D6C3D">
        <w:rPr>
          <w:rFonts w:ascii="Times New Roman" w:hAnsi="Times New Roman" w:hint="eastAsia"/>
          <w:sz w:val="24"/>
          <w:szCs w:val="24"/>
        </w:rPr>
        <w:t>颤患者</w:t>
      </w:r>
      <w:proofErr w:type="gramEnd"/>
      <w:r w:rsidR="001D6C3D">
        <w:rPr>
          <w:rFonts w:ascii="Times New Roman" w:hAnsi="Times New Roman" w:hint="eastAsia"/>
          <w:sz w:val="24"/>
          <w:szCs w:val="24"/>
        </w:rPr>
        <w:t>较阵发性</w:t>
      </w:r>
      <w:proofErr w:type="gramStart"/>
      <w:r w:rsidR="001D6C3D">
        <w:rPr>
          <w:rFonts w:ascii="Times New Roman" w:hAnsi="Times New Roman" w:hint="eastAsia"/>
          <w:sz w:val="24"/>
          <w:szCs w:val="24"/>
        </w:rPr>
        <w:t>房颤和对照</w:t>
      </w:r>
      <w:proofErr w:type="gramEnd"/>
      <w:r w:rsidR="001D6C3D">
        <w:rPr>
          <w:rFonts w:ascii="Times New Roman" w:hAnsi="Times New Roman" w:hint="eastAsia"/>
          <w:sz w:val="24"/>
          <w:szCs w:val="24"/>
        </w:rPr>
        <w:t>组患者存在严重的心房纤维化。</w:t>
      </w:r>
    </w:p>
    <w:p w:rsidR="00B8686C" w:rsidRDefault="00B8686C" w:rsidP="001D7974">
      <w:pPr>
        <w:spacing w:after="0" w:line="360" w:lineRule="auto"/>
        <w:jc w:val="center"/>
        <w:rPr>
          <w:rFonts w:ascii="Times New Roman" w:hAnsi="Times New Roman"/>
          <w:b/>
          <w:sz w:val="20"/>
          <w:szCs w:val="24"/>
        </w:rPr>
      </w:pPr>
      <w:r>
        <w:rPr>
          <w:rFonts w:ascii="Times New Roman" w:hAnsi="Times New Roman" w:hint="eastAsia"/>
          <w:b/>
          <w:sz w:val="20"/>
          <w:szCs w:val="24"/>
        </w:rPr>
        <w:t>表</w:t>
      </w:r>
      <w:r>
        <w:rPr>
          <w:rFonts w:ascii="Times New Roman" w:hAnsi="Times New Roman"/>
          <w:b/>
          <w:sz w:val="20"/>
          <w:szCs w:val="24"/>
        </w:rPr>
        <w:t>2</w:t>
      </w:r>
      <w:r>
        <w:rPr>
          <w:rFonts w:ascii="Times New Roman" w:hAnsi="Times New Roman" w:hint="eastAsia"/>
          <w:b/>
          <w:sz w:val="20"/>
          <w:szCs w:val="24"/>
        </w:rPr>
        <w:t>各组患者血清网膜素</w:t>
      </w:r>
      <w:r>
        <w:rPr>
          <w:rFonts w:ascii="Times New Roman" w:hAnsi="Times New Roman"/>
          <w:b/>
          <w:sz w:val="20"/>
          <w:szCs w:val="24"/>
        </w:rPr>
        <w:t>-1</w:t>
      </w:r>
      <w:r>
        <w:rPr>
          <w:rFonts w:ascii="Times New Roman" w:hAnsi="Times New Roman" w:hint="eastAsia"/>
          <w:b/>
          <w:sz w:val="20"/>
          <w:szCs w:val="24"/>
        </w:rPr>
        <w:t>、心房纤维化生化标记物水平</w:t>
      </w:r>
      <w:r w:rsidR="00B74C6F">
        <w:rPr>
          <w:rFonts w:ascii="Times New Roman" w:hAnsi="Times New Roman" w:hint="eastAsia"/>
          <w:b/>
          <w:sz w:val="20"/>
          <w:szCs w:val="24"/>
        </w:rPr>
        <w:t>比较</w:t>
      </w:r>
      <w:r w:rsidR="001D7974">
        <w:rPr>
          <w:rFonts w:ascii="Times New Roman" w:hAnsi="Times New Roman" w:hint="eastAsia"/>
          <w:b/>
          <w:sz w:val="20"/>
          <w:szCs w:val="24"/>
        </w:rPr>
        <w:t>（</w:t>
      </w:r>
      <w:r w:rsidR="001D7974">
        <w:rPr>
          <w:rFonts w:ascii="Times New Roman" w:hAnsi="Times New Roman" w:hint="eastAsia"/>
          <w:b/>
          <w:sz w:val="20"/>
          <w:szCs w:val="24"/>
        </w:rPr>
        <w:sym w:font="Symbol" w:char="F060"/>
      </w:r>
      <w:r w:rsidR="001D7974">
        <w:rPr>
          <w:rFonts w:ascii="Times New Roman" w:hAnsi="Times New Roman" w:hint="eastAsia"/>
          <w:b/>
          <w:sz w:val="20"/>
          <w:szCs w:val="24"/>
        </w:rPr>
        <w:t>x</w:t>
      </w:r>
      <w:r w:rsidR="001D7974">
        <w:rPr>
          <w:rFonts w:ascii="Times New Roman" w:hAnsi="Times New Roman" w:hint="eastAsia"/>
          <w:b/>
          <w:sz w:val="20"/>
          <w:szCs w:val="24"/>
        </w:rPr>
        <w:t>±</w:t>
      </w:r>
      <w:r w:rsidR="001D7974">
        <w:rPr>
          <w:rFonts w:ascii="Times New Roman" w:hAnsi="Times New Roman" w:hint="eastAsia"/>
          <w:b/>
          <w:sz w:val="20"/>
          <w:szCs w:val="24"/>
        </w:rPr>
        <w:t>s</w:t>
      </w:r>
      <w:r w:rsidR="001D7974">
        <w:rPr>
          <w:rFonts w:ascii="Times New Roman" w:hAnsi="Times New Roman" w:hint="eastAsia"/>
          <w:b/>
          <w:sz w:val="20"/>
          <w:szCs w:val="24"/>
        </w:rPr>
        <w:t>）</w:t>
      </w:r>
    </w:p>
    <w:tbl>
      <w:tblPr>
        <w:tblW w:w="8856" w:type="dxa"/>
        <w:jc w:val="center"/>
        <w:tblBorders>
          <w:top w:val="single" w:sz="4" w:space="0" w:color="auto"/>
          <w:bottom w:val="single" w:sz="4" w:space="0" w:color="auto"/>
        </w:tblBorders>
        <w:tblLayout w:type="fixed"/>
        <w:tblLook w:val="00A0" w:firstRow="1" w:lastRow="0" w:firstColumn="1" w:lastColumn="0" w:noHBand="0" w:noVBand="0"/>
      </w:tblPr>
      <w:tblGrid>
        <w:gridCol w:w="2214"/>
        <w:gridCol w:w="2214"/>
        <w:gridCol w:w="2214"/>
        <w:gridCol w:w="2214"/>
      </w:tblGrid>
      <w:tr w:rsidR="00B8686C" w:rsidRPr="006C18E6" w:rsidTr="006C18E6">
        <w:trPr>
          <w:jc w:val="center"/>
        </w:trPr>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项目（</w:t>
            </w:r>
            <w:proofErr w:type="spellStart"/>
            <w:r w:rsidRPr="006C18E6">
              <w:rPr>
                <w:rFonts w:ascii="Times New Roman" w:hAnsi="Times New Roman"/>
                <w:b/>
                <w:sz w:val="20"/>
                <w:szCs w:val="24"/>
              </w:rPr>
              <w:t>μg</w:t>
            </w:r>
            <w:proofErr w:type="spellEnd"/>
            <w:r w:rsidRPr="006C18E6">
              <w:rPr>
                <w:rFonts w:ascii="Times New Roman" w:hAnsi="Times New Roman"/>
                <w:b/>
                <w:sz w:val="20"/>
                <w:szCs w:val="24"/>
              </w:rPr>
              <w:t>/L</w:t>
            </w:r>
            <w:r w:rsidRPr="006C18E6">
              <w:rPr>
                <w:rFonts w:ascii="Times New Roman" w:hAnsi="Times New Roman" w:hint="eastAsia"/>
                <w:b/>
                <w:sz w:val="20"/>
                <w:szCs w:val="24"/>
              </w:rPr>
              <w:t>）</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对照组</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阵发性房颤组</w:t>
            </w:r>
          </w:p>
        </w:tc>
        <w:tc>
          <w:tcPr>
            <w:tcW w:w="2214" w:type="dxa"/>
            <w:tcBorders>
              <w:top w:val="single" w:sz="4" w:space="0" w:color="auto"/>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持续性房颤组</w:t>
            </w:r>
          </w:p>
        </w:tc>
      </w:tr>
      <w:tr w:rsidR="00B8686C" w:rsidRPr="006C18E6" w:rsidTr="006C18E6">
        <w:trPr>
          <w:jc w:val="center"/>
        </w:trPr>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hint="eastAsia"/>
                <w:b/>
                <w:sz w:val="20"/>
                <w:szCs w:val="24"/>
              </w:rPr>
              <w:t>网膜素</w:t>
            </w:r>
            <w:r w:rsidRPr="006C18E6">
              <w:rPr>
                <w:rFonts w:ascii="Times New Roman" w:hAnsi="Times New Roman"/>
                <w:b/>
                <w:sz w:val="20"/>
                <w:szCs w:val="24"/>
              </w:rPr>
              <w:t>-1</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87.88</w:t>
            </w:r>
            <w:r w:rsidRPr="006C18E6">
              <w:rPr>
                <w:rFonts w:ascii="Times New Roman" w:hAnsi="Times New Roman" w:hint="eastAsia"/>
                <w:sz w:val="20"/>
                <w:szCs w:val="24"/>
              </w:rPr>
              <w:t>±</w:t>
            </w:r>
            <w:r w:rsidRPr="006C18E6">
              <w:rPr>
                <w:rFonts w:ascii="Times New Roman" w:hAnsi="Times New Roman"/>
                <w:sz w:val="20"/>
                <w:szCs w:val="24"/>
              </w:rPr>
              <w:t>4.42</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64.14</w:t>
            </w:r>
            <w:r w:rsidRPr="006C18E6">
              <w:rPr>
                <w:rFonts w:ascii="Times New Roman" w:hAnsi="Times New Roman" w:hint="eastAsia"/>
                <w:sz w:val="20"/>
                <w:szCs w:val="24"/>
              </w:rPr>
              <w:t>±</w:t>
            </w:r>
            <w:r w:rsidRPr="006C18E6">
              <w:rPr>
                <w:rFonts w:ascii="Times New Roman" w:hAnsi="Times New Roman"/>
                <w:sz w:val="20"/>
                <w:szCs w:val="24"/>
              </w:rPr>
              <w:t>5.27</w:t>
            </w:r>
            <w:r w:rsidRPr="006C18E6">
              <w:rPr>
                <w:rFonts w:ascii="Times New Roman" w:hAnsi="Times New Roman"/>
                <w:sz w:val="20"/>
                <w:szCs w:val="24"/>
                <w:vertAlign w:val="superscript"/>
              </w:rPr>
              <w:t>*</w:t>
            </w:r>
          </w:p>
        </w:tc>
        <w:tc>
          <w:tcPr>
            <w:tcW w:w="2214" w:type="dxa"/>
            <w:tcBorders>
              <w:top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46.43</w:t>
            </w:r>
            <w:r w:rsidRPr="006C18E6">
              <w:rPr>
                <w:rFonts w:ascii="Times New Roman" w:hAnsi="Times New Roman" w:hint="eastAsia"/>
                <w:sz w:val="20"/>
                <w:szCs w:val="24"/>
              </w:rPr>
              <w:t>±</w:t>
            </w:r>
            <w:r w:rsidRPr="006C18E6">
              <w:rPr>
                <w:rFonts w:ascii="Times New Roman" w:hAnsi="Times New Roman"/>
                <w:sz w:val="20"/>
                <w:szCs w:val="24"/>
              </w:rPr>
              <w:t>5.74</w:t>
            </w:r>
            <w:r w:rsidRPr="006C18E6">
              <w:rPr>
                <w:rFonts w:ascii="Times New Roman" w:hAnsi="Times New Roman"/>
                <w:sz w:val="20"/>
                <w:szCs w:val="24"/>
                <w:vertAlign w:val="superscript"/>
              </w:rPr>
              <w:t>*#</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PICP</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100.65</w:t>
            </w:r>
            <w:r w:rsidRPr="006C18E6">
              <w:rPr>
                <w:rFonts w:ascii="Times New Roman" w:hAnsi="Times New Roman" w:hint="eastAsia"/>
                <w:sz w:val="20"/>
                <w:szCs w:val="24"/>
              </w:rPr>
              <w:t>±</w:t>
            </w:r>
            <w:r w:rsidRPr="006C18E6">
              <w:rPr>
                <w:rFonts w:ascii="Times New Roman" w:hAnsi="Times New Roman"/>
                <w:sz w:val="20"/>
                <w:szCs w:val="24"/>
              </w:rPr>
              <w:t>4.50</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138.50</w:t>
            </w:r>
            <w:r w:rsidRPr="006C18E6">
              <w:rPr>
                <w:rFonts w:ascii="Times New Roman" w:hAnsi="Times New Roman" w:hint="eastAsia"/>
                <w:sz w:val="20"/>
                <w:szCs w:val="24"/>
              </w:rPr>
              <w:t>±</w:t>
            </w:r>
            <w:r w:rsidRPr="006C18E6">
              <w:rPr>
                <w:rFonts w:ascii="Times New Roman" w:hAnsi="Times New Roman"/>
                <w:sz w:val="20"/>
                <w:szCs w:val="24"/>
              </w:rPr>
              <w:t>9.43</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173.41</w:t>
            </w:r>
            <w:r w:rsidRPr="006C18E6">
              <w:rPr>
                <w:rFonts w:ascii="Times New Roman" w:hAnsi="Times New Roman" w:hint="eastAsia"/>
                <w:sz w:val="20"/>
                <w:szCs w:val="24"/>
              </w:rPr>
              <w:t>±</w:t>
            </w:r>
            <w:r w:rsidRPr="006C18E6">
              <w:rPr>
                <w:rFonts w:ascii="Times New Roman" w:hAnsi="Times New Roman"/>
                <w:sz w:val="20"/>
                <w:szCs w:val="24"/>
              </w:rPr>
              <w:t>7.46</w:t>
            </w:r>
            <w:r w:rsidRPr="006C18E6">
              <w:rPr>
                <w:rFonts w:ascii="Times New Roman" w:hAnsi="Times New Roman"/>
                <w:sz w:val="20"/>
                <w:szCs w:val="24"/>
                <w:vertAlign w:val="superscript"/>
              </w:rPr>
              <w:t>*#</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PIIINP</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3.81</w:t>
            </w:r>
            <w:r w:rsidRPr="006C18E6">
              <w:rPr>
                <w:rFonts w:ascii="Times New Roman" w:hAnsi="Times New Roman" w:hint="eastAsia"/>
                <w:sz w:val="20"/>
                <w:szCs w:val="24"/>
              </w:rPr>
              <w:t>±</w:t>
            </w:r>
            <w:r w:rsidRPr="006C18E6">
              <w:rPr>
                <w:rFonts w:ascii="Times New Roman" w:hAnsi="Times New Roman"/>
                <w:sz w:val="20"/>
                <w:szCs w:val="24"/>
              </w:rPr>
              <w:t>0.27</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5.58</w:t>
            </w:r>
            <w:r w:rsidRPr="006C18E6">
              <w:rPr>
                <w:rFonts w:ascii="Times New Roman" w:hAnsi="Times New Roman" w:hint="eastAsia"/>
                <w:sz w:val="20"/>
                <w:szCs w:val="24"/>
              </w:rPr>
              <w:t>±</w:t>
            </w:r>
            <w:r w:rsidRPr="006C18E6">
              <w:rPr>
                <w:rFonts w:ascii="Times New Roman" w:hAnsi="Times New Roman"/>
                <w:sz w:val="20"/>
                <w:szCs w:val="24"/>
              </w:rPr>
              <w:t>0.33</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7.00</w:t>
            </w:r>
            <w:r w:rsidRPr="006C18E6">
              <w:rPr>
                <w:rFonts w:ascii="Times New Roman" w:hAnsi="Times New Roman" w:hint="eastAsia"/>
                <w:sz w:val="20"/>
                <w:szCs w:val="24"/>
              </w:rPr>
              <w:t>±</w:t>
            </w:r>
            <w:r w:rsidRPr="006C18E6">
              <w:rPr>
                <w:rFonts w:ascii="Times New Roman" w:hAnsi="Times New Roman"/>
                <w:sz w:val="20"/>
                <w:szCs w:val="24"/>
              </w:rPr>
              <w:t>0.47</w:t>
            </w:r>
            <w:r w:rsidRPr="006C18E6">
              <w:rPr>
                <w:rFonts w:ascii="Times New Roman" w:hAnsi="Times New Roman"/>
                <w:sz w:val="20"/>
                <w:szCs w:val="24"/>
                <w:vertAlign w:val="superscript"/>
              </w:rPr>
              <w:t>*#</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MMP-1</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12.11</w:t>
            </w:r>
            <w:r w:rsidRPr="006C18E6">
              <w:rPr>
                <w:rFonts w:ascii="Times New Roman" w:hAnsi="Times New Roman" w:hint="eastAsia"/>
                <w:sz w:val="20"/>
                <w:szCs w:val="24"/>
              </w:rPr>
              <w:t>±</w:t>
            </w:r>
            <w:r w:rsidRPr="006C18E6">
              <w:rPr>
                <w:rFonts w:ascii="Times New Roman" w:hAnsi="Times New Roman"/>
                <w:sz w:val="20"/>
                <w:szCs w:val="24"/>
              </w:rPr>
              <w:t>0.38</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14.16</w:t>
            </w:r>
            <w:r w:rsidRPr="006C18E6">
              <w:rPr>
                <w:rFonts w:ascii="Times New Roman" w:hAnsi="Times New Roman" w:hint="eastAsia"/>
                <w:sz w:val="20"/>
                <w:szCs w:val="24"/>
              </w:rPr>
              <w:t>±</w:t>
            </w:r>
            <w:r w:rsidRPr="006C18E6">
              <w:rPr>
                <w:rFonts w:ascii="Times New Roman" w:hAnsi="Times New Roman"/>
                <w:sz w:val="20"/>
                <w:szCs w:val="24"/>
              </w:rPr>
              <w:t>0.40</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17.05</w:t>
            </w:r>
            <w:r w:rsidRPr="006C18E6">
              <w:rPr>
                <w:rFonts w:ascii="Times New Roman" w:hAnsi="Times New Roman" w:hint="eastAsia"/>
                <w:sz w:val="20"/>
                <w:szCs w:val="24"/>
              </w:rPr>
              <w:t>±</w:t>
            </w:r>
            <w:r w:rsidRPr="006C18E6">
              <w:rPr>
                <w:rFonts w:ascii="Times New Roman" w:hAnsi="Times New Roman"/>
                <w:sz w:val="20"/>
                <w:szCs w:val="24"/>
              </w:rPr>
              <w:t>0.72</w:t>
            </w:r>
            <w:r w:rsidRPr="006C18E6">
              <w:rPr>
                <w:rFonts w:ascii="Times New Roman" w:hAnsi="Times New Roman"/>
                <w:sz w:val="20"/>
                <w:szCs w:val="24"/>
                <w:vertAlign w:val="superscript"/>
              </w:rPr>
              <w:t>*#</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TIMP-1</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93.97</w:t>
            </w:r>
            <w:r w:rsidRPr="006C18E6">
              <w:rPr>
                <w:rFonts w:ascii="Times New Roman" w:hAnsi="Times New Roman" w:hint="eastAsia"/>
                <w:sz w:val="20"/>
                <w:szCs w:val="24"/>
              </w:rPr>
              <w:t>±</w:t>
            </w:r>
            <w:r w:rsidRPr="006C18E6">
              <w:rPr>
                <w:rFonts w:ascii="Times New Roman" w:hAnsi="Times New Roman"/>
                <w:sz w:val="20"/>
                <w:szCs w:val="24"/>
              </w:rPr>
              <w:t>3.87</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134.64</w:t>
            </w:r>
            <w:r w:rsidRPr="006C18E6">
              <w:rPr>
                <w:rFonts w:ascii="Times New Roman" w:hAnsi="Times New Roman" w:hint="eastAsia"/>
                <w:sz w:val="20"/>
                <w:szCs w:val="24"/>
              </w:rPr>
              <w:t>±</w:t>
            </w:r>
            <w:r w:rsidRPr="006C18E6">
              <w:rPr>
                <w:rFonts w:ascii="Times New Roman" w:hAnsi="Times New Roman"/>
                <w:sz w:val="20"/>
                <w:szCs w:val="24"/>
              </w:rPr>
              <w:t>5.20</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151.46</w:t>
            </w:r>
            <w:r w:rsidRPr="006C18E6">
              <w:rPr>
                <w:rFonts w:ascii="Times New Roman" w:hAnsi="Times New Roman" w:hint="eastAsia"/>
                <w:sz w:val="20"/>
                <w:szCs w:val="24"/>
              </w:rPr>
              <w:t>±</w:t>
            </w:r>
            <w:r w:rsidRPr="006C18E6">
              <w:rPr>
                <w:rFonts w:ascii="Times New Roman" w:hAnsi="Times New Roman"/>
                <w:sz w:val="20"/>
                <w:szCs w:val="24"/>
              </w:rPr>
              <w:t>6.26</w:t>
            </w:r>
            <w:r w:rsidRPr="006C18E6">
              <w:rPr>
                <w:rFonts w:ascii="Times New Roman" w:hAnsi="Times New Roman"/>
                <w:sz w:val="20"/>
                <w:szCs w:val="24"/>
                <w:vertAlign w:val="superscript"/>
              </w:rPr>
              <w:t>*#</w:t>
            </w:r>
          </w:p>
        </w:tc>
      </w:tr>
      <w:tr w:rsidR="00B8686C" w:rsidRPr="006C18E6" w:rsidTr="006C18E6">
        <w:trPr>
          <w:jc w:val="center"/>
        </w:trPr>
        <w:tc>
          <w:tcPr>
            <w:tcW w:w="2214" w:type="dxa"/>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HA</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66.15</w:t>
            </w:r>
            <w:r w:rsidRPr="006C18E6">
              <w:rPr>
                <w:rFonts w:ascii="Times New Roman" w:hAnsi="Times New Roman" w:hint="eastAsia"/>
                <w:sz w:val="20"/>
                <w:szCs w:val="24"/>
              </w:rPr>
              <w:t>±</w:t>
            </w:r>
            <w:r w:rsidRPr="006C18E6">
              <w:rPr>
                <w:rFonts w:ascii="Times New Roman" w:hAnsi="Times New Roman"/>
                <w:sz w:val="20"/>
                <w:szCs w:val="24"/>
              </w:rPr>
              <w:t>3.71</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107.64</w:t>
            </w:r>
            <w:r w:rsidRPr="006C18E6">
              <w:rPr>
                <w:rFonts w:ascii="Times New Roman" w:hAnsi="Times New Roman" w:hint="eastAsia"/>
                <w:sz w:val="20"/>
                <w:szCs w:val="24"/>
              </w:rPr>
              <w:t>±</w:t>
            </w:r>
            <w:r w:rsidRPr="006C18E6">
              <w:rPr>
                <w:rFonts w:ascii="Times New Roman" w:hAnsi="Times New Roman"/>
                <w:sz w:val="20"/>
                <w:szCs w:val="24"/>
              </w:rPr>
              <w:t>8.19</w:t>
            </w:r>
            <w:r w:rsidRPr="006C18E6">
              <w:rPr>
                <w:rFonts w:ascii="Times New Roman" w:hAnsi="Times New Roman"/>
                <w:sz w:val="20"/>
                <w:szCs w:val="24"/>
                <w:vertAlign w:val="superscript"/>
              </w:rPr>
              <w:t>*</w:t>
            </w:r>
          </w:p>
        </w:tc>
        <w:tc>
          <w:tcPr>
            <w:tcW w:w="2214" w:type="dxa"/>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139.81</w:t>
            </w:r>
            <w:r w:rsidRPr="006C18E6">
              <w:rPr>
                <w:rFonts w:ascii="Times New Roman" w:hAnsi="Times New Roman" w:hint="eastAsia"/>
                <w:sz w:val="20"/>
                <w:szCs w:val="24"/>
              </w:rPr>
              <w:t>±</w:t>
            </w:r>
            <w:r w:rsidRPr="006C18E6">
              <w:rPr>
                <w:rFonts w:ascii="Times New Roman" w:hAnsi="Times New Roman"/>
                <w:sz w:val="20"/>
                <w:szCs w:val="24"/>
              </w:rPr>
              <w:t>5.78</w:t>
            </w:r>
            <w:r w:rsidRPr="006C18E6">
              <w:rPr>
                <w:rFonts w:ascii="Times New Roman" w:hAnsi="Times New Roman"/>
                <w:sz w:val="20"/>
                <w:szCs w:val="24"/>
                <w:vertAlign w:val="superscript"/>
              </w:rPr>
              <w:t>*#</w:t>
            </w:r>
          </w:p>
        </w:tc>
      </w:tr>
      <w:tr w:rsidR="00B8686C" w:rsidRPr="006C18E6" w:rsidTr="006C18E6">
        <w:trPr>
          <w:jc w:val="center"/>
        </w:trPr>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b/>
                <w:sz w:val="20"/>
                <w:szCs w:val="24"/>
              </w:rPr>
            </w:pPr>
            <w:r w:rsidRPr="006C18E6">
              <w:rPr>
                <w:rFonts w:ascii="Times New Roman" w:hAnsi="Times New Roman"/>
                <w:b/>
                <w:sz w:val="20"/>
                <w:szCs w:val="24"/>
              </w:rPr>
              <w:t>LN</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92.76</w:t>
            </w:r>
            <w:r w:rsidRPr="006C18E6">
              <w:rPr>
                <w:rFonts w:ascii="Times New Roman" w:hAnsi="Times New Roman" w:hint="eastAsia"/>
                <w:sz w:val="20"/>
                <w:szCs w:val="24"/>
              </w:rPr>
              <w:t>±</w:t>
            </w:r>
            <w:r w:rsidRPr="006C18E6">
              <w:rPr>
                <w:rFonts w:ascii="Times New Roman" w:hAnsi="Times New Roman"/>
                <w:sz w:val="20"/>
                <w:szCs w:val="24"/>
              </w:rPr>
              <w:t>3.76</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121.50</w:t>
            </w:r>
            <w:r w:rsidRPr="006C18E6">
              <w:rPr>
                <w:rFonts w:ascii="Times New Roman" w:hAnsi="Times New Roman" w:hint="eastAsia"/>
                <w:sz w:val="20"/>
                <w:szCs w:val="24"/>
              </w:rPr>
              <w:t>±</w:t>
            </w:r>
            <w:r w:rsidRPr="006C18E6">
              <w:rPr>
                <w:rFonts w:ascii="Times New Roman" w:hAnsi="Times New Roman"/>
                <w:sz w:val="20"/>
                <w:szCs w:val="24"/>
              </w:rPr>
              <w:t>9.46</w:t>
            </w:r>
            <w:r w:rsidRPr="006C18E6">
              <w:rPr>
                <w:rFonts w:ascii="Times New Roman" w:hAnsi="Times New Roman"/>
                <w:sz w:val="20"/>
                <w:szCs w:val="24"/>
                <w:vertAlign w:val="superscript"/>
              </w:rPr>
              <w:t>*</w:t>
            </w:r>
          </w:p>
        </w:tc>
        <w:tc>
          <w:tcPr>
            <w:tcW w:w="2214" w:type="dxa"/>
            <w:tcBorders>
              <w:bottom w:val="single" w:sz="4" w:space="0" w:color="auto"/>
            </w:tcBorders>
            <w:vAlign w:val="center"/>
          </w:tcPr>
          <w:p w:rsidR="00B8686C" w:rsidRPr="006C18E6" w:rsidRDefault="00B8686C" w:rsidP="006C18E6">
            <w:pPr>
              <w:spacing w:after="0" w:line="360" w:lineRule="auto"/>
              <w:jc w:val="center"/>
              <w:rPr>
                <w:rFonts w:ascii="Times New Roman" w:hAnsi="Times New Roman"/>
                <w:sz w:val="20"/>
                <w:szCs w:val="24"/>
              </w:rPr>
            </w:pPr>
            <w:r w:rsidRPr="006C18E6">
              <w:rPr>
                <w:rFonts w:ascii="Times New Roman" w:hAnsi="Times New Roman"/>
                <w:sz w:val="20"/>
                <w:szCs w:val="24"/>
              </w:rPr>
              <w:t>145.05</w:t>
            </w:r>
            <w:r w:rsidRPr="006C18E6">
              <w:rPr>
                <w:rFonts w:ascii="Times New Roman" w:hAnsi="Times New Roman" w:hint="eastAsia"/>
                <w:sz w:val="20"/>
                <w:szCs w:val="24"/>
              </w:rPr>
              <w:t>±</w:t>
            </w:r>
            <w:r w:rsidRPr="006C18E6">
              <w:rPr>
                <w:rFonts w:ascii="Times New Roman" w:hAnsi="Times New Roman"/>
                <w:sz w:val="20"/>
                <w:szCs w:val="24"/>
              </w:rPr>
              <w:t>8.28</w:t>
            </w:r>
            <w:r w:rsidRPr="006C18E6">
              <w:rPr>
                <w:rFonts w:ascii="Times New Roman" w:hAnsi="Times New Roman"/>
                <w:sz w:val="20"/>
                <w:szCs w:val="24"/>
                <w:vertAlign w:val="superscript"/>
              </w:rPr>
              <w:t>*#</w:t>
            </w:r>
          </w:p>
        </w:tc>
      </w:tr>
    </w:tbl>
    <w:p w:rsidR="00B8686C" w:rsidRDefault="00B8686C">
      <w:pPr>
        <w:spacing w:after="0" w:line="360" w:lineRule="auto"/>
        <w:rPr>
          <w:rFonts w:ascii="Times New Roman" w:hAnsi="Times New Roman"/>
          <w:sz w:val="20"/>
          <w:szCs w:val="24"/>
        </w:rPr>
      </w:pPr>
      <w:r>
        <w:rPr>
          <w:rFonts w:ascii="Times New Roman" w:hAnsi="Times New Roman" w:hint="eastAsia"/>
          <w:sz w:val="20"/>
          <w:szCs w:val="24"/>
        </w:rPr>
        <w:t>注：</w:t>
      </w:r>
      <w:r>
        <w:rPr>
          <w:rFonts w:ascii="Times New Roman" w:hAnsi="Times New Roman"/>
          <w:sz w:val="20"/>
          <w:szCs w:val="24"/>
          <w:vertAlign w:val="superscript"/>
        </w:rPr>
        <w:t>*</w:t>
      </w:r>
      <w:r>
        <w:rPr>
          <w:rFonts w:ascii="Times New Roman" w:hAnsi="Times New Roman" w:hint="eastAsia"/>
          <w:sz w:val="20"/>
          <w:szCs w:val="24"/>
        </w:rPr>
        <w:t>与对照组相比较，</w:t>
      </w:r>
      <w:r>
        <w:rPr>
          <w:rFonts w:ascii="Times New Roman" w:hAnsi="Times New Roman"/>
          <w:i/>
          <w:sz w:val="20"/>
          <w:szCs w:val="24"/>
        </w:rPr>
        <w:t>P</w:t>
      </w:r>
      <w:r>
        <w:rPr>
          <w:rFonts w:ascii="Times New Roman" w:hAnsi="Times New Roman" w:hint="eastAsia"/>
          <w:sz w:val="20"/>
          <w:szCs w:val="24"/>
        </w:rPr>
        <w:t>＜</w:t>
      </w:r>
      <w:r>
        <w:rPr>
          <w:rFonts w:ascii="Times New Roman" w:hAnsi="Times New Roman"/>
          <w:sz w:val="20"/>
          <w:szCs w:val="24"/>
        </w:rPr>
        <w:t>0.05</w:t>
      </w:r>
      <w:r>
        <w:rPr>
          <w:rFonts w:ascii="Times New Roman" w:hAnsi="Times New Roman" w:hint="eastAsia"/>
          <w:sz w:val="20"/>
          <w:szCs w:val="24"/>
        </w:rPr>
        <w:t>；</w:t>
      </w:r>
      <w:r>
        <w:rPr>
          <w:rFonts w:ascii="Times New Roman" w:hAnsi="Times New Roman"/>
          <w:sz w:val="20"/>
          <w:szCs w:val="24"/>
          <w:vertAlign w:val="superscript"/>
        </w:rPr>
        <w:t>#</w:t>
      </w:r>
      <w:r>
        <w:rPr>
          <w:rFonts w:ascii="Times New Roman" w:hAnsi="Times New Roman" w:hint="eastAsia"/>
          <w:sz w:val="20"/>
          <w:szCs w:val="24"/>
        </w:rPr>
        <w:t>与阵发性房颤组相比较，</w:t>
      </w:r>
      <w:r>
        <w:rPr>
          <w:rFonts w:ascii="Times New Roman" w:hAnsi="Times New Roman"/>
          <w:i/>
          <w:sz w:val="20"/>
          <w:szCs w:val="24"/>
        </w:rPr>
        <w:t>P</w:t>
      </w:r>
      <w:r>
        <w:rPr>
          <w:rFonts w:ascii="Times New Roman" w:hAnsi="Times New Roman" w:hint="eastAsia"/>
          <w:sz w:val="20"/>
          <w:szCs w:val="24"/>
        </w:rPr>
        <w:t>＜</w:t>
      </w:r>
      <w:r>
        <w:rPr>
          <w:rFonts w:ascii="Times New Roman" w:hAnsi="Times New Roman"/>
          <w:sz w:val="20"/>
          <w:szCs w:val="24"/>
        </w:rPr>
        <w:t>0.05</w:t>
      </w: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2.4</w:t>
      </w:r>
      <w:r>
        <w:rPr>
          <w:rFonts w:ascii="Times New Roman" w:hAnsi="Times New Roman" w:hint="eastAsia"/>
          <w:b/>
          <w:sz w:val="24"/>
          <w:szCs w:val="24"/>
        </w:rPr>
        <w:t>血清网膜素</w:t>
      </w:r>
      <w:r>
        <w:rPr>
          <w:rFonts w:ascii="Times New Roman" w:hAnsi="Times New Roman"/>
          <w:b/>
          <w:sz w:val="24"/>
          <w:szCs w:val="24"/>
        </w:rPr>
        <w:t>-1</w:t>
      </w:r>
      <w:r>
        <w:rPr>
          <w:rFonts w:ascii="Times New Roman" w:hAnsi="Times New Roman" w:hint="eastAsia"/>
          <w:b/>
          <w:sz w:val="24"/>
          <w:szCs w:val="24"/>
        </w:rPr>
        <w:t>与超声心动图部分参数的相关性分析</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线性相关分析结果显示，房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与左心房内径呈负相关关系，相关系数</w:t>
      </w:r>
      <w:r>
        <w:rPr>
          <w:rFonts w:ascii="Times New Roman" w:hAnsi="Times New Roman"/>
          <w:sz w:val="24"/>
          <w:szCs w:val="24"/>
        </w:rPr>
        <w:t>r</w:t>
      </w:r>
      <w:r>
        <w:rPr>
          <w:rFonts w:ascii="Times New Roman" w:hAnsi="Times New Roman" w:hint="eastAsia"/>
          <w:sz w:val="24"/>
          <w:szCs w:val="24"/>
        </w:rPr>
        <w:t>值为</w:t>
      </w:r>
      <w:r>
        <w:rPr>
          <w:rFonts w:ascii="Times New Roman" w:hAnsi="Times New Roman"/>
          <w:sz w:val="24"/>
          <w:szCs w:val="24"/>
        </w:rPr>
        <w:t>-0.819</w:t>
      </w:r>
      <w:r>
        <w:rPr>
          <w:rFonts w:ascii="Times New Roman" w:hAnsi="Times New Roman" w:hint="eastAsia"/>
          <w:sz w:val="24"/>
          <w:szCs w:val="24"/>
        </w:rPr>
        <w:t>，差异具有统计学意义（</w:t>
      </w:r>
      <w:r>
        <w:rPr>
          <w:rFonts w:ascii="Times New Roman" w:hAnsi="Times New Roman"/>
          <w:i/>
          <w:iCs/>
          <w:sz w:val="24"/>
          <w:szCs w:val="24"/>
        </w:rPr>
        <w:t>P</w:t>
      </w:r>
      <w:r>
        <w:rPr>
          <w:rFonts w:ascii="Times New Roman" w:hAnsi="Times New Roman" w:hint="eastAsia"/>
          <w:sz w:val="24"/>
          <w:szCs w:val="24"/>
        </w:rPr>
        <w:t>＜</w:t>
      </w:r>
      <w:r>
        <w:rPr>
          <w:rFonts w:ascii="Times New Roman" w:hAnsi="Times New Roman"/>
          <w:sz w:val="24"/>
          <w:szCs w:val="24"/>
        </w:rPr>
        <w:t>0.05</w:t>
      </w:r>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与左心室舒张末期内径、左室射血分数的相关系数</w:t>
      </w:r>
      <w:r>
        <w:rPr>
          <w:rFonts w:ascii="Times New Roman" w:hAnsi="Times New Roman"/>
          <w:sz w:val="24"/>
          <w:szCs w:val="24"/>
        </w:rPr>
        <w:t>r</w:t>
      </w:r>
      <w:r>
        <w:rPr>
          <w:rFonts w:ascii="Times New Roman" w:hAnsi="Times New Roman" w:hint="eastAsia"/>
          <w:sz w:val="24"/>
          <w:szCs w:val="24"/>
        </w:rPr>
        <w:t>值分别为</w:t>
      </w:r>
      <w:r>
        <w:rPr>
          <w:rFonts w:ascii="Times New Roman" w:hAnsi="Times New Roman"/>
          <w:sz w:val="24"/>
          <w:szCs w:val="24"/>
        </w:rPr>
        <w:t>-0.126</w:t>
      </w:r>
      <w:r>
        <w:rPr>
          <w:rFonts w:ascii="Times New Roman" w:hAnsi="Times New Roman" w:hint="eastAsia"/>
          <w:sz w:val="24"/>
          <w:szCs w:val="24"/>
        </w:rPr>
        <w:t>和</w:t>
      </w:r>
      <w:r>
        <w:rPr>
          <w:rFonts w:ascii="Times New Roman" w:hAnsi="Times New Roman"/>
          <w:sz w:val="24"/>
          <w:szCs w:val="24"/>
        </w:rPr>
        <w:t>0.318</w:t>
      </w:r>
      <w:r>
        <w:rPr>
          <w:rFonts w:ascii="Times New Roman" w:hAnsi="Times New Roman" w:hint="eastAsia"/>
          <w:sz w:val="24"/>
          <w:szCs w:val="24"/>
        </w:rPr>
        <w:t>，表明房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血清网膜素</w:t>
      </w:r>
      <w:r>
        <w:rPr>
          <w:rFonts w:ascii="Times New Roman" w:hAnsi="Times New Roman"/>
          <w:sz w:val="24"/>
          <w:szCs w:val="24"/>
        </w:rPr>
        <w:t>-1</w:t>
      </w:r>
      <w:r>
        <w:rPr>
          <w:rFonts w:ascii="Times New Roman" w:hAnsi="Times New Roman" w:hint="eastAsia"/>
          <w:sz w:val="24"/>
          <w:szCs w:val="24"/>
        </w:rPr>
        <w:t>与左心室舒张末期内径、左室射血分数的相关程度极弱。</w:t>
      </w: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 xml:space="preserve">2.5 </w:t>
      </w:r>
      <w:r>
        <w:rPr>
          <w:rFonts w:ascii="Times New Roman" w:hAnsi="Times New Roman" w:hint="eastAsia"/>
          <w:b/>
          <w:sz w:val="24"/>
          <w:szCs w:val="24"/>
        </w:rPr>
        <w:t>血清网膜素</w:t>
      </w:r>
      <w:r>
        <w:rPr>
          <w:rFonts w:ascii="Times New Roman" w:hAnsi="Times New Roman"/>
          <w:b/>
          <w:sz w:val="24"/>
          <w:szCs w:val="24"/>
        </w:rPr>
        <w:t>-1</w:t>
      </w:r>
      <w:r>
        <w:rPr>
          <w:rFonts w:ascii="Times New Roman" w:hAnsi="Times New Roman" w:hint="eastAsia"/>
          <w:b/>
          <w:sz w:val="24"/>
          <w:szCs w:val="24"/>
        </w:rPr>
        <w:t>与各心房纤维化生化标记物的相关性分析</w:t>
      </w:r>
    </w:p>
    <w:p w:rsidR="00B8686C"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线性相关分析结果显示，房颤患者血清网膜素</w:t>
      </w:r>
      <w:r>
        <w:rPr>
          <w:rFonts w:ascii="Times New Roman" w:hAnsi="Times New Roman"/>
          <w:sz w:val="24"/>
          <w:szCs w:val="24"/>
        </w:rPr>
        <w:t>-1</w:t>
      </w:r>
      <w:r>
        <w:rPr>
          <w:rFonts w:ascii="Times New Roman" w:hAnsi="Times New Roman" w:hint="eastAsia"/>
          <w:sz w:val="24"/>
          <w:szCs w:val="24"/>
        </w:rPr>
        <w:t>的水平与血清心房纤维化生化标记物</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PIIINP</w:t>
      </w:r>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w:t>
      </w:r>
      <w:r>
        <w:rPr>
          <w:rFonts w:ascii="Times New Roman" w:hAnsi="Times New Roman"/>
          <w:sz w:val="24"/>
          <w:szCs w:val="24"/>
        </w:rPr>
        <w:t>HA</w:t>
      </w:r>
      <w:r>
        <w:rPr>
          <w:rFonts w:ascii="Times New Roman" w:hAnsi="Times New Roman" w:hint="eastAsia"/>
          <w:sz w:val="24"/>
          <w:szCs w:val="24"/>
        </w:rPr>
        <w:t>和</w:t>
      </w:r>
      <w:r>
        <w:rPr>
          <w:rFonts w:ascii="Times New Roman" w:hAnsi="Times New Roman"/>
          <w:sz w:val="24"/>
          <w:szCs w:val="24"/>
        </w:rPr>
        <w:t>LN</w:t>
      </w:r>
      <w:r>
        <w:rPr>
          <w:rFonts w:ascii="Times New Roman" w:hAnsi="Times New Roman" w:hint="eastAsia"/>
          <w:sz w:val="24"/>
          <w:szCs w:val="24"/>
        </w:rPr>
        <w:t>呈</w:t>
      </w:r>
      <w:r w:rsidR="00E46FDD">
        <w:rPr>
          <w:rFonts w:ascii="Times New Roman" w:hAnsi="Times New Roman" w:hint="eastAsia"/>
          <w:sz w:val="24"/>
          <w:szCs w:val="24"/>
        </w:rPr>
        <w:t>显著</w:t>
      </w:r>
      <w:r>
        <w:rPr>
          <w:rFonts w:ascii="Times New Roman" w:hAnsi="Times New Roman" w:hint="eastAsia"/>
          <w:sz w:val="24"/>
          <w:szCs w:val="24"/>
        </w:rPr>
        <w:t>负相关</w:t>
      </w:r>
      <w:bookmarkStart w:id="9" w:name="_GoBack"/>
      <w:bookmarkEnd w:id="9"/>
      <w:r>
        <w:rPr>
          <w:rFonts w:ascii="Times New Roman" w:hAnsi="Times New Roman" w:hint="eastAsia"/>
          <w:sz w:val="24"/>
          <w:szCs w:val="24"/>
        </w:rPr>
        <w:t>，相关系数</w:t>
      </w:r>
      <w:r>
        <w:rPr>
          <w:rFonts w:ascii="Times New Roman" w:hAnsi="Times New Roman"/>
          <w:sz w:val="24"/>
          <w:szCs w:val="24"/>
        </w:rPr>
        <w:t>r</w:t>
      </w:r>
      <w:r>
        <w:rPr>
          <w:rFonts w:ascii="Times New Roman" w:hAnsi="Times New Roman" w:hint="eastAsia"/>
          <w:sz w:val="24"/>
          <w:szCs w:val="24"/>
        </w:rPr>
        <w:t>值分别为</w:t>
      </w:r>
      <w:r>
        <w:rPr>
          <w:rFonts w:ascii="Times New Roman" w:hAnsi="Times New Roman"/>
          <w:sz w:val="24"/>
          <w:szCs w:val="24"/>
        </w:rPr>
        <w:t>-0.945</w:t>
      </w:r>
      <w:r>
        <w:rPr>
          <w:rFonts w:ascii="Times New Roman" w:hAnsi="Times New Roman" w:hint="eastAsia"/>
          <w:sz w:val="24"/>
          <w:szCs w:val="24"/>
        </w:rPr>
        <w:t>、</w:t>
      </w:r>
      <w:r>
        <w:rPr>
          <w:rFonts w:ascii="Times New Roman" w:hAnsi="Times New Roman"/>
          <w:sz w:val="24"/>
          <w:szCs w:val="24"/>
        </w:rPr>
        <w:t>-0.923</w:t>
      </w:r>
      <w:r>
        <w:rPr>
          <w:rFonts w:ascii="Times New Roman" w:hAnsi="Times New Roman" w:hint="eastAsia"/>
          <w:sz w:val="24"/>
          <w:szCs w:val="24"/>
        </w:rPr>
        <w:t>、</w:t>
      </w:r>
      <w:r>
        <w:rPr>
          <w:rFonts w:ascii="Times New Roman" w:hAnsi="Times New Roman"/>
          <w:sz w:val="24"/>
          <w:szCs w:val="24"/>
        </w:rPr>
        <w:t>-0.928</w:t>
      </w:r>
      <w:r>
        <w:rPr>
          <w:rFonts w:ascii="Times New Roman" w:hAnsi="Times New Roman" w:hint="eastAsia"/>
          <w:sz w:val="24"/>
          <w:szCs w:val="24"/>
        </w:rPr>
        <w:t>、</w:t>
      </w:r>
      <w:r>
        <w:rPr>
          <w:rFonts w:ascii="Times New Roman" w:hAnsi="Times New Roman"/>
          <w:sz w:val="24"/>
          <w:szCs w:val="24"/>
        </w:rPr>
        <w:t>-0.938</w:t>
      </w:r>
      <w:r>
        <w:rPr>
          <w:rFonts w:ascii="Times New Roman" w:hAnsi="Times New Roman" w:hint="eastAsia"/>
          <w:sz w:val="24"/>
          <w:szCs w:val="24"/>
        </w:rPr>
        <w:t>、</w:t>
      </w:r>
      <w:r>
        <w:rPr>
          <w:rFonts w:ascii="Times New Roman" w:hAnsi="Times New Roman"/>
          <w:sz w:val="24"/>
          <w:szCs w:val="24"/>
        </w:rPr>
        <w:t>-0.942</w:t>
      </w:r>
      <w:r>
        <w:rPr>
          <w:rFonts w:ascii="Times New Roman" w:hAnsi="Times New Roman" w:hint="eastAsia"/>
          <w:sz w:val="24"/>
          <w:szCs w:val="24"/>
        </w:rPr>
        <w:t>和</w:t>
      </w:r>
      <w:r>
        <w:rPr>
          <w:rFonts w:ascii="Times New Roman" w:hAnsi="Times New Roman"/>
          <w:sz w:val="24"/>
          <w:szCs w:val="24"/>
        </w:rPr>
        <w:t>-0.897</w:t>
      </w:r>
      <w:r>
        <w:rPr>
          <w:rFonts w:ascii="Times New Roman" w:hAnsi="Times New Roman" w:hint="eastAsia"/>
          <w:sz w:val="24"/>
          <w:szCs w:val="24"/>
        </w:rPr>
        <w:t>。</w:t>
      </w:r>
    </w:p>
    <w:p w:rsidR="00B8686C" w:rsidRDefault="00B8686C" w:rsidP="001C3673">
      <w:pPr>
        <w:spacing w:after="0" w:line="360" w:lineRule="auto"/>
        <w:ind w:firstLineChars="200" w:firstLine="480"/>
        <w:rPr>
          <w:rFonts w:ascii="Times New Roman" w:hAnsi="Times New Roman"/>
          <w:sz w:val="24"/>
          <w:szCs w:val="24"/>
        </w:rPr>
      </w:pPr>
    </w:p>
    <w:p w:rsidR="00B8686C" w:rsidRDefault="00B8686C">
      <w:pPr>
        <w:spacing w:after="0" w:line="360" w:lineRule="auto"/>
        <w:jc w:val="both"/>
        <w:rPr>
          <w:rFonts w:ascii="Times New Roman" w:hAnsi="Times New Roman"/>
          <w:b/>
          <w:sz w:val="24"/>
          <w:szCs w:val="24"/>
        </w:rPr>
      </w:pPr>
      <w:r>
        <w:rPr>
          <w:rFonts w:ascii="Times New Roman" w:hAnsi="Times New Roman"/>
          <w:b/>
          <w:sz w:val="24"/>
          <w:szCs w:val="24"/>
        </w:rPr>
        <w:t xml:space="preserve">3 </w:t>
      </w:r>
      <w:r>
        <w:rPr>
          <w:rFonts w:ascii="Times New Roman" w:hAnsi="Times New Roman" w:hint="eastAsia"/>
          <w:b/>
          <w:sz w:val="24"/>
          <w:szCs w:val="24"/>
        </w:rPr>
        <w:t>讨论</w:t>
      </w:r>
    </w:p>
    <w:p w:rsidR="00CB2F11"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t>既往研究证实炎症反应</w:t>
      </w:r>
      <w:r w:rsidR="003522B7">
        <w:rPr>
          <w:rFonts w:ascii="Times New Roman" w:hAnsi="Times New Roman" w:hint="eastAsia"/>
          <w:sz w:val="24"/>
          <w:szCs w:val="24"/>
        </w:rPr>
        <w:t>参与了</w:t>
      </w:r>
      <w:proofErr w:type="gramStart"/>
      <w:r>
        <w:rPr>
          <w:rFonts w:ascii="Times New Roman" w:hAnsi="Times New Roman" w:hint="eastAsia"/>
          <w:sz w:val="24"/>
          <w:szCs w:val="24"/>
        </w:rPr>
        <w:t>心房电</w:t>
      </w:r>
      <w:proofErr w:type="gramEnd"/>
      <w:r>
        <w:rPr>
          <w:rFonts w:ascii="Times New Roman" w:hAnsi="Times New Roman" w:hint="eastAsia"/>
          <w:sz w:val="24"/>
          <w:szCs w:val="24"/>
        </w:rPr>
        <w:t>重构与结构重构，</w:t>
      </w:r>
      <w:r w:rsidR="00792E64">
        <w:rPr>
          <w:rFonts w:ascii="Times New Roman" w:hAnsi="Times New Roman" w:hint="eastAsia"/>
          <w:sz w:val="24"/>
          <w:szCs w:val="24"/>
        </w:rPr>
        <w:t>心脏的病理学改变又</w:t>
      </w:r>
      <w:r>
        <w:rPr>
          <w:rFonts w:ascii="Times New Roman" w:hAnsi="Times New Roman" w:hint="eastAsia"/>
          <w:sz w:val="24"/>
          <w:szCs w:val="24"/>
        </w:rPr>
        <w:t>使得房颤更易诱发和维持</w:t>
      </w:r>
      <w:r w:rsidR="00792E64">
        <w:rPr>
          <w:rFonts w:ascii="Times New Roman" w:hAnsi="Times New Roman"/>
          <w:sz w:val="24"/>
          <w:szCs w:val="24"/>
          <w:vertAlign w:val="superscript"/>
        </w:rPr>
        <w:t>[11-1</w:t>
      </w:r>
      <w:r w:rsidR="00792E64">
        <w:rPr>
          <w:rFonts w:ascii="Times New Roman" w:hAnsi="Times New Roman" w:hint="eastAsia"/>
          <w:sz w:val="24"/>
          <w:szCs w:val="24"/>
          <w:vertAlign w:val="superscript"/>
        </w:rPr>
        <w:t>3</w:t>
      </w:r>
      <w:r>
        <w:rPr>
          <w:rFonts w:ascii="Times New Roman" w:hAnsi="Times New Roman"/>
          <w:sz w:val="24"/>
          <w:szCs w:val="24"/>
          <w:vertAlign w:val="superscript"/>
        </w:rPr>
        <w:t>]</w:t>
      </w:r>
      <w:r w:rsidR="003522B7">
        <w:rPr>
          <w:rFonts w:ascii="Times New Roman" w:hAnsi="Times New Roman" w:hint="eastAsia"/>
          <w:sz w:val="24"/>
          <w:szCs w:val="24"/>
        </w:rPr>
        <w:t>。</w:t>
      </w:r>
      <w:r>
        <w:rPr>
          <w:rFonts w:ascii="Times New Roman" w:hAnsi="Times New Roman" w:hint="eastAsia"/>
          <w:sz w:val="24"/>
          <w:szCs w:val="24"/>
        </w:rPr>
        <w:t>本研究结果发现随着房颤持续时间的延长，左心房内径显著增大，血清心房纤维化生化标志物</w:t>
      </w:r>
      <w:r>
        <w:rPr>
          <w:rFonts w:ascii="Times New Roman" w:hAnsi="Times New Roman"/>
          <w:sz w:val="24"/>
          <w:szCs w:val="24"/>
        </w:rPr>
        <w:t>PICP</w:t>
      </w:r>
      <w:r>
        <w:rPr>
          <w:rFonts w:ascii="Times New Roman" w:hAnsi="Times New Roman" w:hint="eastAsia"/>
          <w:sz w:val="24"/>
          <w:szCs w:val="24"/>
        </w:rPr>
        <w:t>、</w:t>
      </w:r>
      <w:r>
        <w:rPr>
          <w:rFonts w:ascii="Times New Roman" w:hAnsi="Times New Roman"/>
          <w:sz w:val="24"/>
          <w:szCs w:val="24"/>
        </w:rPr>
        <w:t>PIIINP</w:t>
      </w:r>
      <w:r>
        <w:rPr>
          <w:rFonts w:ascii="Times New Roman" w:hAnsi="Times New Roman" w:hint="eastAsia"/>
          <w:sz w:val="24"/>
          <w:szCs w:val="24"/>
        </w:rPr>
        <w:t>、</w:t>
      </w:r>
      <w:r>
        <w:rPr>
          <w:rFonts w:ascii="Times New Roman" w:hAnsi="Times New Roman"/>
          <w:sz w:val="24"/>
          <w:szCs w:val="24"/>
        </w:rPr>
        <w:t>MMP-1</w:t>
      </w:r>
      <w:r>
        <w:rPr>
          <w:rFonts w:ascii="Times New Roman" w:hAnsi="Times New Roman" w:hint="eastAsia"/>
          <w:sz w:val="24"/>
          <w:szCs w:val="24"/>
        </w:rPr>
        <w:t>、</w:t>
      </w:r>
      <w:r>
        <w:rPr>
          <w:rFonts w:ascii="Times New Roman" w:hAnsi="Times New Roman"/>
          <w:sz w:val="24"/>
          <w:szCs w:val="24"/>
        </w:rPr>
        <w:t>TIMP-1</w:t>
      </w:r>
      <w:r>
        <w:rPr>
          <w:rFonts w:ascii="Times New Roman" w:hAnsi="Times New Roman" w:hint="eastAsia"/>
          <w:sz w:val="24"/>
          <w:szCs w:val="24"/>
        </w:rPr>
        <w:t>、</w:t>
      </w:r>
      <w:r>
        <w:rPr>
          <w:rFonts w:ascii="Times New Roman" w:hAnsi="Times New Roman"/>
          <w:sz w:val="24"/>
          <w:szCs w:val="24"/>
        </w:rPr>
        <w:t>HA</w:t>
      </w:r>
      <w:r>
        <w:rPr>
          <w:rFonts w:ascii="Times New Roman" w:hAnsi="Times New Roman" w:hint="eastAsia"/>
          <w:sz w:val="24"/>
          <w:szCs w:val="24"/>
        </w:rPr>
        <w:t>和</w:t>
      </w:r>
      <w:r>
        <w:rPr>
          <w:rFonts w:ascii="Times New Roman" w:hAnsi="Times New Roman"/>
          <w:sz w:val="24"/>
          <w:szCs w:val="24"/>
        </w:rPr>
        <w:t>LN</w:t>
      </w:r>
      <w:r>
        <w:rPr>
          <w:rFonts w:ascii="Times New Roman" w:hAnsi="Times New Roman" w:hint="eastAsia"/>
          <w:sz w:val="24"/>
          <w:szCs w:val="24"/>
        </w:rPr>
        <w:t>的水平也显著升高，</w:t>
      </w:r>
      <w:r w:rsidR="00CB2F11">
        <w:rPr>
          <w:rFonts w:ascii="Times New Roman" w:hAnsi="Times New Roman" w:hint="eastAsia"/>
          <w:sz w:val="24"/>
          <w:szCs w:val="24"/>
        </w:rPr>
        <w:t>且网膜素</w:t>
      </w:r>
      <w:r w:rsidR="00CB2F11">
        <w:rPr>
          <w:rFonts w:ascii="Times New Roman" w:hAnsi="Times New Roman"/>
          <w:sz w:val="24"/>
          <w:szCs w:val="24"/>
        </w:rPr>
        <w:t>-1</w:t>
      </w:r>
      <w:r w:rsidR="00CB2F11">
        <w:rPr>
          <w:rFonts w:ascii="Times New Roman" w:hAnsi="Times New Roman" w:hint="eastAsia"/>
          <w:sz w:val="24"/>
          <w:szCs w:val="24"/>
        </w:rPr>
        <w:t>与以上标记物呈</w:t>
      </w:r>
      <w:r w:rsidR="009312A4">
        <w:rPr>
          <w:rFonts w:ascii="Times New Roman" w:hAnsi="Times New Roman" w:hint="eastAsia"/>
          <w:sz w:val="24"/>
          <w:szCs w:val="24"/>
        </w:rPr>
        <w:t>显著</w:t>
      </w:r>
      <w:r w:rsidR="00CB2F11">
        <w:rPr>
          <w:rFonts w:ascii="Times New Roman" w:hAnsi="Times New Roman" w:hint="eastAsia"/>
          <w:sz w:val="24"/>
          <w:szCs w:val="24"/>
        </w:rPr>
        <w:t>负相关，</w:t>
      </w:r>
      <w:r>
        <w:rPr>
          <w:rFonts w:ascii="Times New Roman" w:hAnsi="Times New Roman" w:hint="eastAsia"/>
          <w:sz w:val="24"/>
          <w:szCs w:val="24"/>
        </w:rPr>
        <w:t>表明持续性房</w:t>
      </w:r>
      <w:proofErr w:type="gramStart"/>
      <w:r>
        <w:rPr>
          <w:rFonts w:ascii="Times New Roman" w:hAnsi="Times New Roman" w:hint="eastAsia"/>
          <w:sz w:val="24"/>
          <w:szCs w:val="24"/>
        </w:rPr>
        <w:t>颤患者</w:t>
      </w:r>
      <w:proofErr w:type="gramEnd"/>
      <w:r w:rsidR="00C6729A">
        <w:rPr>
          <w:rFonts w:ascii="Times New Roman" w:hAnsi="Times New Roman" w:hint="eastAsia"/>
          <w:sz w:val="24"/>
          <w:szCs w:val="24"/>
        </w:rPr>
        <w:t>左心房显著增大，且</w:t>
      </w:r>
      <w:r>
        <w:rPr>
          <w:rFonts w:ascii="Times New Roman" w:hAnsi="Times New Roman" w:hint="eastAsia"/>
          <w:sz w:val="24"/>
          <w:szCs w:val="24"/>
        </w:rPr>
        <w:t>心房纤维化的程度</w:t>
      </w:r>
      <w:r w:rsidR="00C6729A">
        <w:rPr>
          <w:rFonts w:ascii="Times New Roman" w:hAnsi="Times New Roman" w:hint="eastAsia"/>
          <w:sz w:val="24"/>
          <w:szCs w:val="24"/>
        </w:rPr>
        <w:t>更为</w:t>
      </w:r>
      <w:r>
        <w:rPr>
          <w:rFonts w:ascii="Times New Roman" w:hAnsi="Times New Roman" w:hint="eastAsia"/>
          <w:sz w:val="24"/>
          <w:szCs w:val="24"/>
        </w:rPr>
        <w:t>严重。</w:t>
      </w:r>
    </w:p>
    <w:p w:rsidR="00B8686C" w:rsidRPr="00CC5B90" w:rsidRDefault="00B8686C" w:rsidP="001C3673">
      <w:pPr>
        <w:spacing w:after="0" w:line="360" w:lineRule="auto"/>
        <w:ind w:firstLineChars="200" w:firstLine="480"/>
        <w:jc w:val="both"/>
        <w:rPr>
          <w:rFonts w:ascii="Times New Roman" w:hAnsi="Times New Roman"/>
          <w:sz w:val="24"/>
          <w:szCs w:val="24"/>
        </w:rPr>
      </w:pPr>
      <w:r>
        <w:rPr>
          <w:rFonts w:ascii="Times New Roman" w:hAnsi="Times New Roman" w:hint="eastAsia"/>
          <w:sz w:val="24"/>
          <w:szCs w:val="24"/>
        </w:rPr>
        <w:lastRenderedPageBreak/>
        <w:t>网膜素</w:t>
      </w:r>
      <w:r>
        <w:rPr>
          <w:rFonts w:ascii="Times New Roman" w:hAnsi="Times New Roman"/>
          <w:sz w:val="24"/>
          <w:szCs w:val="24"/>
        </w:rPr>
        <w:t>-1</w:t>
      </w:r>
      <w:r>
        <w:rPr>
          <w:rFonts w:ascii="Times New Roman" w:hAnsi="Times New Roman" w:hint="eastAsia"/>
          <w:sz w:val="24"/>
          <w:szCs w:val="24"/>
        </w:rPr>
        <w:t>是</w:t>
      </w:r>
      <w:r>
        <w:rPr>
          <w:rFonts w:ascii="Times New Roman" w:hAnsi="Times New Roman"/>
          <w:sz w:val="24"/>
          <w:szCs w:val="24"/>
        </w:rPr>
        <w:t>Yang</w:t>
      </w:r>
      <w:r>
        <w:rPr>
          <w:rFonts w:ascii="Times New Roman" w:hAnsi="Times New Roman" w:hint="eastAsia"/>
          <w:sz w:val="24"/>
          <w:szCs w:val="24"/>
        </w:rPr>
        <w:t>等首次发现的与胰岛素抵抗相关的细胞因子，</w:t>
      </w:r>
      <w:r w:rsidR="006F4269">
        <w:rPr>
          <w:rFonts w:ascii="Times New Roman" w:hAnsi="Times New Roman" w:hint="eastAsia"/>
          <w:sz w:val="24"/>
          <w:szCs w:val="24"/>
        </w:rPr>
        <w:t>其</w:t>
      </w:r>
      <w:r>
        <w:rPr>
          <w:rFonts w:ascii="Times New Roman" w:hAnsi="Times New Roman" w:hint="eastAsia"/>
          <w:sz w:val="24"/>
          <w:szCs w:val="24"/>
        </w:rPr>
        <w:t>在炎症性疾病、心血管疾病中呈低水平表达模式，具有抗炎症、抗动脉硬化的作用，有望成为相关疾病的预测指标</w:t>
      </w:r>
      <w:r>
        <w:rPr>
          <w:rFonts w:ascii="Times New Roman" w:hAnsi="Times New Roman"/>
          <w:sz w:val="24"/>
          <w:szCs w:val="24"/>
          <w:vertAlign w:val="superscript"/>
        </w:rPr>
        <w:t>[8,1</w:t>
      </w:r>
      <w:r w:rsidR="00792E64">
        <w:rPr>
          <w:rFonts w:ascii="Times New Roman" w:hAnsi="Times New Roman" w:hint="eastAsia"/>
          <w:sz w:val="24"/>
          <w:szCs w:val="24"/>
          <w:vertAlign w:val="superscript"/>
        </w:rPr>
        <w:t>4</w:t>
      </w:r>
      <w:r>
        <w:rPr>
          <w:rFonts w:ascii="Times New Roman" w:hAnsi="Times New Roman"/>
          <w:sz w:val="24"/>
          <w:szCs w:val="24"/>
          <w:vertAlign w:val="superscript"/>
        </w:rPr>
        <w:t>-1</w:t>
      </w:r>
      <w:r w:rsidR="00792E64">
        <w:rPr>
          <w:rFonts w:ascii="Times New Roman" w:hAnsi="Times New Roman" w:hint="eastAsia"/>
          <w:sz w:val="24"/>
          <w:szCs w:val="24"/>
          <w:vertAlign w:val="superscript"/>
        </w:rPr>
        <w:t>6</w:t>
      </w:r>
      <w:r>
        <w:rPr>
          <w:rFonts w:ascii="Times New Roman" w:hAnsi="Times New Roman"/>
          <w:sz w:val="24"/>
          <w:szCs w:val="24"/>
          <w:vertAlign w:val="superscript"/>
        </w:rPr>
        <w:t>]</w:t>
      </w:r>
      <w:r>
        <w:rPr>
          <w:rFonts w:ascii="Times New Roman" w:hAnsi="Times New Roman" w:hint="eastAsia"/>
          <w:sz w:val="24"/>
          <w:szCs w:val="24"/>
        </w:rPr>
        <w:t>。本研究结果显示网膜素</w:t>
      </w:r>
      <w:r>
        <w:rPr>
          <w:rFonts w:ascii="Times New Roman" w:hAnsi="Times New Roman"/>
          <w:sz w:val="24"/>
          <w:szCs w:val="24"/>
        </w:rPr>
        <w:t>-1</w:t>
      </w:r>
      <w:r>
        <w:rPr>
          <w:rFonts w:ascii="Times New Roman" w:hAnsi="Times New Roman" w:hint="eastAsia"/>
          <w:sz w:val="24"/>
          <w:szCs w:val="24"/>
        </w:rPr>
        <w:t>在持续性房</w:t>
      </w:r>
      <w:proofErr w:type="gramStart"/>
      <w:r>
        <w:rPr>
          <w:rFonts w:ascii="Times New Roman" w:hAnsi="Times New Roman" w:hint="eastAsia"/>
          <w:sz w:val="24"/>
          <w:szCs w:val="24"/>
        </w:rPr>
        <w:t>颤患者</w:t>
      </w:r>
      <w:proofErr w:type="gramEnd"/>
      <w:r>
        <w:rPr>
          <w:rFonts w:ascii="Times New Roman" w:hAnsi="Times New Roman" w:hint="eastAsia"/>
          <w:sz w:val="24"/>
          <w:szCs w:val="24"/>
        </w:rPr>
        <w:t>血清中低水平表达，与心房纤维化生化指标呈负相关，</w:t>
      </w:r>
      <w:r w:rsidR="006F4269">
        <w:rPr>
          <w:rFonts w:ascii="Times New Roman" w:hAnsi="Times New Roman" w:hint="eastAsia"/>
          <w:sz w:val="24"/>
          <w:szCs w:val="24"/>
        </w:rPr>
        <w:t>提示</w:t>
      </w:r>
      <w:r>
        <w:rPr>
          <w:rFonts w:ascii="Times New Roman" w:hAnsi="Times New Roman" w:hint="eastAsia"/>
          <w:sz w:val="24"/>
          <w:szCs w:val="24"/>
        </w:rPr>
        <w:t>其有可能成为心房纤维化的预测指标之一。</w:t>
      </w:r>
      <w:r w:rsidRPr="00EA3F2F">
        <w:rPr>
          <w:rFonts w:ascii="Times New Roman" w:hAnsi="Times New Roman" w:hint="eastAsia"/>
          <w:sz w:val="24"/>
          <w:szCs w:val="24"/>
        </w:rPr>
        <w:t>根据现有文献报道，推测</w:t>
      </w:r>
      <w:r w:rsidR="00DA2011" w:rsidRPr="00EA3F2F">
        <w:rPr>
          <w:rFonts w:ascii="Times New Roman" w:hAnsi="Times New Roman" w:hint="eastAsia"/>
          <w:sz w:val="24"/>
          <w:szCs w:val="24"/>
        </w:rPr>
        <w:t>血清</w:t>
      </w:r>
      <w:r w:rsidRPr="00EA3F2F">
        <w:rPr>
          <w:rFonts w:ascii="Times New Roman" w:hAnsi="Times New Roman" w:hint="eastAsia"/>
          <w:sz w:val="24"/>
          <w:szCs w:val="24"/>
        </w:rPr>
        <w:t>网膜素</w:t>
      </w:r>
      <w:r w:rsidRPr="00EA3F2F">
        <w:rPr>
          <w:rFonts w:ascii="Times New Roman" w:hAnsi="Times New Roman"/>
          <w:sz w:val="24"/>
          <w:szCs w:val="24"/>
        </w:rPr>
        <w:t>-1</w:t>
      </w:r>
      <w:r w:rsidRPr="00EA3F2F">
        <w:rPr>
          <w:rFonts w:ascii="Times New Roman" w:hAnsi="Times New Roman" w:hint="eastAsia"/>
          <w:sz w:val="24"/>
          <w:szCs w:val="24"/>
        </w:rPr>
        <w:t>可能通过抑制炎性反应影响心房纤维化：</w:t>
      </w:r>
      <w:r w:rsidR="006371A4" w:rsidRPr="00EA3F2F">
        <w:rPr>
          <w:rFonts w:ascii="Times New Roman" w:hAnsi="Times New Roman" w:hint="eastAsia"/>
          <w:sz w:val="24"/>
          <w:szCs w:val="24"/>
        </w:rPr>
        <w:t>首先</w:t>
      </w:r>
      <w:r w:rsidRPr="00EA3F2F">
        <w:rPr>
          <w:rFonts w:ascii="Times New Roman" w:hAnsi="Times New Roman" w:hint="eastAsia"/>
          <w:sz w:val="24"/>
          <w:szCs w:val="24"/>
        </w:rPr>
        <w:t>，</w:t>
      </w:r>
      <w:r w:rsidR="00DA2011" w:rsidRPr="00EA3F2F">
        <w:rPr>
          <w:rFonts w:ascii="Times New Roman" w:hAnsi="Times New Roman" w:hint="eastAsia"/>
          <w:sz w:val="24"/>
          <w:szCs w:val="24"/>
        </w:rPr>
        <w:t>网膜素</w:t>
      </w:r>
      <w:r w:rsidR="00DA2011" w:rsidRPr="00EA3F2F">
        <w:rPr>
          <w:rFonts w:ascii="Times New Roman" w:hAnsi="Times New Roman"/>
          <w:sz w:val="24"/>
          <w:szCs w:val="24"/>
        </w:rPr>
        <w:t>-1</w:t>
      </w:r>
      <w:r w:rsidR="00DA2011" w:rsidRPr="00EA3F2F">
        <w:rPr>
          <w:rFonts w:ascii="Times New Roman" w:hAnsi="Times New Roman" w:hint="eastAsia"/>
          <w:sz w:val="24"/>
          <w:szCs w:val="24"/>
        </w:rPr>
        <w:t>可能通过抑制核因子</w:t>
      </w:r>
      <w:r w:rsidR="00DA2011" w:rsidRPr="00EA3F2F">
        <w:rPr>
          <w:rFonts w:ascii="Times New Roman" w:hAnsi="Times New Roman"/>
          <w:sz w:val="24"/>
          <w:szCs w:val="24"/>
        </w:rPr>
        <w:t>NF-</w:t>
      </w:r>
      <w:proofErr w:type="spellStart"/>
      <w:r w:rsidR="00DA2011" w:rsidRPr="00EA3F2F">
        <w:rPr>
          <w:rFonts w:ascii="Times New Roman" w:hAnsi="Times New Roman"/>
          <w:sz w:val="24"/>
          <w:szCs w:val="24"/>
        </w:rPr>
        <w:t>κB</w:t>
      </w:r>
      <w:proofErr w:type="spellEnd"/>
      <w:r w:rsidR="00DA2011" w:rsidRPr="00EA3F2F">
        <w:rPr>
          <w:rFonts w:ascii="Times New Roman" w:hAnsi="Times New Roman" w:hint="eastAsia"/>
          <w:sz w:val="24"/>
          <w:szCs w:val="24"/>
        </w:rPr>
        <w:t>的活化，抑制下游</w:t>
      </w:r>
      <w:r w:rsidR="00116300">
        <w:rPr>
          <w:rFonts w:ascii="Times New Roman" w:hAnsi="Times New Roman" w:hint="eastAsia"/>
          <w:sz w:val="24"/>
          <w:szCs w:val="24"/>
        </w:rPr>
        <w:t>IL</w:t>
      </w:r>
      <w:r w:rsidR="00DA2011" w:rsidRPr="00EA3F2F">
        <w:rPr>
          <w:rFonts w:ascii="Times New Roman" w:hAnsi="Times New Roman"/>
          <w:sz w:val="24"/>
          <w:szCs w:val="24"/>
        </w:rPr>
        <w:t>-1β</w:t>
      </w:r>
      <w:r w:rsidR="00DA2011" w:rsidRPr="00EA3F2F">
        <w:rPr>
          <w:rFonts w:ascii="Times New Roman" w:hAnsi="Times New Roman" w:hint="eastAsia"/>
          <w:sz w:val="24"/>
          <w:szCs w:val="24"/>
        </w:rPr>
        <w:t>、</w:t>
      </w:r>
      <w:r w:rsidR="00116300">
        <w:rPr>
          <w:rFonts w:ascii="Times New Roman" w:hAnsi="Times New Roman" w:hint="eastAsia"/>
          <w:sz w:val="24"/>
          <w:szCs w:val="24"/>
        </w:rPr>
        <w:t>IL</w:t>
      </w:r>
      <w:r w:rsidR="00DA2011" w:rsidRPr="00EA3F2F">
        <w:rPr>
          <w:rFonts w:ascii="Times New Roman" w:hAnsi="Times New Roman"/>
          <w:sz w:val="24"/>
          <w:szCs w:val="24"/>
        </w:rPr>
        <w:t>-2</w:t>
      </w:r>
      <w:r w:rsidR="00DA2011" w:rsidRPr="00EA3F2F">
        <w:rPr>
          <w:rFonts w:ascii="Times New Roman" w:hAnsi="Times New Roman" w:hint="eastAsia"/>
          <w:sz w:val="24"/>
          <w:szCs w:val="24"/>
        </w:rPr>
        <w:t>、</w:t>
      </w:r>
      <w:r w:rsidR="00116300">
        <w:rPr>
          <w:rFonts w:ascii="Times New Roman" w:hAnsi="Times New Roman" w:hint="eastAsia"/>
          <w:sz w:val="24"/>
          <w:szCs w:val="24"/>
        </w:rPr>
        <w:t>IL</w:t>
      </w:r>
      <w:r w:rsidR="00DA2011" w:rsidRPr="00EA3F2F">
        <w:rPr>
          <w:rFonts w:ascii="Times New Roman" w:hAnsi="Times New Roman"/>
          <w:sz w:val="24"/>
          <w:szCs w:val="24"/>
        </w:rPr>
        <w:t>-6</w:t>
      </w:r>
      <w:r w:rsidR="00DA2011" w:rsidRPr="00EA3F2F">
        <w:rPr>
          <w:rFonts w:ascii="Times New Roman" w:hAnsi="Times New Roman" w:hint="eastAsia"/>
          <w:sz w:val="24"/>
          <w:szCs w:val="24"/>
        </w:rPr>
        <w:t>、</w:t>
      </w:r>
      <w:r w:rsidR="00116300">
        <w:rPr>
          <w:rFonts w:ascii="Times New Roman" w:hAnsi="Times New Roman" w:hint="eastAsia"/>
          <w:sz w:val="24"/>
          <w:szCs w:val="24"/>
        </w:rPr>
        <w:t>IL</w:t>
      </w:r>
      <w:r w:rsidR="00DA2011" w:rsidRPr="00EA3F2F">
        <w:rPr>
          <w:rFonts w:ascii="Times New Roman" w:hAnsi="Times New Roman"/>
          <w:sz w:val="24"/>
          <w:szCs w:val="24"/>
        </w:rPr>
        <w:t>-8</w:t>
      </w:r>
      <w:r w:rsidR="00DA2011" w:rsidRPr="00EA3F2F">
        <w:rPr>
          <w:rFonts w:ascii="Times New Roman" w:hAnsi="Times New Roman" w:hint="eastAsia"/>
          <w:sz w:val="24"/>
          <w:szCs w:val="24"/>
        </w:rPr>
        <w:t>、</w:t>
      </w:r>
      <w:r w:rsidR="00116300">
        <w:rPr>
          <w:rFonts w:ascii="Times New Roman" w:hAnsi="Times New Roman" w:hint="eastAsia"/>
          <w:sz w:val="24"/>
          <w:szCs w:val="24"/>
        </w:rPr>
        <w:t>IL</w:t>
      </w:r>
      <w:r w:rsidR="00DA2011" w:rsidRPr="00EA3F2F">
        <w:rPr>
          <w:rFonts w:ascii="Times New Roman" w:hAnsi="Times New Roman"/>
          <w:sz w:val="24"/>
          <w:szCs w:val="24"/>
        </w:rPr>
        <w:t>-12</w:t>
      </w:r>
      <w:r w:rsidR="00DA2011" w:rsidRPr="00EA3F2F">
        <w:rPr>
          <w:rFonts w:ascii="Times New Roman" w:hAnsi="Times New Roman" w:hint="eastAsia"/>
          <w:sz w:val="24"/>
          <w:szCs w:val="24"/>
        </w:rPr>
        <w:t>、趋化因子和粘附分子等</w:t>
      </w:r>
      <w:r w:rsidR="003B0F7A">
        <w:rPr>
          <w:rFonts w:ascii="Times New Roman" w:hAnsi="Times New Roman" w:hint="eastAsia"/>
          <w:sz w:val="24"/>
          <w:szCs w:val="24"/>
        </w:rPr>
        <w:t>炎症因子的</w:t>
      </w:r>
      <w:r w:rsidR="00DA2011" w:rsidRPr="00EA3F2F">
        <w:rPr>
          <w:rFonts w:ascii="Times New Roman" w:hAnsi="Times New Roman" w:hint="eastAsia"/>
          <w:sz w:val="24"/>
          <w:szCs w:val="24"/>
        </w:rPr>
        <w:t>表达，减轻心肌炎症反应</w:t>
      </w:r>
      <w:r w:rsidRPr="00EA3F2F">
        <w:rPr>
          <w:rFonts w:ascii="Times New Roman" w:hAnsi="Times New Roman" w:hint="eastAsia"/>
          <w:sz w:val="24"/>
          <w:szCs w:val="24"/>
        </w:rPr>
        <w:t>；其次，可能通过激活内皮一氧化氮合酶产生</w:t>
      </w:r>
      <w:r w:rsidR="00011317">
        <w:rPr>
          <w:rFonts w:ascii="Times New Roman" w:hAnsi="Times New Roman" w:hint="eastAsia"/>
          <w:sz w:val="24"/>
          <w:szCs w:val="24"/>
        </w:rPr>
        <w:t>NO</w:t>
      </w:r>
      <w:r w:rsidRPr="00EA3F2F">
        <w:rPr>
          <w:rFonts w:ascii="Times New Roman" w:hAnsi="Times New Roman" w:hint="eastAsia"/>
          <w:sz w:val="24"/>
          <w:szCs w:val="24"/>
        </w:rPr>
        <w:t>，</w:t>
      </w:r>
      <w:r w:rsidR="00011317">
        <w:rPr>
          <w:rFonts w:ascii="Times New Roman" w:hAnsi="Times New Roman" w:hint="eastAsia"/>
          <w:sz w:val="24"/>
          <w:szCs w:val="24"/>
        </w:rPr>
        <w:t>NO</w:t>
      </w:r>
      <w:r w:rsidRPr="00EA3F2F">
        <w:rPr>
          <w:rFonts w:ascii="Times New Roman" w:hAnsi="Times New Roman" w:hint="eastAsia"/>
          <w:sz w:val="24"/>
          <w:szCs w:val="24"/>
        </w:rPr>
        <w:t>又可抑制</w:t>
      </w:r>
      <w:r w:rsidRPr="00EA3F2F">
        <w:rPr>
          <w:rFonts w:ascii="Times New Roman" w:hAnsi="Times New Roman"/>
          <w:sz w:val="24"/>
          <w:szCs w:val="24"/>
        </w:rPr>
        <w:t>JNK</w:t>
      </w:r>
      <w:r w:rsidRPr="00EA3F2F">
        <w:rPr>
          <w:rFonts w:ascii="Times New Roman" w:hAnsi="Times New Roman" w:hint="eastAsia"/>
          <w:sz w:val="24"/>
          <w:szCs w:val="24"/>
        </w:rPr>
        <w:t>的活化，使得</w:t>
      </w:r>
      <w:r w:rsidR="00CB2F11">
        <w:rPr>
          <w:rFonts w:ascii="Times New Roman" w:hAnsi="Times New Roman" w:hint="eastAsia"/>
          <w:sz w:val="24"/>
          <w:szCs w:val="24"/>
        </w:rPr>
        <w:t>TNF</w:t>
      </w:r>
      <w:r w:rsidRPr="00EA3F2F">
        <w:rPr>
          <w:rFonts w:ascii="Times New Roman" w:hAnsi="Times New Roman"/>
          <w:sz w:val="24"/>
          <w:szCs w:val="24"/>
        </w:rPr>
        <w:t>-α</w:t>
      </w:r>
      <w:proofErr w:type="gramStart"/>
      <w:r w:rsidRPr="00EA3F2F">
        <w:rPr>
          <w:rFonts w:ascii="Times New Roman" w:hAnsi="Times New Roman" w:hint="eastAsia"/>
          <w:sz w:val="24"/>
          <w:szCs w:val="24"/>
        </w:rPr>
        <w:t>介</w:t>
      </w:r>
      <w:proofErr w:type="gramEnd"/>
      <w:r w:rsidRPr="00EA3F2F">
        <w:rPr>
          <w:rFonts w:ascii="Times New Roman" w:hAnsi="Times New Roman" w:hint="eastAsia"/>
          <w:sz w:val="24"/>
          <w:szCs w:val="24"/>
        </w:rPr>
        <w:t>导的环加氧酶</w:t>
      </w:r>
      <w:r w:rsidRPr="00EA3F2F">
        <w:rPr>
          <w:rFonts w:ascii="Times New Roman" w:hAnsi="Times New Roman"/>
          <w:sz w:val="24"/>
          <w:szCs w:val="24"/>
        </w:rPr>
        <w:t>-2</w:t>
      </w:r>
      <w:r w:rsidRPr="00EA3F2F">
        <w:rPr>
          <w:rFonts w:ascii="Times New Roman" w:hAnsi="Times New Roman" w:hint="eastAsia"/>
          <w:sz w:val="24"/>
          <w:szCs w:val="24"/>
        </w:rPr>
        <w:t>的产生减少，</w:t>
      </w:r>
      <w:r w:rsidR="006371A4" w:rsidRPr="00EA3F2F">
        <w:rPr>
          <w:rFonts w:ascii="Times New Roman" w:hAnsi="Times New Roman" w:hint="eastAsia"/>
          <w:sz w:val="24"/>
          <w:szCs w:val="24"/>
        </w:rPr>
        <w:t>抑制心肌炎症反应，阻碍炎症引起</w:t>
      </w:r>
      <w:r w:rsidR="003B0F7A">
        <w:rPr>
          <w:rFonts w:ascii="Times New Roman" w:hAnsi="Times New Roman" w:hint="eastAsia"/>
          <w:sz w:val="24"/>
          <w:szCs w:val="24"/>
        </w:rPr>
        <w:t>的</w:t>
      </w:r>
      <w:r w:rsidR="00C3381B">
        <w:rPr>
          <w:rFonts w:ascii="Times New Roman" w:hAnsi="Times New Roman" w:hint="eastAsia"/>
          <w:sz w:val="24"/>
          <w:szCs w:val="24"/>
        </w:rPr>
        <w:t>心房结构重构</w:t>
      </w:r>
      <w:r w:rsidR="006371A4" w:rsidRPr="00EA3F2F">
        <w:rPr>
          <w:rFonts w:ascii="Times New Roman" w:hAnsi="Times New Roman" w:hint="eastAsia"/>
          <w:sz w:val="24"/>
          <w:szCs w:val="24"/>
        </w:rPr>
        <w:t>，从而抑制房</w:t>
      </w:r>
      <w:proofErr w:type="gramStart"/>
      <w:r w:rsidR="006371A4" w:rsidRPr="00EA3F2F">
        <w:rPr>
          <w:rFonts w:ascii="Times New Roman" w:hAnsi="Times New Roman" w:hint="eastAsia"/>
          <w:sz w:val="24"/>
          <w:szCs w:val="24"/>
        </w:rPr>
        <w:t>颤患者</w:t>
      </w:r>
      <w:proofErr w:type="gramEnd"/>
      <w:r w:rsidR="006371A4" w:rsidRPr="00EA3F2F">
        <w:rPr>
          <w:rFonts w:ascii="Times New Roman" w:hAnsi="Times New Roman" w:hint="eastAsia"/>
          <w:sz w:val="24"/>
          <w:szCs w:val="24"/>
        </w:rPr>
        <w:t>心房纤维化</w:t>
      </w:r>
      <w:r w:rsidRPr="00EA3F2F">
        <w:rPr>
          <w:rFonts w:ascii="Times New Roman" w:hAnsi="Times New Roman"/>
          <w:sz w:val="24"/>
          <w:szCs w:val="24"/>
          <w:vertAlign w:val="superscript"/>
        </w:rPr>
        <w:t>[8-10]</w:t>
      </w:r>
      <w:r w:rsidRPr="00EA3F2F">
        <w:rPr>
          <w:rFonts w:ascii="Times New Roman" w:hAnsi="Times New Roman" w:hint="eastAsia"/>
          <w:sz w:val="24"/>
          <w:szCs w:val="24"/>
        </w:rPr>
        <w:t>。</w:t>
      </w:r>
      <w:r w:rsidR="00F47E33" w:rsidRPr="00EA3F2F">
        <w:rPr>
          <w:rFonts w:ascii="Times New Roman" w:hAnsi="Times New Roman" w:hint="eastAsia"/>
          <w:sz w:val="24"/>
          <w:szCs w:val="24"/>
        </w:rPr>
        <w:t>然而，本研究属于临床观察，</w:t>
      </w:r>
      <w:proofErr w:type="gramStart"/>
      <w:r w:rsidR="00F47E33" w:rsidRPr="00EA3F2F">
        <w:rPr>
          <w:rFonts w:ascii="Times New Roman" w:hAnsi="Times New Roman" w:hint="eastAsia"/>
          <w:sz w:val="24"/>
          <w:szCs w:val="24"/>
        </w:rPr>
        <w:t>仅初步</w:t>
      </w:r>
      <w:proofErr w:type="gramEnd"/>
      <w:r w:rsidR="00F47E33" w:rsidRPr="00EA3F2F">
        <w:rPr>
          <w:rFonts w:ascii="Times New Roman" w:hAnsi="Times New Roman" w:hint="eastAsia"/>
          <w:sz w:val="24"/>
          <w:szCs w:val="24"/>
        </w:rPr>
        <w:t>研究网膜素</w:t>
      </w:r>
      <w:r w:rsidR="00F47E33" w:rsidRPr="00EA3F2F">
        <w:rPr>
          <w:rFonts w:ascii="Times New Roman" w:hAnsi="Times New Roman" w:hint="eastAsia"/>
          <w:sz w:val="24"/>
          <w:szCs w:val="24"/>
        </w:rPr>
        <w:t>-1</w:t>
      </w:r>
      <w:r w:rsidR="00F47E33" w:rsidRPr="00EA3F2F">
        <w:rPr>
          <w:rFonts w:ascii="Times New Roman" w:hAnsi="Times New Roman" w:hint="eastAsia"/>
          <w:sz w:val="24"/>
          <w:szCs w:val="24"/>
        </w:rPr>
        <w:t>与房</w:t>
      </w:r>
      <w:proofErr w:type="gramStart"/>
      <w:r w:rsidR="00F47E33" w:rsidRPr="00EA3F2F">
        <w:rPr>
          <w:rFonts w:ascii="Times New Roman" w:hAnsi="Times New Roman" w:hint="eastAsia"/>
          <w:sz w:val="24"/>
          <w:szCs w:val="24"/>
        </w:rPr>
        <w:t>颤患者</w:t>
      </w:r>
      <w:proofErr w:type="gramEnd"/>
      <w:r w:rsidR="00F47E33" w:rsidRPr="00EA3F2F">
        <w:rPr>
          <w:rFonts w:ascii="Times New Roman" w:hAnsi="Times New Roman" w:hint="eastAsia"/>
          <w:sz w:val="24"/>
          <w:szCs w:val="24"/>
        </w:rPr>
        <w:t>心房纤维化生化标记物呈负相关，并不能完全证实网膜素</w:t>
      </w:r>
      <w:r w:rsidR="00F47E33" w:rsidRPr="00EA3F2F">
        <w:rPr>
          <w:rFonts w:ascii="Times New Roman" w:hAnsi="Times New Roman" w:hint="eastAsia"/>
          <w:sz w:val="24"/>
          <w:szCs w:val="24"/>
        </w:rPr>
        <w:t>-1</w:t>
      </w:r>
      <w:r w:rsidR="00F47E33" w:rsidRPr="00EA3F2F">
        <w:rPr>
          <w:rFonts w:ascii="Times New Roman" w:hAnsi="Times New Roman" w:hint="eastAsia"/>
          <w:sz w:val="24"/>
          <w:szCs w:val="24"/>
        </w:rPr>
        <w:t>水平的升高可抑制心房纤维化、抑制房颤的诱发与维持；</w:t>
      </w:r>
      <w:r w:rsidR="00CC5B90" w:rsidRPr="00EA3F2F">
        <w:rPr>
          <w:rFonts w:ascii="Times New Roman" w:hAnsi="Times New Roman" w:hint="eastAsia"/>
          <w:sz w:val="24"/>
          <w:szCs w:val="24"/>
        </w:rPr>
        <w:t>因此，未来可通过细胞或动物实验利用网膜素</w:t>
      </w:r>
      <w:r w:rsidR="00CC5B90" w:rsidRPr="00EA3F2F">
        <w:rPr>
          <w:rFonts w:ascii="Times New Roman" w:hAnsi="Times New Roman" w:hint="eastAsia"/>
          <w:sz w:val="24"/>
          <w:szCs w:val="24"/>
        </w:rPr>
        <w:t>-1</w:t>
      </w:r>
      <w:r w:rsidR="00CC5B90" w:rsidRPr="00EA3F2F">
        <w:rPr>
          <w:rFonts w:ascii="Times New Roman" w:hAnsi="Times New Roman" w:hint="eastAsia"/>
          <w:sz w:val="24"/>
          <w:szCs w:val="24"/>
        </w:rPr>
        <w:t>的抑制剂或激动剂干预网膜素</w:t>
      </w:r>
      <w:r w:rsidR="00CC5B90" w:rsidRPr="00EA3F2F">
        <w:rPr>
          <w:rFonts w:ascii="Times New Roman" w:hAnsi="Times New Roman" w:hint="eastAsia"/>
          <w:sz w:val="24"/>
          <w:szCs w:val="24"/>
        </w:rPr>
        <w:t>-1</w:t>
      </w:r>
      <w:r w:rsidR="00CC5B90" w:rsidRPr="00EA3F2F">
        <w:rPr>
          <w:rFonts w:ascii="Times New Roman" w:hAnsi="Times New Roman" w:hint="eastAsia"/>
          <w:sz w:val="24"/>
          <w:szCs w:val="24"/>
        </w:rPr>
        <w:t>的表达，观察下游信号通路的改变</w:t>
      </w:r>
      <w:r w:rsidR="00062189">
        <w:rPr>
          <w:rFonts w:ascii="Times New Roman" w:hAnsi="Times New Roman" w:hint="eastAsia"/>
          <w:sz w:val="24"/>
          <w:szCs w:val="24"/>
        </w:rPr>
        <w:t>及心脏病理组织学改变</w:t>
      </w:r>
      <w:r w:rsidR="00CC5B90" w:rsidRPr="00EA3F2F">
        <w:rPr>
          <w:rFonts w:ascii="Times New Roman" w:hAnsi="Times New Roman" w:hint="eastAsia"/>
          <w:sz w:val="24"/>
          <w:szCs w:val="24"/>
        </w:rPr>
        <w:t>，从而能验证网膜素</w:t>
      </w:r>
      <w:r w:rsidR="00CC5B90" w:rsidRPr="00EA3F2F">
        <w:rPr>
          <w:rFonts w:ascii="Times New Roman" w:hAnsi="Times New Roman" w:hint="eastAsia"/>
          <w:sz w:val="24"/>
          <w:szCs w:val="24"/>
        </w:rPr>
        <w:t>-1</w:t>
      </w:r>
      <w:r w:rsidR="00CC5B90" w:rsidRPr="00EA3F2F">
        <w:rPr>
          <w:rFonts w:ascii="Times New Roman" w:hAnsi="Times New Roman" w:hint="eastAsia"/>
          <w:sz w:val="24"/>
          <w:szCs w:val="24"/>
        </w:rPr>
        <w:t>对房</w:t>
      </w:r>
      <w:proofErr w:type="gramStart"/>
      <w:r w:rsidR="00CC5B90" w:rsidRPr="00EA3F2F">
        <w:rPr>
          <w:rFonts w:ascii="Times New Roman" w:hAnsi="Times New Roman" w:hint="eastAsia"/>
          <w:sz w:val="24"/>
          <w:szCs w:val="24"/>
        </w:rPr>
        <w:t>颤发生</w:t>
      </w:r>
      <w:proofErr w:type="gramEnd"/>
      <w:r w:rsidR="00CC5B90" w:rsidRPr="00EA3F2F">
        <w:rPr>
          <w:rFonts w:ascii="Times New Roman" w:hAnsi="Times New Roman" w:hint="eastAsia"/>
          <w:sz w:val="24"/>
          <w:szCs w:val="24"/>
        </w:rPr>
        <w:t>发展的作用与机制。</w:t>
      </w:r>
    </w:p>
    <w:p w:rsidR="00B8686C" w:rsidRDefault="00B8686C">
      <w:pPr>
        <w:spacing w:after="0" w:line="360" w:lineRule="auto"/>
        <w:jc w:val="both"/>
        <w:rPr>
          <w:rFonts w:ascii="Times New Roman" w:hAnsi="Times New Roman"/>
          <w:b/>
          <w:sz w:val="24"/>
          <w:szCs w:val="24"/>
        </w:rPr>
      </w:pPr>
    </w:p>
    <w:p w:rsidR="00382D12" w:rsidRDefault="00382D12">
      <w:pPr>
        <w:spacing w:after="0" w:line="360" w:lineRule="auto"/>
        <w:jc w:val="both"/>
        <w:rPr>
          <w:rFonts w:ascii="Times New Roman" w:hAnsi="Times New Roman"/>
          <w:b/>
          <w:sz w:val="24"/>
          <w:szCs w:val="24"/>
        </w:rPr>
      </w:pPr>
    </w:p>
    <w:p w:rsidR="00382D12" w:rsidRDefault="00382D12">
      <w:pPr>
        <w:spacing w:after="0" w:line="360" w:lineRule="auto"/>
        <w:jc w:val="both"/>
        <w:rPr>
          <w:rFonts w:ascii="Times New Roman" w:hAnsi="Times New Roman"/>
          <w:b/>
          <w:sz w:val="24"/>
          <w:szCs w:val="24"/>
        </w:rPr>
      </w:pPr>
    </w:p>
    <w:p w:rsidR="00B8686C" w:rsidRDefault="00B8686C">
      <w:pPr>
        <w:spacing w:after="0" w:line="360" w:lineRule="auto"/>
        <w:jc w:val="both"/>
        <w:rPr>
          <w:rFonts w:ascii="Times New Roman" w:hAnsi="Times New Roman"/>
          <w:b/>
          <w:sz w:val="24"/>
          <w:szCs w:val="24"/>
        </w:rPr>
      </w:pPr>
    </w:p>
    <w:p w:rsidR="00B8686C" w:rsidRDefault="00B8686C">
      <w:pPr>
        <w:spacing w:after="0" w:line="360" w:lineRule="auto"/>
        <w:jc w:val="center"/>
        <w:rPr>
          <w:rFonts w:ascii="Times New Roman" w:hAnsi="Times New Roman"/>
          <w:b/>
          <w:sz w:val="24"/>
          <w:szCs w:val="24"/>
        </w:rPr>
      </w:pPr>
      <w:r>
        <w:rPr>
          <w:rFonts w:ascii="Times New Roman" w:hAnsi="Times New Roman" w:hint="eastAsia"/>
          <w:b/>
          <w:sz w:val="24"/>
          <w:szCs w:val="24"/>
        </w:rPr>
        <w:t>参考文献</w:t>
      </w:r>
    </w:p>
    <w:p w:rsidR="00B8686C" w:rsidRDefault="00B8686C">
      <w:pPr>
        <w:tabs>
          <w:tab w:val="left" w:pos="5895"/>
        </w:tabs>
        <w:spacing w:after="0" w:line="360" w:lineRule="auto"/>
        <w:jc w:val="both"/>
        <w:rPr>
          <w:rFonts w:ascii="Times New Roman" w:hAnsi="Times New Roman"/>
          <w:sz w:val="24"/>
          <w:szCs w:val="24"/>
        </w:rPr>
      </w:pPr>
      <w:r>
        <w:rPr>
          <w:rFonts w:ascii="Times New Roman" w:hAnsi="Times New Roman"/>
          <w:sz w:val="24"/>
          <w:szCs w:val="24"/>
        </w:rPr>
        <w:t>[1]</w:t>
      </w:r>
      <w:r>
        <w:t xml:space="preserve"> </w:t>
      </w:r>
      <w:r>
        <w:rPr>
          <w:rFonts w:ascii="Times New Roman" w:hAnsi="Times New Roman"/>
          <w:sz w:val="24"/>
          <w:szCs w:val="24"/>
        </w:rPr>
        <w:t xml:space="preserve">Vlachos K, </w:t>
      </w:r>
      <w:proofErr w:type="spellStart"/>
      <w:r>
        <w:rPr>
          <w:rFonts w:ascii="Times New Roman" w:hAnsi="Times New Roman"/>
          <w:sz w:val="24"/>
          <w:szCs w:val="24"/>
        </w:rPr>
        <w:t>Letsas</w:t>
      </w:r>
      <w:proofErr w:type="spellEnd"/>
      <w:r>
        <w:rPr>
          <w:rFonts w:ascii="Times New Roman" w:hAnsi="Times New Roman"/>
          <w:sz w:val="24"/>
          <w:szCs w:val="24"/>
        </w:rPr>
        <w:t xml:space="preserve"> KP, </w:t>
      </w:r>
      <w:proofErr w:type="spellStart"/>
      <w:r>
        <w:rPr>
          <w:rFonts w:ascii="Times New Roman" w:hAnsi="Times New Roman"/>
          <w:sz w:val="24"/>
          <w:szCs w:val="24"/>
        </w:rPr>
        <w:t>Korantzopoulos</w:t>
      </w:r>
      <w:proofErr w:type="spellEnd"/>
      <w:r>
        <w:rPr>
          <w:rFonts w:ascii="Times New Roman" w:hAnsi="Times New Roman"/>
          <w:sz w:val="24"/>
          <w:szCs w:val="24"/>
        </w:rPr>
        <w:t xml:space="preserve"> P, et al.</w:t>
      </w:r>
      <w:r>
        <w:t xml:space="preserve"> </w:t>
      </w:r>
      <w:r>
        <w:rPr>
          <w:rFonts w:ascii="Times New Roman" w:hAnsi="Times New Roman"/>
          <w:sz w:val="24"/>
          <w:szCs w:val="24"/>
        </w:rPr>
        <w:t>Prediction of atrial fibrillation development and progression: Current perspectives[J].</w:t>
      </w:r>
      <w:r>
        <w:t xml:space="preserve"> </w:t>
      </w:r>
      <w:r>
        <w:rPr>
          <w:rFonts w:ascii="Times New Roman" w:hAnsi="Times New Roman"/>
          <w:sz w:val="24"/>
          <w:szCs w:val="24"/>
        </w:rPr>
        <w:t>World J Cardiol,2016,8(3):267-276.</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[2]</w:t>
      </w:r>
      <w:r>
        <w:t xml:space="preserve"> </w:t>
      </w:r>
      <w:proofErr w:type="spellStart"/>
      <w:r>
        <w:rPr>
          <w:rFonts w:ascii="Times New Roman" w:hAnsi="Times New Roman"/>
          <w:sz w:val="24"/>
          <w:szCs w:val="24"/>
        </w:rPr>
        <w:t>Kotecha</w:t>
      </w:r>
      <w:proofErr w:type="spellEnd"/>
      <w:r>
        <w:rPr>
          <w:rFonts w:ascii="Times New Roman" w:hAnsi="Times New Roman"/>
          <w:sz w:val="24"/>
          <w:szCs w:val="24"/>
        </w:rPr>
        <w:t xml:space="preserve"> D, </w:t>
      </w:r>
      <w:proofErr w:type="spellStart"/>
      <w:r>
        <w:rPr>
          <w:rFonts w:ascii="Times New Roman" w:hAnsi="Times New Roman"/>
          <w:sz w:val="24"/>
          <w:szCs w:val="24"/>
        </w:rPr>
        <w:t>Piccini</w:t>
      </w:r>
      <w:proofErr w:type="spellEnd"/>
      <w:r>
        <w:rPr>
          <w:rFonts w:ascii="Times New Roman" w:hAnsi="Times New Roman"/>
          <w:sz w:val="24"/>
          <w:szCs w:val="24"/>
        </w:rPr>
        <w:t xml:space="preserve"> JP.</w:t>
      </w:r>
      <w:r>
        <w:t xml:space="preserve"> </w:t>
      </w:r>
      <w:r>
        <w:rPr>
          <w:rFonts w:ascii="Times New Roman" w:hAnsi="Times New Roman"/>
          <w:sz w:val="24"/>
          <w:szCs w:val="24"/>
        </w:rPr>
        <w:t>Atrial fibrillation in heart failure: what should we do?[J].</w:t>
      </w:r>
      <w:r>
        <w:t xml:space="preserve"> </w:t>
      </w:r>
      <w:proofErr w:type="spellStart"/>
      <w:r>
        <w:rPr>
          <w:rFonts w:ascii="Times New Roman" w:hAnsi="Times New Roman"/>
          <w:sz w:val="24"/>
          <w:szCs w:val="24"/>
        </w:rPr>
        <w:t>Eur</w:t>
      </w:r>
      <w:proofErr w:type="spellEnd"/>
      <w:r>
        <w:rPr>
          <w:rFonts w:ascii="Times New Roman" w:hAnsi="Times New Roman"/>
          <w:sz w:val="24"/>
          <w:szCs w:val="24"/>
        </w:rPr>
        <w:t xml:space="preserve"> Heart J,2015,36(46):3250-3257.</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[3]</w:t>
      </w:r>
      <w:r>
        <w:t xml:space="preserve"> </w:t>
      </w:r>
      <w:r>
        <w:rPr>
          <w:rFonts w:ascii="Times New Roman" w:hAnsi="Times New Roman"/>
          <w:sz w:val="24"/>
          <w:szCs w:val="24"/>
        </w:rPr>
        <w:t xml:space="preserve">Freedman B , </w:t>
      </w:r>
      <w:proofErr w:type="spellStart"/>
      <w:r>
        <w:rPr>
          <w:rFonts w:ascii="Times New Roman" w:hAnsi="Times New Roman"/>
          <w:sz w:val="24"/>
          <w:szCs w:val="24"/>
        </w:rPr>
        <w:t>Potpara</w:t>
      </w:r>
      <w:proofErr w:type="spellEnd"/>
      <w:r>
        <w:rPr>
          <w:rFonts w:ascii="Times New Roman" w:hAnsi="Times New Roman"/>
          <w:sz w:val="24"/>
          <w:szCs w:val="24"/>
        </w:rPr>
        <w:t xml:space="preserve"> TS , Lip GY. Stroke prevention in atrial fibrillation[J].</w:t>
      </w:r>
      <w:r>
        <w:t xml:space="preserve"> </w:t>
      </w:r>
      <w:r>
        <w:rPr>
          <w:rFonts w:ascii="Times New Roman" w:hAnsi="Times New Roman"/>
          <w:sz w:val="24"/>
          <w:szCs w:val="24"/>
        </w:rPr>
        <w:t>Lancet, 2016,388(10046):806-817.</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[4]</w:t>
      </w:r>
      <w:r>
        <w:t xml:space="preserve"> </w:t>
      </w:r>
      <w:r>
        <w:rPr>
          <w:rFonts w:ascii="Times New Roman" w:hAnsi="Times New Roman" w:hint="eastAsia"/>
          <w:sz w:val="24"/>
          <w:szCs w:val="24"/>
        </w:rPr>
        <w:t>杜昕</w:t>
      </w:r>
      <w:r>
        <w:rPr>
          <w:rFonts w:ascii="Times New Roman" w:hAnsi="Times New Roman"/>
          <w:sz w:val="24"/>
          <w:szCs w:val="24"/>
        </w:rPr>
        <w:t>,</w:t>
      </w:r>
      <w:r>
        <w:rPr>
          <w:rFonts w:ascii="Times New Roman" w:hAnsi="Times New Roman" w:hint="eastAsia"/>
          <w:sz w:val="24"/>
          <w:szCs w:val="24"/>
        </w:rPr>
        <w:t>刘晓惠</w:t>
      </w:r>
      <w:r>
        <w:rPr>
          <w:rFonts w:ascii="Times New Roman" w:hAnsi="Times New Roman"/>
          <w:sz w:val="24"/>
          <w:szCs w:val="24"/>
        </w:rPr>
        <w:t>,</w:t>
      </w:r>
      <w:r>
        <w:rPr>
          <w:rFonts w:ascii="Times New Roman" w:hAnsi="Times New Roman" w:hint="eastAsia"/>
          <w:sz w:val="24"/>
          <w:szCs w:val="24"/>
        </w:rPr>
        <w:t>马长生</w:t>
      </w:r>
      <w:r>
        <w:rPr>
          <w:rFonts w:ascii="Times New Roman" w:hAnsi="Times New Roman"/>
          <w:sz w:val="24"/>
          <w:szCs w:val="24"/>
        </w:rPr>
        <w:t>.</w:t>
      </w:r>
      <w:r>
        <w:t xml:space="preserve"> </w:t>
      </w:r>
      <w:r>
        <w:rPr>
          <w:rFonts w:ascii="Times New Roman" w:hAnsi="Times New Roman" w:hint="eastAsia"/>
          <w:sz w:val="24"/>
          <w:szCs w:val="24"/>
        </w:rPr>
        <w:t>心房颤动的药物治疗</w:t>
      </w:r>
      <w:r>
        <w:rPr>
          <w:rFonts w:ascii="Times New Roman" w:hAnsi="Times New Roman"/>
          <w:sz w:val="24"/>
          <w:szCs w:val="24"/>
        </w:rPr>
        <w:t>[J].</w:t>
      </w:r>
      <w:r>
        <w:t xml:space="preserve"> </w:t>
      </w:r>
      <w:r>
        <w:rPr>
          <w:rFonts w:ascii="Times New Roman" w:hAnsi="Times New Roman" w:hint="eastAsia"/>
          <w:sz w:val="24"/>
          <w:szCs w:val="24"/>
        </w:rPr>
        <w:t>中华心律失常学杂志</w:t>
      </w:r>
      <w:r>
        <w:rPr>
          <w:rFonts w:ascii="Times New Roman" w:hAnsi="Times New Roman"/>
          <w:sz w:val="24"/>
          <w:szCs w:val="24"/>
        </w:rPr>
        <w:t>,2005,9(2): 129-132.</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lastRenderedPageBreak/>
        <w:t>[5]</w:t>
      </w:r>
      <w:r>
        <w:t xml:space="preserve"> </w:t>
      </w:r>
      <w:proofErr w:type="spellStart"/>
      <w:r>
        <w:rPr>
          <w:rFonts w:ascii="Times New Roman" w:hAnsi="Times New Roman"/>
          <w:sz w:val="24"/>
          <w:szCs w:val="24"/>
        </w:rPr>
        <w:t>Czick</w:t>
      </w:r>
      <w:proofErr w:type="spellEnd"/>
      <w:r>
        <w:rPr>
          <w:rFonts w:ascii="Times New Roman" w:hAnsi="Times New Roman"/>
          <w:sz w:val="24"/>
          <w:szCs w:val="24"/>
        </w:rPr>
        <w:t xml:space="preserve"> ME, </w:t>
      </w:r>
      <w:proofErr w:type="spellStart"/>
      <w:r>
        <w:rPr>
          <w:rFonts w:ascii="Times New Roman" w:hAnsi="Times New Roman"/>
          <w:sz w:val="24"/>
          <w:szCs w:val="24"/>
        </w:rPr>
        <w:t>Shapter</w:t>
      </w:r>
      <w:proofErr w:type="spellEnd"/>
      <w:r>
        <w:rPr>
          <w:rFonts w:ascii="Times New Roman" w:hAnsi="Times New Roman"/>
          <w:sz w:val="24"/>
          <w:szCs w:val="24"/>
        </w:rPr>
        <w:t xml:space="preserve"> CL, Silverman DI.</w:t>
      </w:r>
      <w:r>
        <w:t xml:space="preserve"> </w:t>
      </w:r>
      <w:r>
        <w:rPr>
          <w:rFonts w:ascii="Times New Roman" w:hAnsi="Times New Roman"/>
          <w:sz w:val="24"/>
          <w:szCs w:val="24"/>
        </w:rPr>
        <w:t xml:space="preserve">Atrial Fibrillation: The Science behind Its </w:t>
      </w:r>
      <w:smartTag w:uri="urn:schemas-microsoft-com:office:smarttags" w:element="City">
        <w:r>
          <w:rPr>
            <w:rFonts w:ascii="Times New Roman" w:hAnsi="Times New Roman"/>
            <w:sz w:val="24"/>
            <w:szCs w:val="24"/>
          </w:rPr>
          <w:t>Defiance</w:t>
        </w:r>
      </w:smartTag>
      <w:r>
        <w:rPr>
          <w:rFonts w:ascii="Times New Roman" w:hAnsi="Times New Roman"/>
          <w:sz w:val="24"/>
          <w:szCs w:val="24"/>
        </w:rPr>
        <w:t>[J].</w:t>
      </w:r>
      <w:r>
        <w:t xml:space="preserve"> </w:t>
      </w:r>
      <w:r>
        <w:rPr>
          <w:rFonts w:ascii="Times New Roman" w:hAnsi="Times New Roman"/>
          <w:sz w:val="24"/>
          <w:szCs w:val="24"/>
        </w:rPr>
        <w:t>Aging Dis,2016,7(5):635-656.</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 xml:space="preserve">[6] </w:t>
      </w:r>
      <w:r>
        <w:rPr>
          <w:rFonts w:ascii="Times New Roman" w:hAnsi="Times New Roman" w:hint="eastAsia"/>
          <w:sz w:val="24"/>
          <w:szCs w:val="24"/>
        </w:rPr>
        <w:t>熊日新</w:t>
      </w:r>
      <w:r>
        <w:rPr>
          <w:rFonts w:ascii="Times New Roman" w:hAnsi="Times New Roman"/>
          <w:sz w:val="24"/>
          <w:szCs w:val="24"/>
        </w:rPr>
        <w:t>,</w:t>
      </w:r>
      <w:r>
        <w:rPr>
          <w:rFonts w:ascii="Times New Roman" w:hAnsi="Times New Roman" w:hint="eastAsia"/>
          <w:sz w:val="24"/>
          <w:szCs w:val="24"/>
        </w:rPr>
        <w:t>钟国强</w:t>
      </w:r>
      <w:r>
        <w:rPr>
          <w:rFonts w:ascii="Times New Roman" w:hAnsi="Times New Roman"/>
          <w:sz w:val="24"/>
          <w:szCs w:val="24"/>
        </w:rPr>
        <w:t>.</w:t>
      </w:r>
      <w:r>
        <w:rPr>
          <w:rFonts w:ascii="Times New Roman" w:hAnsi="Times New Roman" w:hint="eastAsia"/>
          <w:sz w:val="24"/>
          <w:szCs w:val="24"/>
        </w:rPr>
        <w:t>心房纤维化与心房颤动</w:t>
      </w:r>
      <w:r>
        <w:rPr>
          <w:rFonts w:ascii="Times New Roman" w:hAnsi="Times New Roman"/>
          <w:sz w:val="24"/>
          <w:szCs w:val="24"/>
        </w:rPr>
        <w:t>[J].</w:t>
      </w:r>
      <w:r>
        <w:rPr>
          <w:rFonts w:ascii="Times New Roman" w:hAnsi="Times New Roman" w:hint="eastAsia"/>
          <w:sz w:val="24"/>
          <w:szCs w:val="24"/>
        </w:rPr>
        <w:t>中国心脏起搏与心电生理杂志</w:t>
      </w:r>
      <w:r>
        <w:rPr>
          <w:rFonts w:ascii="Times New Roman" w:hAnsi="Times New Roman"/>
          <w:sz w:val="24"/>
          <w:szCs w:val="24"/>
        </w:rPr>
        <w:t>,2009, 23(5):450-452.</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 xml:space="preserve">[7] </w:t>
      </w:r>
      <w:r>
        <w:rPr>
          <w:rFonts w:ascii="Times New Roman" w:hAnsi="Times New Roman" w:hint="eastAsia"/>
          <w:sz w:val="24"/>
          <w:szCs w:val="24"/>
        </w:rPr>
        <w:t>盛力</w:t>
      </w:r>
      <w:r>
        <w:rPr>
          <w:rFonts w:ascii="Times New Roman" w:hAnsi="Times New Roman"/>
          <w:sz w:val="24"/>
          <w:szCs w:val="24"/>
        </w:rPr>
        <w:t>,</w:t>
      </w:r>
      <w:r>
        <w:rPr>
          <w:rFonts w:ascii="Times New Roman" w:hAnsi="Times New Roman" w:hint="eastAsia"/>
          <w:sz w:val="24"/>
          <w:szCs w:val="24"/>
        </w:rPr>
        <w:t>李悦</w:t>
      </w:r>
      <w:r>
        <w:rPr>
          <w:rFonts w:ascii="Times New Roman" w:hAnsi="Times New Roman"/>
          <w:sz w:val="24"/>
          <w:szCs w:val="24"/>
        </w:rPr>
        <w:t>,</w:t>
      </w:r>
      <w:r>
        <w:rPr>
          <w:rFonts w:ascii="Times New Roman" w:hAnsi="Times New Roman" w:hint="eastAsia"/>
          <w:sz w:val="24"/>
          <w:szCs w:val="24"/>
        </w:rPr>
        <w:t>李为民</w:t>
      </w:r>
      <w:r>
        <w:rPr>
          <w:rFonts w:ascii="Times New Roman" w:hAnsi="Times New Roman"/>
          <w:sz w:val="24"/>
          <w:szCs w:val="24"/>
        </w:rPr>
        <w:t>.</w:t>
      </w:r>
      <w:r>
        <w:rPr>
          <w:rFonts w:ascii="Times New Roman" w:hAnsi="Times New Roman" w:hint="eastAsia"/>
          <w:sz w:val="24"/>
          <w:szCs w:val="24"/>
        </w:rPr>
        <w:t>氧化应激与心房颤动时的心房结构重构</w:t>
      </w:r>
      <w:r>
        <w:rPr>
          <w:rFonts w:ascii="Times New Roman" w:hAnsi="Times New Roman"/>
          <w:sz w:val="24"/>
          <w:szCs w:val="24"/>
        </w:rPr>
        <w:t xml:space="preserve">[J]. </w:t>
      </w:r>
      <w:r>
        <w:rPr>
          <w:rFonts w:ascii="Times New Roman" w:hAnsi="Times New Roman" w:hint="eastAsia"/>
          <w:sz w:val="24"/>
          <w:szCs w:val="24"/>
        </w:rPr>
        <w:t>中国心脏起搏与心电生理杂志</w:t>
      </w:r>
      <w:r>
        <w:rPr>
          <w:rFonts w:ascii="Times New Roman" w:hAnsi="Times New Roman"/>
          <w:sz w:val="24"/>
          <w:szCs w:val="24"/>
        </w:rPr>
        <w:t>,2007,21(5):459-461.</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[8]</w:t>
      </w:r>
      <w:r>
        <w:t xml:space="preserve"> </w:t>
      </w:r>
      <w:r>
        <w:rPr>
          <w:rFonts w:ascii="Times New Roman" w:hAnsi="Times New Roman"/>
          <w:sz w:val="24"/>
          <w:szCs w:val="24"/>
        </w:rPr>
        <w:t>Yang RZ, Lee MJ, Hu H, et al.</w:t>
      </w:r>
      <w:r>
        <w:t xml:space="preserve"> </w:t>
      </w:r>
      <w:r>
        <w:rPr>
          <w:rFonts w:ascii="Times New Roman" w:hAnsi="Times New Roman"/>
          <w:sz w:val="24"/>
          <w:szCs w:val="24"/>
        </w:rPr>
        <w:t xml:space="preserve">Identification of </w:t>
      </w:r>
      <w:proofErr w:type="spellStart"/>
      <w:r>
        <w:rPr>
          <w:rFonts w:ascii="Times New Roman" w:hAnsi="Times New Roman"/>
          <w:sz w:val="24"/>
          <w:szCs w:val="24"/>
        </w:rPr>
        <w:t>omentin</w:t>
      </w:r>
      <w:proofErr w:type="spellEnd"/>
      <w:r>
        <w:rPr>
          <w:rFonts w:ascii="Times New Roman" w:hAnsi="Times New Roman"/>
          <w:sz w:val="24"/>
          <w:szCs w:val="24"/>
        </w:rPr>
        <w:t xml:space="preserve"> as a novel depot-specific </w:t>
      </w:r>
      <w:proofErr w:type="spellStart"/>
      <w:r>
        <w:rPr>
          <w:rFonts w:ascii="Times New Roman" w:hAnsi="Times New Roman"/>
          <w:sz w:val="24"/>
          <w:szCs w:val="24"/>
        </w:rPr>
        <w:t>adipokine</w:t>
      </w:r>
      <w:proofErr w:type="spellEnd"/>
      <w:r>
        <w:rPr>
          <w:rFonts w:ascii="Times New Roman" w:hAnsi="Times New Roman"/>
          <w:sz w:val="24"/>
          <w:szCs w:val="24"/>
        </w:rPr>
        <w:t xml:space="preserve"> in human adipose tissue: possible role in modulating insulin action[J].</w:t>
      </w:r>
      <w:r>
        <w:t xml:space="preserve"> </w:t>
      </w:r>
      <w:r>
        <w:rPr>
          <w:rFonts w:ascii="Times New Roman" w:hAnsi="Times New Roman"/>
          <w:sz w:val="24"/>
          <w:szCs w:val="24"/>
        </w:rPr>
        <w:t xml:space="preserve">Am J </w:t>
      </w:r>
      <w:proofErr w:type="spellStart"/>
      <w:r>
        <w:rPr>
          <w:rFonts w:ascii="Times New Roman" w:hAnsi="Times New Roman"/>
          <w:sz w:val="24"/>
          <w:szCs w:val="24"/>
        </w:rPr>
        <w:t>Physiol</w:t>
      </w:r>
      <w:proofErr w:type="spellEnd"/>
      <w:r>
        <w:rPr>
          <w:rFonts w:ascii="Times New Roman" w:hAnsi="Times New Roman"/>
          <w:sz w:val="24"/>
          <w:szCs w:val="24"/>
        </w:rPr>
        <w:t xml:space="preserve"> </w:t>
      </w:r>
      <w:proofErr w:type="spellStart"/>
      <w:r>
        <w:rPr>
          <w:rFonts w:ascii="Times New Roman" w:hAnsi="Times New Roman"/>
          <w:sz w:val="24"/>
          <w:szCs w:val="24"/>
        </w:rPr>
        <w:t>Endocrinol</w:t>
      </w:r>
      <w:proofErr w:type="spellEnd"/>
      <w:r>
        <w:rPr>
          <w:rFonts w:ascii="Times New Roman" w:hAnsi="Times New Roman"/>
          <w:sz w:val="24"/>
          <w:szCs w:val="24"/>
        </w:rPr>
        <w:t xml:space="preserve"> Metab,2006,290(6):E1253-E1261.</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[9]</w:t>
      </w:r>
      <w:r>
        <w:t xml:space="preserve"> </w:t>
      </w:r>
      <w:r>
        <w:rPr>
          <w:rFonts w:ascii="Times New Roman" w:hAnsi="Times New Roman"/>
          <w:sz w:val="24"/>
          <w:szCs w:val="24"/>
        </w:rPr>
        <w:t xml:space="preserve">Tan BK, </w:t>
      </w:r>
      <w:proofErr w:type="spellStart"/>
      <w:r>
        <w:rPr>
          <w:rFonts w:ascii="Times New Roman" w:hAnsi="Times New Roman"/>
          <w:sz w:val="24"/>
          <w:szCs w:val="24"/>
        </w:rPr>
        <w:t>Adya</w:t>
      </w:r>
      <w:proofErr w:type="spellEnd"/>
      <w:r>
        <w:rPr>
          <w:rFonts w:ascii="Times New Roman" w:hAnsi="Times New Roman"/>
          <w:sz w:val="24"/>
          <w:szCs w:val="24"/>
        </w:rPr>
        <w:t xml:space="preserve"> R, </w:t>
      </w:r>
      <w:proofErr w:type="spellStart"/>
      <w:r>
        <w:rPr>
          <w:rFonts w:ascii="Times New Roman" w:hAnsi="Times New Roman"/>
          <w:sz w:val="24"/>
          <w:szCs w:val="24"/>
        </w:rPr>
        <w:t>Farhatullah</w:t>
      </w:r>
      <w:proofErr w:type="spellEnd"/>
      <w:r>
        <w:rPr>
          <w:rFonts w:ascii="Times New Roman" w:hAnsi="Times New Roman"/>
          <w:sz w:val="24"/>
          <w:szCs w:val="24"/>
        </w:rPr>
        <w:t xml:space="preserve"> S, et al.</w:t>
      </w:r>
      <w:r>
        <w:t xml:space="preserve"> </w:t>
      </w:r>
      <w:r>
        <w:rPr>
          <w:rFonts w:ascii="Times New Roman" w:hAnsi="Times New Roman"/>
          <w:sz w:val="24"/>
          <w:szCs w:val="24"/>
        </w:rPr>
        <w:t>Metformin treatment may increase omentin-1 levels in women with polycystic ovary syndrome[J]. Diabetes, 2010,59(12):3023-3031.</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[10]</w:t>
      </w:r>
      <w:r>
        <w:t xml:space="preserve"> </w:t>
      </w:r>
      <w:proofErr w:type="spellStart"/>
      <w:r>
        <w:rPr>
          <w:rFonts w:ascii="Times New Roman" w:hAnsi="Times New Roman"/>
          <w:sz w:val="24"/>
          <w:szCs w:val="24"/>
        </w:rPr>
        <w:t>Lamon</w:t>
      </w:r>
      <w:proofErr w:type="spellEnd"/>
      <w:r>
        <w:rPr>
          <w:rFonts w:ascii="Times New Roman" w:hAnsi="Times New Roman"/>
          <w:sz w:val="24"/>
          <w:szCs w:val="24"/>
        </w:rPr>
        <w:t xml:space="preserve"> BD, </w:t>
      </w:r>
      <w:proofErr w:type="spellStart"/>
      <w:r>
        <w:rPr>
          <w:rFonts w:ascii="Times New Roman" w:hAnsi="Times New Roman"/>
          <w:sz w:val="24"/>
          <w:szCs w:val="24"/>
        </w:rPr>
        <w:t>Hajjar</w:t>
      </w:r>
      <w:proofErr w:type="spellEnd"/>
      <w:r>
        <w:rPr>
          <w:rFonts w:ascii="Times New Roman" w:hAnsi="Times New Roman"/>
          <w:sz w:val="24"/>
          <w:szCs w:val="24"/>
        </w:rPr>
        <w:t xml:space="preserve"> DP.</w:t>
      </w:r>
      <w:r>
        <w:t xml:space="preserve"> </w:t>
      </w:r>
      <w:r>
        <w:rPr>
          <w:rFonts w:ascii="Times New Roman" w:hAnsi="Times New Roman"/>
          <w:sz w:val="24"/>
          <w:szCs w:val="24"/>
        </w:rPr>
        <w:t xml:space="preserve">Inflammation at the molecular interface of </w:t>
      </w:r>
      <w:proofErr w:type="spellStart"/>
      <w:r>
        <w:rPr>
          <w:rFonts w:ascii="Times New Roman" w:hAnsi="Times New Roman"/>
          <w:sz w:val="24"/>
          <w:szCs w:val="24"/>
        </w:rPr>
        <w:t>atherogenesis</w:t>
      </w:r>
      <w:proofErr w:type="spellEnd"/>
      <w:r>
        <w:rPr>
          <w:rFonts w:ascii="Times New Roman" w:hAnsi="Times New Roman"/>
          <w:sz w:val="24"/>
          <w:szCs w:val="24"/>
        </w:rPr>
        <w:t>: an anthropological journey[J].</w:t>
      </w:r>
      <w:r>
        <w:t xml:space="preserve"> </w:t>
      </w:r>
      <w:r>
        <w:rPr>
          <w:rFonts w:ascii="Times New Roman" w:hAnsi="Times New Roman"/>
          <w:sz w:val="24"/>
          <w:szCs w:val="24"/>
        </w:rPr>
        <w:t xml:space="preserve">Am J </w:t>
      </w:r>
      <w:proofErr w:type="spellStart"/>
      <w:r>
        <w:rPr>
          <w:rFonts w:ascii="Times New Roman" w:hAnsi="Times New Roman"/>
          <w:sz w:val="24"/>
          <w:szCs w:val="24"/>
        </w:rPr>
        <w:t>Pathol</w:t>
      </w:r>
      <w:proofErr w:type="spellEnd"/>
      <w:r>
        <w:rPr>
          <w:rFonts w:ascii="Times New Roman" w:hAnsi="Times New Roman"/>
          <w:sz w:val="24"/>
          <w:szCs w:val="24"/>
        </w:rPr>
        <w:t>, 2008,173(5):1253-1264.</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[11]</w:t>
      </w:r>
      <w:r>
        <w:t xml:space="preserve"> </w:t>
      </w:r>
      <w:proofErr w:type="spellStart"/>
      <w:r>
        <w:rPr>
          <w:rFonts w:ascii="Times New Roman" w:hAnsi="Times New Roman"/>
          <w:sz w:val="24"/>
          <w:szCs w:val="24"/>
        </w:rPr>
        <w:t>Sardar</w:t>
      </w:r>
      <w:proofErr w:type="spellEnd"/>
      <w:r>
        <w:rPr>
          <w:rFonts w:ascii="Times New Roman" w:hAnsi="Times New Roman"/>
          <w:sz w:val="24"/>
          <w:szCs w:val="24"/>
        </w:rPr>
        <w:t xml:space="preserve"> MR, Saeed W, </w:t>
      </w:r>
      <w:proofErr w:type="spellStart"/>
      <w:r>
        <w:rPr>
          <w:rFonts w:ascii="Times New Roman" w:hAnsi="Times New Roman"/>
          <w:sz w:val="24"/>
          <w:szCs w:val="24"/>
        </w:rPr>
        <w:t>Kowey</w:t>
      </w:r>
      <w:proofErr w:type="spellEnd"/>
      <w:r>
        <w:rPr>
          <w:rFonts w:ascii="Times New Roman" w:hAnsi="Times New Roman"/>
          <w:sz w:val="24"/>
          <w:szCs w:val="24"/>
        </w:rPr>
        <w:t xml:space="preserve"> PR.</w:t>
      </w:r>
      <w:r>
        <w:t xml:space="preserve"> </w:t>
      </w:r>
      <w:r>
        <w:rPr>
          <w:rFonts w:ascii="Times New Roman" w:hAnsi="Times New Roman"/>
          <w:sz w:val="24"/>
          <w:szCs w:val="24"/>
        </w:rPr>
        <w:t>Antiarrhythmic Drug Therapy for Atrial Fibrillation[J].</w:t>
      </w:r>
      <w:r>
        <w:t xml:space="preserve"> </w:t>
      </w:r>
      <w:r>
        <w:rPr>
          <w:rFonts w:ascii="Times New Roman" w:hAnsi="Times New Roman"/>
          <w:sz w:val="24"/>
          <w:szCs w:val="24"/>
        </w:rPr>
        <w:t>Heart Fail Clin,2016,12(2):205-221.</w:t>
      </w:r>
    </w:p>
    <w:p w:rsidR="00B8686C" w:rsidRDefault="00B8686C">
      <w:pPr>
        <w:spacing w:after="0" w:line="360" w:lineRule="auto"/>
        <w:jc w:val="both"/>
        <w:rPr>
          <w:rFonts w:ascii="Times New Roman" w:hAnsi="Times New Roman"/>
          <w:sz w:val="24"/>
          <w:szCs w:val="24"/>
        </w:rPr>
      </w:pPr>
      <w:r>
        <w:rPr>
          <w:rFonts w:ascii="Times New Roman" w:hAnsi="Times New Roman"/>
          <w:sz w:val="24"/>
          <w:szCs w:val="24"/>
        </w:rPr>
        <w:t>[12]</w:t>
      </w:r>
      <w:r>
        <w:t xml:space="preserve"> </w:t>
      </w:r>
      <w:proofErr w:type="spellStart"/>
      <w:r>
        <w:rPr>
          <w:rFonts w:ascii="Times New Roman" w:hAnsi="Times New Roman"/>
          <w:sz w:val="24"/>
          <w:szCs w:val="24"/>
        </w:rPr>
        <w:t>D'Andrea</w:t>
      </w:r>
      <w:proofErr w:type="spellEnd"/>
      <w:r>
        <w:rPr>
          <w:rFonts w:ascii="Times New Roman" w:hAnsi="Times New Roman"/>
          <w:sz w:val="24"/>
          <w:szCs w:val="24"/>
        </w:rPr>
        <w:t xml:space="preserve"> A, </w:t>
      </w:r>
      <w:proofErr w:type="spellStart"/>
      <w:r>
        <w:rPr>
          <w:rFonts w:ascii="Times New Roman" w:hAnsi="Times New Roman"/>
          <w:sz w:val="24"/>
          <w:szCs w:val="24"/>
        </w:rPr>
        <w:t>Bossone</w:t>
      </w:r>
      <w:proofErr w:type="spellEnd"/>
      <w:r>
        <w:rPr>
          <w:rFonts w:ascii="Times New Roman" w:hAnsi="Times New Roman"/>
          <w:sz w:val="24"/>
          <w:szCs w:val="24"/>
        </w:rPr>
        <w:t xml:space="preserve"> E, </w:t>
      </w:r>
      <w:proofErr w:type="spellStart"/>
      <w:r>
        <w:rPr>
          <w:rFonts w:ascii="Times New Roman" w:hAnsi="Times New Roman"/>
          <w:sz w:val="24"/>
          <w:szCs w:val="24"/>
        </w:rPr>
        <w:t>Radmilovic</w:t>
      </w:r>
      <w:proofErr w:type="spellEnd"/>
      <w:r>
        <w:rPr>
          <w:rFonts w:ascii="Times New Roman" w:hAnsi="Times New Roman"/>
          <w:sz w:val="24"/>
          <w:szCs w:val="24"/>
        </w:rPr>
        <w:t xml:space="preserve"> J, et al.</w:t>
      </w:r>
      <w:r>
        <w:t xml:space="preserve"> </w:t>
      </w:r>
      <w:r>
        <w:rPr>
          <w:rFonts w:ascii="Times New Roman" w:hAnsi="Times New Roman"/>
          <w:sz w:val="24"/>
          <w:szCs w:val="24"/>
        </w:rPr>
        <w:t>Exercise-Induced Atrial Remodeling: The Forgotten Chamber[J].</w:t>
      </w:r>
      <w:r>
        <w:t xml:space="preserve"> </w:t>
      </w:r>
      <w:proofErr w:type="spellStart"/>
      <w:r>
        <w:rPr>
          <w:rFonts w:ascii="Times New Roman" w:hAnsi="Times New Roman"/>
          <w:sz w:val="24"/>
          <w:szCs w:val="24"/>
        </w:rPr>
        <w:t>Cardiol</w:t>
      </w:r>
      <w:proofErr w:type="spellEnd"/>
      <w:r>
        <w:rPr>
          <w:rFonts w:ascii="Times New Roman" w:hAnsi="Times New Roman"/>
          <w:sz w:val="24"/>
          <w:szCs w:val="24"/>
        </w:rPr>
        <w:t xml:space="preserve"> Clin,2016,34(4):557-565.</w:t>
      </w:r>
    </w:p>
    <w:p w:rsidR="00792E64" w:rsidRPr="00A51F41" w:rsidRDefault="00B8686C" w:rsidP="00A51F41">
      <w:pPr>
        <w:spacing w:after="0" w:line="360" w:lineRule="auto"/>
        <w:jc w:val="both"/>
        <w:rPr>
          <w:rFonts w:ascii="Times New Roman" w:hAnsi="Times New Roman"/>
          <w:sz w:val="24"/>
          <w:szCs w:val="24"/>
        </w:rPr>
      </w:pPr>
      <w:r>
        <w:rPr>
          <w:rFonts w:ascii="Times New Roman" w:hAnsi="Times New Roman"/>
          <w:sz w:val="24"/>
          <w:szCs w:val="24"/>
        </w:rPr>
        <w:t>[13]</w:t>
      </w:r>
      <w:r w:rsidRPr="00A51F41">
        <w:rPr>
          <w:rFonts w:ascii="Times New Roman" w:hAnsi="Times New Roman"/>
          <w:sz w:val="24"/>
          <w:szCs w:val="24"/>
        </w:rPr>
        <w:t xml:space="preserve"> </w:t>
      </w:r>
      <w:r w:rsidR="00A51F41" w:rsidRPr="00A51F41">
        <w:rPr>
          <w:rFonts w:ascii="Times New Roman" w:hAnsi="Times New Roman" w:hint="eastAsia"/>
          <w:sz w:val="24"/>
          <w:szCs w:val="24"/>
        </w:rPr>
        <w:t>王萍</w:t>
      </w:r>
      <w:r w:rsidR="00A51F41" w:rsidRPr="00A51F41">
        <w:rPr>
          <w:rFonts w:ascii="Times New Roman" w:hAnsi="Times New Roman" w:hint="eastAsia"/>
          <w:sz w:val="24"/>
          <w:szCs w:val="24"/>
        </w:rPr>
        <w:t xml:space="preserve">. </w:t>
      </w:r>
      <w:r w:rsidR="00A51F41" w:rsidRPr="00A51F41">
        <w:rPr>
          <w:rFonts w:ascii="Times New Roman" w:hAnsi="Times New Roman" w:hint="eastAsia"/>
          <w:sz w:val="24"/>
          <w:szCs w:val="24"/>
        </w:rPr>
        <w:t>心房颤动合并心力衰竭患者实验室指标的变化及其意义</w:t>
      </w:r>
      <w:r w:rsidR="00A51F41" w:rsidRPr="00A51F41">
        <w:rPr>
          <w:rFonts w:ascii="Times New Roman" w:hAnsi="Times New Roman" w:hint="eastAsia"/>
          <w:sz w:val="24"/>
          <w:szCs w:val="24"/>
        </w:rPr>
        <w:t>[J].</w:t>
      </w:r>
      <w:r w:rsidR="00A51F41" w:rsidRPr="00A51F41">
        <w:rPr>
          <w:rFonts w:hint="eastAsia"/>
        </w:rPr>
        <w:t xml:space="preserve"> </w:t>
      </w:r>
      <w:r w:rsidR="00A51F41" w:rsidRPr="00A51F41">
        <w:rPr>
          <w:rFonts w:ascii="Times New Roman" w:hAnsi="Times New Roman" w:hint="eastAsia"/>
          <w:sz w:val="24"/>
          <w:szCs w:val="24"/>
        </w:rPr>
        <w:t>内科急</w:t>
      </w:r>
      <w:proofErr w:type="gramStart"/>
      <w:r w:rsidR="00A51F41" w:rsidRPr="00A51F41">
        <w:rPr>
          <w:rFonts w:ascii="Times New Roman" w:hAnsi="Times New Roman" w:hint="eastAsia"/>
          <w:sz w:val="24"/>
          <w:szCs w:val="24"/>
        </w:rPr>
        <w:t>危重症杂</w:t>
      </w:r>
      <w:proofErr w:type="gramEnd"/>
      <w:r w:rsidR="00A51F41">
        <w:rPr>
          <w:rFonts w:ascii="Times New Roman" w:hAnsi="Times New Roman" w:hint="eastAsia"/>
          <w:sz w:val="24"/>
          <w:szCs w:val="24"/>
        </w:rPr>
        <w:t>,2016,22(3):</w:t>
      </w:r>
      <w:proofErr w:type="gramStart"/>
      <w:r w:rsidR="00A51F41">
        <w:rPr>
          <w:rFonts w:ascii="Times New Roman" w:hAnsi="Times New Roman" w:hint="eastAsia"/>
          <w:sz w:val="24"/>
          <w:szCs w:val="24"/>
        </w:rPr>
        <w:t>204-205.</w:t>
      </w:r>
      <w:proofErr w:type="gramEnd"/>
    </w:p>
    <w:p w:rsidR="00B8686C" w:rsidRDefault="00792E64">
      <w:pPr>
        <w:spacing w:after="0" w:line="360" w:lineRule="auto"/>
        <w:jc w:val="both"/>
        <w:rPr>
          <w:rFonts w:ascii="Times New Roman" w:hAnsi="Times New Roman"/>
          <w:sz w:val="24"/>
          <w:szCs w:val="24"/>
        </w:rPr>
      </w:pPr>
      <w:r>
        <w:rPr>
          <w:rFonts w:ascii="Times New Roman" w:hAnsi="Times New Roman"/>
          <w:sz w:val="24"/>
          <w:szCs w:val="24"/>
        </w:rPr>
        <w:t>[14]</w:t>
      </w:r>
      <w:r>
        <w:rPr>
          <w:rFonts w:ascii="Times New Roman" w:hAnsi="Times New Roman" w:hint="eastAsia"/>
          <w:sz w:val="24"/>
          <w:szCs w:val="24"/>
        </w:rPr>
        <w:t xml:space="preserve"> </w:t>
      </w:r>
      <w:r w:rsidR="00B8686C">
        <w:rPr>
          <w:rFonts w:ascii="Times New Roman" w:hAnsi="Times New Roman"/>
          <w:sz w:val="24"/>
          <w:szCs w:val="24"/>
        </w:rPr>
        <w:t xml:space="preserve">Watanabe K, Watanabe R, </w:t>
      </w:r>
      <w:proofErr w:type="spellStart"/>
      <w:r w:rsidR="00B8686C">
        <w:rPr>
          <w:rFonts w:ascii="Times New Roman" w:hAnsi="Times New Roman"/>
          <w:sz w:val="24"/>
          <w:szCs w:val="24"/>
        </w:rPr>
        <w:t>Konii</w:t>
      </w:r>
      <w:proofErr w:type="spellEnd"/>
      <w:r w:rsidR="00B8686C">
        <w:rPr>
          <w:rFonts w:ascii="Times New Roman" w:hAnsi="Times New Roman"/>
          <w:sz w:val="24"/>
          <w:szCs w:val="24"/>
        </w:rPr>
        <w:t xml:space="preserve"> H, et al.</w:t>
      </w:r>
      <w:r w:rsidR="00B8686C">
        <w:t xml:space="preserve"> </w:t>
      </w:r>
      <w:r w:rsidR="00B8686C">
        <w:rPr>
          <w:rFonts w:ascii="Times New Roman" w:hAnsi="Times New Roman"/>
          <w:sz w:val="24"/>
          <w:szCs w:val="24"/>
        </w:rPr>
        <w:t xml:space="preserve">Counteractive effects of omentin-1 against </w:t>
      </w:r>
      <w:proofErr w:type="spellStart"/>
      <w:r w:rsidR="00B8686C">
        <w:rPr>
          <w:rFonts w:ascii="Times New Roman" w:hAnsi="Times New Roman"/>
          <w:sz w:val="24"/>
          <w:szCs w:val="24"/>
        </w:rPr>
        <w:t>atherogenesis</w:t>
      </w:r>
      <w:proofErr w:type="spellEnd"/>
      <w:r w:rsidR="00B8686C">
        <w:rPr>
          <w:rFonts w:ascii="Times New Roman" w:hAnsi="Times New Roman"/>
          <w:sz w:val="24"/>
          <w:szCs w:val="24"/>
        </w:rPr>
        <w:t>†[J].</w:t>
      </w:r>
      <w:r w:rsidR="00B8686C">
        <w:t xml:space="preserve"> </w:t>
      </w:r>
      <w:proofErr w:type="spellStart"/>
      <w:r w:rsidR="00B8686C">
        <w:rPr>
          <w:rFonts w:ascii="Times New Roman" w:hAnsi="Times New Roman"/>
          <w:sz w:val="24"/>
          <w:szCs w:val="24"/>
        </w:rPr>
        <w:t>Cardiovasc</w:t>
      </w:r>
      <w:proofErr w:type="spellEnd"/>
      <w:r w:rsidR="00B8686C">
        <w:rPr>
          <w:rFonts w:ascii="Times New Roman" w:hAnsi="Times New Roman"/>
          <w:sz w:val="24"/>
          <w:szCs w:val="24"/>
        </w:rPr>
        <w:t xml:space="preserve"> Res,2016,110(1):118-128.</w:t>
      </w:r>
    </w:p>
    <w:p w:rsidR="00B8686C" w:rsidRDefault="00792E64">
      <w:pPr>
        <w:spacing w:after="0" w:line="360" w:lineRule="auto"/>
        <w:jc w:val="both"/>
        <w:rPr>
          <w:rFonts w:ascii="Times New Roman" w:hAnsi="Times New Roman"/>
          <w:sz w:val="24"/>
          <w:szCs w:val="24"/>
        </w:rPr>
      </w:pPr>
      <w:r>
        <w:rPr>
          <w:rFonts w:ascii="Times New Roman" w:hAnsi="Times New Roman"/>
          <w:sz w:val="24"/>
          <w:szCs w:val="24"/>
        </w:rPr>
        <w:t xml:space="preserve">[15] </w:t>
      </w:r>
      <w:proofErr w:type="spellStart"/>
      <w:r w:rsidR="00B8686C">
        <w:rPr>
          <w:rFonts w:ascii="Times New Roman" w:hAnsi="Times New Roman"/>
          <w:sz w:val="24"/>
          <w:szCs w:val="24"/>
        </w:rPr>
        <w:t>Tekce</w:t>
      </w:r>
      <w:proofErr w:type="spellEnd"/>
      <w:r w:rsidR="00B8686C">
        <w:rPr>
          <w:rFonts w:ascii="Times New Roman" w:hAnsi="Times New Roman"/>
          <w:sz w:val="24"/>
          <w:szCs w:val="24"/>
        </w:rPr>
        <w:t xml:space="preserve"> H, </w:t>
      </w:r>
      <w:proofErr w:type="spellStart"/>
      <w:r w:rsidR="00B8686C">
        <w:rPr>
          <w:rFonts w:ascii="Times New Roman" w:hAnsi="Times New Roman"/>
          <w:sz w:val="24"/>
          <w:szCs w:val="24"/>
        </w:rPr>
        <w:t>Tekce</w:t>
      </w:r>
      <w:proofErr w:type="spellEnd"/>
      <w:r w:rsidR="00B8686C">
        <w:rPr>
          <w:rFonts w:ascii="Times New Roman" w:hAnsi="Times New Roman"/>
          <w:sz w:val="24"/>
          <w:szCs w:val="24"/>
        </w:rPr>
        <w:t xml:space="preserve"> BK, </w:t>
      </w:r>
      <w:proofErr w:type="spellStart"/>
      <w:r w:rsidR="00B8686C">
        <w:rPr>
          <w:rFonts w:ascii="Times New Roman" w:hAnsi="Times New Roman"/>
          <w:sz w:val="24"/>
          <w:szCs w:val="24"/>
        </w:rPr>
        <w:t>Aktas</w:t>
      </w:r>
      <w:proofErr w:type="spellEnd"/>
      <w:r w:rsidR="00B8686C">
        <w:rPr>
          <w:rFonts w:ascii="Times New Roman" w:hAnsi="Times New Roman"/>
          <w:sz w:val="24"/>
          <w:szCs w:val="24"/>
        </w:rPr>
        <w:t xml:space="preserve"> G, et al.</w:t>
      </w:r>
      <w:r w:rsidR="00B8686C">
        <w:t xml:space="preserve"> </w:t>
      </w:r>
      <w:r w:rsidR="00B8686C">
        <w:rPr>
          <w:rFonts w:ascii="Times New Roman" w:hAnsi="Times New Roman"/>
          <w:sz w:val="24"/>
          <w:szCs w:val="24"/>
        </w:rPr>
        <w:t xml:space="preserve">Serum omentin-1 levels in diabetic and nondiabetic patients with chronic kidney disease[J]. </w:t>
      </w:r>
      <w:proofErr w:type="spellStart"/>
      <w:r w:rsidR="00B8686C">
        <w:rPr>
          <w:rFonts w:ascii="Times New Roman" w:hAnsi="Times New Roman"/>
          <w:sz w:val="24"/>
          <w:szCs w:val="24"/>
        </w:rPr>
        <w:t>Exp</w:t>
      </w:r>
      <w:proofErr w:type="spellEnd"/>
      <w:r w:rsidR="00B8686C">
        <w:rPr>
          <w:rFonts w:ascii="Times New Roman" w:hAnsi="Times New Roman"/>
          <w:sz w:val="24"/>
          <w:szCs w:val="24"/>
        </w:rPr>
        <w:t xml:space="preserve"> </w:t>
      </w:r>
      <w:proofErr w:type="spellStart"/>
      <w:r w:rsidR="00B8686C">
        <w:rPr>
          <w:rFonts w:ascii="Times New Roman" w:hAnsi="Times New Roman"/>
          <w:sz w:val="24"/>
          <w:szCs w:val="24"/>
        </w:rPr>
        <w:t>Clin</w:t>
      </w:r>
      <w:proofErr w:type="spellEnd"/>
      <w:r w:rsidR="00B8686C">
        <w:rPr>
          <w:rFonts w:ascii="Times New Roman" w:hAnsi="Times New Roman"/>
          <w:sz w:val="24"/>
          <w:szCs w:val="24"/>
        </w:rPr>
        <w:t xml:space="preserve"> </w:t>
      </w:r>
      <w:proofErr w:type="spellStart"/>
      <w:r w:rsidR="00B8686C">
        <w:rPr>
          <w:rFonts w:ascii="Times New Roman" w:hAnsi="Times New Roman"/>
          <w:sz w:val="24"/>
          <w:szCs w:val="24"/>
        </w:rPr>
        <w:t>Endocrinol</w:t>
      </w:r>
      <w:proofErr w:type="spellEnd"/>
      <w:r w:rsidR="00B8686C">
        <w:rPr>
          <w:rFonts w:ascii="Times New Roman" w:hAnsi="Times New Roman"/>
          <w:sz w:val="24"/>
          <w:szCs w:val="24"/>
        </w:rPr>
        <w:t xml:space="preserve"> Diabetes, 2014, 122(8):451-456.</w:t>
      </w:r>
    </w:p>
    <w:p w:rsidR="00B8686C" w:rsidRDefault="00792E64">
      <w:pPr>
        <w:spacing w:after="0" w:line="360" w:lineRule="auto"/>
        <w:jc w:val="both"/>
        <w:rPr>
          <w:rFonts w:ascii="Times New Roman" w:hAnsi="Times New Roman"/>
          <w:sz w:val="24"/>
          <w:szCs w:val="24"/>
        </w:rPr>
      </w:pPr>
      <w:r>
        <w:rPr>
          <w:rFonts w:ascii="Times New Roman" w:hAnsi="Times New Roman" w:hint="eastAsia"/>
          <w:sz w:val="24"/>
          <w:szCs w:val="24"/>
        </w:rPr>
        <w:t xml:space="preserve">[16] </w:t>
      </w:r>
      <w:proofErr w:type="spellStart"/>
      <w:r w:rsidR="00B8686C">
        <w:rPr>
          <w:rFonts w:ascii="Times New Roman" w:hAnsi="Times New Roman"/>
          <w:sz w:val="24"/>
          <w:szCs w:val="24"/>
        </w:rPr>
        <w:t>Sengul</w:t>
      </w:r>
      <w:proofErr w:type="spellEnd"/>
      <w:r w:rsidR="00B8686C">
        <w:rPr>
          <w:rFonts w:ascii="Times New Roman" w:hAnsi="Times New Roman"/>
          <w:sz w:val="24"/>
          <w:szCs w:val="24"/>
        </w:rPr>
        <w:t xml:space="preserve"> E , </w:t>
      </w:r>
      <w:proofErr w:type="spellStart"/>
      <w:r w:rsidR="00B8686C">
        <w:rPr>
          <w:rFonts w:ascii="Times New Roman" w:hAnsi="Times New Roman"/>
          <w:sz w:val="24"/>
          <w:szCs w:val="24"/>
        </w:rPr>
        <w:t>Duygulu</w:t>
      </w:r>
      <w:proofErr w:type="spellEnd"/>
      <w:r w:rsidR="00B8686C">
        <w:rPr>
          <w:rFonts w:ascii="Times New Roman" w:hAnsi="Times New Roman"/>
          <w:sz w:val="24"/>
          <w:szCs w:val="24"/>
        </w:rPr>
        <w:t xml:space="preserve"> G, </w:t>
      </w:r>
      <w:proofErr w:type="spellStart"/>
      <w:r w:rsidR="00B8686C">
        <w:rPr>
          <w:rFonts w:ascii="Times New Roman" w:hAnsi="Times New Roman"/>
          <w:sz w:val="24"/>
          <w:szCs w:val="24"/>
        </w:rPr>
        <w:t>Dindar</w:t>
      </w:r>
      <w:proofErr w:type="spellEnd"/>
      <w:r w:rsidR="00B8686C">
        <w:rPr>
          <w:rFonts w:ascii="Times New Roman" w:hAnsi="Times New Roman"/>
          <w:sz w:val="24"/>
          <w:szCs w:val="24"/>
        </w:rPr>
        <w:t xml:space="preserve"> S, et al. Serum omentin-1, inflammation and carotid atherosclerosis in patients with non-diabetic chronic kidney disease[J].</w:t>
      </w:r>
      <w:r w:rsidR="00B8686C">
        <w:t xml:space="preserve"> </w:t>
      </w:r>
      <w:r w:rsidR="00B8686C">
        <w:rPr>
          <w:rFonts w:ascii="Times New Roman" w:hAnsi="Times New Roman"/>
          <w:sz w:val="24"/>
          <w:szCs w:val="24"/>
        </w:rPr>
        <w:t>Ren Fail, 2013, 35(8):1089-1093.</w:t>
      </w:r>
    </w:p>
    <w:p w:rsidR="00CC5561" w:rsidRDefault="00CC5561" w:rsidP="00135A32">
      <w:pPr>
        <w:spacing w:after="0" w:line="360" w:lineRule="auto"/>
        <w:jc w:val="both"/>
        <w:rPr>
          <w:rFonts w:ascii="Times New Roman" w:hAnsi="Times New Roman"/>
          <w:sz w:val="24"/>
          <w:szCs w:val="24"/>
        </w:rPr>
      </w:pPr>
    </w:p>
    <w:p w:rsidR="00CC5561" w:rsidRDefault="00CC5561" w:rsidP="00135A32">
      <w:pPr>
        <w:spacing w:after="0" w:line="360" w:lineRule="auto"/>
        <w:jc w:val="both"/>
        <w:rPr>
          <w:rFonts w:ascii="Times New Roman" w:hAnsi="Times New Roman"/>
          <w:sz w:val="24"/>
          <w:szCs w:val="24"/>
        </w:rPr>
      </w:pPr>
    </w:p>
    <w:p w:rsidR="00CC5561" w:rsidRDefault="00CC5561" w:rsidP="00135A32">
      <w:pPr>
        <w:spacing w:after="0" w:line="360" w:lineRule="auto"/>
        <w:jc w:val="both"/>
        <w:rPr>
          <w:rFonts w:ascii="Times New Roman" w:hAnsi="Times New Roman"/>
          <w:sz w:val="24"/>
          <w:szCs w:val="24"/>
        </w:rPr>
      </w:pPr>
    </w:p>
    <w:p w:rsidR="00CC5561" w:rsidRDefault="00CC5561" w:rsidP="00135A32">
      <w:pPr>
        <w:spacing w:after="0" w:line="360" w:lineRule="auto"/>
        <w:jc w:val="both"/>
        <w:rPr>
          <w:rFonts w:ascii="Times New Roman" w:hAnsi="Times New Roman"/>
          <w:sz w:val="24"/>
          <w:szCs w:val="24"/>
        </w:rPr>
      </w:pPr>
    </w:p>
    <w:sectPr w:rsidR="00CC5561" w:rsidSect="00360B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oNotTrackMoves/>
  <w:defaultTabStop w:val="720"/>
  <w:characterSpacingControl w:val="doNotCompress"/>
  <w:noLineBreaksAfter w:lang="zh-CN" w:val="$([{£¥·‘“〈《「『【〔〖〝﹙﹛﹝＄（．［｛￡￥"/>
  <w:noLineBreaksBefore w:lang="zh-CN" w:val="!%),.:;&gt;?]}¢¨°·ˇˉ―‖’”…‰′″›℃∶、。〃〉》」』】〕〗〞︶︺︾﹀﹄﹚﹜﹞！＂％＇），．：；？］｀｜｝～￠"/>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4107"/>
    <w:rsid w:val="00000017"/>
    <w:rsid w:val="0000192F"/>
    <w:rsid w:val="000025B2"/>
    <w:rsid w:val="0000446A"/>
    <w:rsid w:val="00011317"/>
    <w:rsid w:val="00012890"/>
    <w:rsid w:val="00042B59"/>
    <w:rsid w:val="00050046"/>
    <w:rsid w:val="00062189"/>
    <w:rsid w:val="000B518B"/>
    <w:rsid w:val="000B6A10"/>
    <w:rsid w:val="000C16D4"/>
    <w:rsid w:val="000C1AEC"/>
    <w:rsid w:val="000D4E61"/>
    <w:rsid w:val="00116300"/>
    <w:rsid w:val="00116579"/>
    <w:rsid w:val="001260DA"/>
    <w:rsid w:val="0012698C"/>
    <w:rsid w:val="00135A32"/>
    <w:rsid w:val="00140B8F"/>
    <w:rsid w:val="001575C9"/>
    <w:rsid w:val="0016645B"/>
    <w:rsid w:val="001751B4"/>
    <w:rsid w:val="00176CDB"/>
    <w:rsid w:val="00182CB0"/>
    <w:rsid w:val="00190B2B"/>
    <w:rsid w:val="001A3083"/>
    <w:rsid w:val="001C328B"/>
    <w:rsid w:val="001C3588"/>
    <w:rsid w:val="001C3673"/>
    <w:rsid w:val="001D6C3D"/>
    <w:rsid w:val="001D7974"/>
    <w:rsid w:val="001F166B"/>
    <w:rsid w:val="001F1B79"/>
    <w:rsid w:val="001F4BB6"/>
    <w:rsid w:val="00203AA2"/>
    <w:rsid w:val="002117D9"/>
    <w:rsid w:val="00215748"/>
    <w:rsid w:val="00234B3E"/>
    <w:rsid w:val="00252A30"/>
    <w:rsid w:val="0025741F"/>
    <w:rsid w:val="00267AAE"/>
    <w:rsid w:val="00275FBE"/>
    <w:rsid w:val="00296785"/>
    <w:rsid w:val="002A491D"/>
    <w:rsid w:val="002C47DC"/>
    <w:rsid w:val="002E0BBC"/>
    <w:rsid w:val="002E5240"/>
    <w:rsid w:val="002F52E8"/>
    <w:rsid w:val="002F66B3"/>
    <w:rsid w:val="00300DB0"/>
    <w:rsid w:val="00302D16"/>
    <w:rsid w:val="00306003"/>
    <w:rsid w:val="00331A45"/>
    <w:rsid w:val="0034186E"/>
    <w:rsid w:val="00350FF3"/>
    <w:rsid w:val="003522B7"/>
    <w:rsid w:val="00360BF0"/>
    <w:rsid w:val="00361542"/>
    <w:rsid w:val="0038243A"/>
    <w:rsid w:val="00382D12"/>
    <w:rsid w:val="0039088B"/>
    <w:rsid w:val="00396DBB"/>
    <w:rsid w:val="003B0F7A"/>
    <w:rsid w:val="003C55AC"/>
    <w:rsid w:val="003E6737"/>
    <w:rsid w:val="003F4A92"/>
    <w:rsid w:val="004001C4"/>
    <w:rsid w:val="00401B00"/>
    <w:rsid w:val="00413A64"/>
    <w:rsid w:val="004169D9"/>
    <w:rsid w:val="004473E9"/>
    <w:rsid w:val="00453902"/>
    <w:rsid w:val="004547B5"/>
    <w:rsid w:val="00460B5B"/>
    <w:rsid w:val="00467A69"/>
    <w:rsid w:val="00476301"/>
    <w:rsid w:val="0048505B"/>
    <w:rsid w:val="00486552"/>
    <w:rsid w:val="00496AEF"/>
    <w:rsid w:val="004A1F29"/>
    <w:rsid w:val="004B5C71"/>
    <w:rsid w:val="004B6B97"/>
    <w:rsid w:val="004C7C62"/>
    <w:rsid w:val="004D2DF2"/>
    <w:rsid w:val="004D5350"/>
    <w:rsid w:val="004E51B4"/>
    <w:rsid w:val="004F3A0B"/>
    <w:rsid w:val="00512FE1"/>
    <w:rsid w:val="00526D60"/>
    <w:rsid w:val="00530762"/>
    <w:rsid w:val="00535A84"/>
    <w:rsid w:val="00535BF7"/>
    <w:rsid w:val="00543CB5"/>
    <w:rsid w:val="00545F1E"/>
    <w:rsid w:val="005841AA"/>
    <w:rsid w:val="00590A0F"/>
    <w:rsid w:val="005B4520"/>
    <w:rsid w:val="005E66F7"/>
    <w:rsid w:val="005F1A7A"/>
    <w:rsid w:val="006062C6"/>
    <w:rsid w:val="00606F6E"/>
    <w:rsid w:val="00620934"/>
    <w:rsid w:val="006371A4"/>
    <w:rsid w:val="00684EC7"/>
    <w:rsid w:val="00684F25"/>
    <w:rsid w:val="00691BE0"/>
    <w:rsid w:val="00693CCB"/>
    <w:rsid w:val="00695FB6"/>
    <w:rsid w:val="00697FA6"/>
    <w:rsid w:val="006B26FF"/>
    <w:rsid w:val="006C18E6"/>
    <w:rsid w:val="006E26D0"/>
    <w:rsid w:val="006F4269"/>
    <w:rsid w:val="00712951"/>
    <w:rsid w:val="00720D5F"/>
    <w:rsid w:val="00721FC5"/>
    <w:rsid w:val="00722BD8"/>
    <w:rsid w:val="0072360A"/>
    <w:rsid w:val="00731ABC"/>
    <w:rsid w:val="00732AE9"/>
    <w:rsid w:val="007673C7"/>
    <w:rsid w:val="00784068"/>
    <w:rsid w:val="00792E64"/>
    <w:rsid w:val="007A700C"/>
    <w:rsid w:val="007C0761"/>
    <w:rsid w:val="007C4EAD"/>
    <w:rsid w:val="007C7A4B"/>
    <w:rsid w:val="007D0215"/>
    <w:rsid w:val="007D0615"/>
    <w:rsid w:val="007F1181"/>
    <w:rsid w:val="007F6F30"/>
    <w:rsid w:val="00810311"/>
    <w:rsid w:val="00813BC3"/>
    <w:rsid w:val="0083483D"/>
    <w:rsid w:val="00842726"/>
    <w:rsid w:val="008476B9"/>
    <w:rsid w:val="00870A5D"/>
    <w:rsid w:val="00894B9E"/>
    <w:rsid w:val="00896B17"/>
    <w:rsid w:val="008A0502"/>
    <w:rsid w:val="008B32B4"/>
    <w:rsid w:val="008D1CE4"/>
    <w:rsid w:val="008D6D2E"/>
    <w:rsid w:val="008F0324"/>
    <w:rsid w:val="008F1D36"/>
    <w:rsid w:val="00906B27"/>
    <w:rsid w:val="009312A4"/>
    <w:rsid w:val="00934AE7"/>
    <w:rsid w:val="00940E6D"/>
    <w:rsid w:val="00944AE5"/>
    <w:rsid w:val="00946C56"/>
    <w:rsid w:val="009470A1"/>
    <w:rsid w:val="00954533"/>
    <w:rsid w:val="00965691"/>
    <w:rsid w:val="009B5930"/>
    <w:rsid w:val="009B5D53"/>
    <w:rsid w:val="009C59C1"/>
    <w:rsid w:val="009E66F3"/>
    <w:rsid w:val="00A138FF"/>
    <w:rsid w:val="00A212A3"/>
    <w:rsid w:val="00A2287D"/>
    <w:rsid w:val="00A23845"/>
    <w:rsid w:val="00A25634"/>
    <w:rsid w:val="00A31F4A"/>
    <w:rsid w:val="00A51F41"/>
    <w:rsid w:val="00A55324"/>
    <w:rsid w:val="00A57225"/>
    <w:rsid w:val="00A6765D"/>
    <w:rsid w:val="00A745C3"/>
    <w:rsid w:val="00A87593"/>
    <w:rsid w:val="00A914CF"/>
    <w:rsid w:val="00A93146"/>
    <w:rsid w:val="00AA3CF2"/>
    <w:rsid w:val="00AB7005"/>
    <w:rsid w:val="00AC05DB"/>
    <w:rsid w:val="00AC24BF"/>
    <w:rsid w:val="00AC3114"/>
    <w:rsid w:val="00AC395A"/>
    <w:rsid w:val="00AC7F3C"/>
    <w:rsid w:val="00AD3BA4"/>
    <w:rsid w:val="00B26903"/>
    <w:rsid w:val="00B273C8"/>
    <w:rsid w:val="00B30460"/>
    <w:rsid w:val="00B357F0"/>
    <w:rsid w:val="00B36BD0"/>
    <w:rsid w:val="00B57BE6"/>
    <w:rsid w:val="00B74C6F"/>
    <w:rsid w:val="00B75E60"/>
    <w:rsid w:val="00B8031C"/>
    <w:rsid w:val="00B8686C"/>
    <w:rsid w:val="00B9550F"/>
    <w:rsid w:val="00BA760D"/>
    <w:rsid w:val="00BB1F7A"/>
    <w:rsid w:val="00BE1F16"/>
    <w:rsid w:val="00C05F01"/>
    <w:rsid w:val="00C065FE"/>
    <w:rsid w:val="00C07302"/>
    <w:rsid w:val="00C15470"/>
    <w:rsid w:val="00C15712"/>
    <w:rsid w:val="00C24C86"/>
    <w:rsid w:val="00C3381B"/>
    <w:rsid w:val="00C42B7E"/>
    <w:rsid w:val="00C434AA"/>
    <w:rsid w:val="00C531E2"/>
    <w:rsid w:val="00C6729A"/>
    <w:rsid w:val="00C80BA2"/>
    <w:rsid w:val="00C91472"/>
    <w:rsid w:val="00C96093"/>
    <w:rsid w:val="00CA12D2"/>
    <w:rsid w:val="00CA54B5"/>
    <w:rsid w:val="00CB2F11"/>
    <w:rsid w:val="00CB6138"/>
    <w:rsid w:val="00CC5561"/>
    <w:rsid w:val="00CC5B90"/>
    <w:rsid w:val="00CF161C"/>
    <w:rsid w:val="00CF4E8A"/>
    <w:rsid w:val="00CF6A89"/>
    <w:rsid w:val="00D03C11"/>
    <w:rsid w:val="00D06448"/>
    <w:rsid w:val="00D23ECE"/>
    <w:rsid w:val="00D258F0"/>
    <w:rsid w:val="00D747C2"/>
    <w:rsid w:val="00D772B7"/>
    <w:rsid w:val="00D8077D"/>
    <w:rsid w:val="00D86FE0"/>
    <w:rsid w:val="00DA2011"/>
    <w:rsid w:val="00DB2842"/>
    <w:rsid w:val="00DF1FF7"/>
    <w:rsid w:val="00DF74A1"/>
    <w:rsid w:val="00E23401"/>
    <w:rsid w:val="00E46FDD"/>
    <w:rsid w:val="00E574E9"/>
    <w:rsid w:val="00E63EA9"/>
    <w:rsid w:val="00E66313"/>
    <w:rsid w:val="00E729B9"/>
    <w:rsid w:val="00E73E6A"/>
    <w:rsid w:val="00EA3F2F"/>
    <w:rsid w:val="00EB046C"/>
    <w:rsid w:val="00EB64A7"/>
    <w:rsid w:val="00F03CD4"/>
    <w:rsid w:val="00F32B9A"/>
    <w:rsid w:val="00F47E33"/>
    <w:rsid w:val="00F60499"/>
    <w:rsid w:val="00F62130"/>
    <w:rsid w:val="00F73346"/>
    <w:rsid w:val="00F739D1"/>
    <w:rsid w:val="00F90982"/>
    <w:rsid w:val="00F974DE"/>
    <w:rsid w:val="00FA4107"/>
    <w:rsid w:val="00FB3757"/>
    <w:rsid w:val="00FB3BD0"/>
    <w:rsid w:val="00FF0529"/>
    <w:rsid w:val="00FF2A7C"/>
    <w:rsid w:val="49286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hsdate"/>
  <w:smartTagType w:namespaceuri="urn:schemas-microsoft-com:office:smarttags" w:name="chmetcnv"/>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BF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360BF0"/>
    <w:pPr>
      <w:tabs>
        <w:tab w:val="center" w:pos="4153"/>
        <w:tab w:val="right" w:pos="8306"/>
      </w:tabs>
      <w:snapToGrid w:val="0"/>
    </w:pPr>
    <w:rPr>
      <w:sz w:val="18"/>
    </w:rPr>
  </w:style>
  <w:style w:type="character" w:customStyle="1" w:styleId="Char">
    <w:name w:val="页脚 Char"/>
    <w:link w:val="a3"/>
    <w:uiPriority w:val="99"/>
    <w:semiHidden/>
    <w:rsid w:val="007D6924"/>
    <w:rPr>
      <w:kern w:val="0"/>
      <w:sz w:val="18"/>
      <w:szCs w:val="18"/>
    </w:rPr>
  </w:style>
  <w:style w:type="paragraph" w:styleId="a4">
    <w:name w:val="header"/>
    <w:basedOn w:val="a"/>
    <w:link w:val="Char0"/>
    <w:uiPriority w:val="99"/>
    <w:rsid w:val="00360BF0"/>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character" w:customStyle="1" w:styleId="Char0">
    <w:name w:val="页眉 Char"/>
    <w:link w:val="a4"/>
    <w:uiPriority w:val="99"/>
    <w:semiHidden/>
    <w:rsid w:val="007D6924"/>
    <w:rPr>
      <w:kern w:val="0"/>
      <w:sz w:val="18"/>
      <w:szCs w:val="18"/>
    </w:rPr>
  </w:style>
  <w:style w:type="table" w:styleId="a5">
    <w:name w:val="Table Grid"/>
    <w:basedOn w:val="a1"/>
    <w:uiPriority w:val="99"/>
    <w:rsid w:val="00360B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605</TotalTime>
  <Pages>7</Pages>
  <Words>1279</Words>
  <Characters>7293</Characters>
  <Application>Microsoft Office Word</Application>
  <DocSecurity>0</DocSecurity>
  <Lines>60</Lines>
  <Paragraphs>17</Paragraphs>
  <ScaleCrop>false</ScaleCrop>
  <Company/>
  <LinksUpToDate>false</LinksUpToDate>
  <CharactersWithSpaces>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Xin Yi</cp:lastModifiedBy>
  <cp:revision>67</cp:revision>
  <dcterms:created xsi:type="dcterms:W3CDTF">2016-11-05T02:34:00Z</dcterms:created>
  <dcterms:modified xsi:type="dcterms:W3CDTF">2017-03-22T09:05:00Z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