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404" w:rsidRDefault="00CC2800" w:rsidP="00EB1CC6">
      <w:pPr>
        <w:spacing w:line="360" w:lineRule="auto"/>
        <w:jc w:val="center"/>
        <w:rPr>
          <w:rFonts w:asci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降钙素原</w:t>
      </w:r>
      <w:r w:rsidR="00F52404" w:rsidRPr="005E4964">
        <w:rPr>
          <w:rFonts w:ascii="宋体" w:hAnsi="宋体" w:hint="eastAsia"/>
          <w:sz w:val="28"/>
          <w:szCs w:val="28"/>
        </w:rPr>
        <w:t>在可疑细菌感染患者疾病严重程度的早期预警价值</w:t>
      </w:r>
      <w:r w:rsidR="00F52404">
        <w:rPr>
          <w:rFonts w:ascii="宋体" w:hAnsi="宋体" w:hint="eastAsia"/>
          <w:sz w:val="28"/>
          <w:szCs w:val="28"/>
        </w:rPr>
        <w:t>研究</w:t>
      </w:r>
    </w:p>
    <w:p w:rsidR="00F52404" w:rsidRPr="009573FA" w:rsidRDefault="00F52404" w:rsidP="00EB1CC6">
      <w:pPr>
        <w:spacing w:line="360" w:lineRule="auto"/>
        <w:jc w:val="center"/>
        <w:rPr>
          <w:rFonts w:asci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宋邵华</w:t>
      </w:r>
      <w:r>
        <w:rPr>
          <w:rFonts w:ascii="宋体" w:hAnsi="宋体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田惠玉</w:t>
      </w:r>
      <w:r>
        <w:rPr>
          <w:rFonts w:ascii="宋体" w:hAnsi="宋体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杨秀芬</w:t>
      </w:r>
      <w:r>
        <w:rPr>
          <w:rFonts w:ascii="宋体" w:hAnsi="宋体"/>
          <w:sz w:val="28"/>
          <w:szCs w:val="28"/>
        </w:rPr>
        <w:t xml:space="preserve">  </w:t>
      </w:r>
      <w:r>
        <w:rPr>
          <w:rFonts w:ascii="宋体" w:hAnsi="宋体" w:hint="eastAsia"/>
          <w:sz w:val="28"/>
          <w:szCs w:val="28"/>
        </w:rPr>
        <w:t>河北医科大学第一医院重症医学科</w:t>
      </w:r>
    </w:p>
    <w:p w:rsidR="00562EDB" w:rsidRDefault="002705A1" w:rsidP="00DC7279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391.5pt;margin-top:148.6pt;width:5.5pt;height:0;z-index:2" o:connectortype="straight"/>
        </w:pict>
      </w:r>
      <w:r w:rsidR="00F52404" w:rsidRPr="005F34DA">
        <w:rPr>
          <w:rFonts w:ascii="宋体" w:hAnsi="宋体" w:hint="eastAsia"/>
          <w:sz w:val="24"/>
          <w:szCs w:val="24"/>
        </w:rPr>
        <w:t>【摘要】</w:t>
      </w:r>
      <w:r w:rsidR="00F52404" w:rsidRPr="007F3EE5">
        <w:rPr>
          <w:rFonts w:ascii="宋体" w:hAnsi="宋体" w:hint="eastAsia"/>
          <w:sz w:val="24"/>
          <w:szCs w:val="24"/>
        </w:rPr>
        <w:t>目的：探讨血清降钙素原（</w:t>
      </w:r>
      <w:r w:rsidR="00E7770F" w:rsidRPr="00E7770F">
        <w:rPr>
          <w:rFonts w:ascii="宋体" w:hAnsi="宋体"/>
          <w:sz w:val="24"/>
          <w:szCs w:val="24"/>
        </w:rPr>
        <w:t>procalcitonin</w:t>
      </w:r>
      <w:r w:rsidR="00E7770F">
        <w:rPr>
          <w:rFonts w:ascii="宋体" w:hAnsi="宋体" w:hint="eastAsia"/>
          <w:sz w:val="24"/>
          <w:szCs w:val="24"/>
        </w:rPr>
        <w:t>,</w:t>
      </w:r>
      <w:r w:rsidR="00F52404" w:rsidRPr="007F3EE5">
        <w:rPr>
          <w:rFonts w:ascii="宋体" w:hAnsi="宋体"/>
          <w:sz w:val="24"/>
          <w:szCs w:val="24"/>
        </w:rPr>
        <w:t>PCT</w:t>
      </w:r>
      <w:r w:rsidR="00F52404" w:rsidRPr="007F3EE5">
        <w:rPr>
          <w:rFonts w:ascii="宋体" w:hAnsi="宋体" w:hint="eastAsia"/>
          <w:sz w:val="24"/>
          <w:szCs w:val="24"/>
        </w:rPr>
        <w:t>）</w:t>
      </w:r>
      <w:r w:rsidR="00E40051">
        <w:rPr>
          <w:rFonts w:ascii="宋体" w:hAnsi="宋体" w:hint="eastAsia"/>
          <w:sz w:val="24"/>
          <w:szCs w:val="24"/>
        </w:rPr>
        <w:t>对</w:t>
      </w:r>
      <w:r w:rsidR="00F52404" w:rsidRPr="007F3EE5">
        <w:rPr>
          <w:rFonts w:ascii="宋体" w:hAnsi="宋体" w:hint="eastAsia"/>
          <w:sz w:val="24"/>
          <w:szCs w:val="24"/>
        </w:rPr>
        <w:t>普通病房可疑细菌感染患者疾病严重程度</w:t>
      </w:r>
      <w:r w:rsidR="00E40051">
        <w:rPr>
          <w:rFonts w:ascii="宋体" w:hAnsi="宋体" w:hint="eastAsia"/>
          <w:sz w:val="24"/>
          <w:szCs w:val="24"/>
        </w:rPr>
        <w:t>的评估</w:t>
      </w:r>
      <w:r w:rsidR="00F52404" w:rsidRPr="007F3EE5">
        <w:rPr>
          <w:rFonts w:ascii="宋体" w:hAnsi="宋体" w:hint="eastAsia"/>
          <w:sz w:val="24"/>
          <w:szCs w:val="24"/>
        </w:rPr>
        <w:t>价值，并与急性生理与慢性健康评分</w:t>
      </w:r>
      <w:r w:rsidRPr="007F3EE5">
        <w:rPr>
          <w:rFonts w:ascii="宋体" w:hAnsi="宋体"/>
          <w:sz w:val="24"/>
          <w:szCs w:val="24"/>
        </w:rPr>
        <w:fldChar w:fldCharType="begin"/>
      </w:r>
      <w:r w:rsidR="00F52404" w:rsidRPr="007F3EE5">
        <w:rPr>
          <w:rFonts w:ascii="宋体" w:hAnsi="宋体"/>
          <w:sz w:val="24"/>
          <w:szCs w:val="24"/>
        </w:rPr>
        <w:instrText xml:space="preserve"> = 2 \* ROMAN </w:instrText>
      </w:r>
      <w:r w:rsidRPr="007F3EE5">
        <w:rPr>
          <w:rFonts w:ascii="宋体" w:hAnsi="宋体"/>
          <w:sz w:val="24"/>
          <w:szCs w:val="24"/>
        </w:rPr>
        <w:fldChar w:fldCharType="separate"/>
      </w:r>
      <w:r w:rsidR="00F52404" w:rsidRPr="007F3EE5">
        <w:rPr>
          <w:rFonts w:ascii="宋体" w:hAnsi="宋体"/>
          <w:noProof/>
          <w:sz w:val="24"/>
          <w:szCs w:val="24"/>
        </w:rPr>
        <w:t>II</w:t>
      </w:r>
      <w:r w:rsidRPr="007F3EE5">
        <w:rPr>
          <w:rFonts w:ascii="宋体" w:hAnsi="宋体"/>
          <w:sz w:val="24"/>
          <w:szCs w:val="24"/>
        </w:rPr>
        <w:fldChar w:fldCharType="end"/>
      </w:r>
      <w:r w:rsidR="00F52404" w:rsidRPr="001C61FA">
        <w:rPr>
          <w:rFonts w:ascii="宋体" w:hAnsi="宋体" w:hint="eastAsia"/>
          <w:color w:val="FF0000"/>
          <w:sz w:val="24"/>
          <w:szCs w:val="24"/>
        </w:rPr>
        <w:t>（</w:t>
      </w:r>
      <w:r w:rsidR="00F52404" w:rsidRPr="001C61FA">
        <w:rPr>
          <w:rFonts w:ascii="宋体" w:hAnsi="宋体"/>
          <w:color w:val="FF0000"/>
          <w:sz w:val="24"/>
          <w:szCs w:val="24"/>
        </w:rPr>
        <w:t xml:space="preserve">APACHE </w:t>
      </w:r>
      <w:r w:rsidRPr="001C61FA">
        <w:rPr>
          <w:rFonts w:ascii="宋体" w:hAnsi="宋体"/>
          <w:color w:val="FF0000"/>
          <w:sz w:val="24"/>
          <w:szCs w:val="24"/>
        </w:rPr>
        <w:fldChar w:fldCharType="begin"/>
      </w:r>
      <w:r w:rsidR="00F52404" w:rsidRPr="001C61FA">
        <w:rPr>
          <w:rFonts w:ascii="宋体" w:hAnsi="宋体"/>
          <w:color w:val="FF0000"/>
          <w:sz w:val="24"/>
          <w:szCs w:val="24"/>
        </w:rPr>
        <w:instrText xml:space="preserve"> = 2 \* ROMAN </w:instrText>
      </w:r>
      <w:r w:rsidRPr="001C61FA">
        <w:rPr>
          <w:rFonts w:ascii="宋体" w:hAnsi="宋体"/>
          <w:color w:val="FF0000"/>
          <w:sz w:val="24"/>
          <w:szCs w:val="24"/>
        </w:rPr>
        <w:fldChar w:fldCharType="separate"/>
      </w:r>
      <w:r w:rsidR="00F52404" w:rsidRPr="001C61FA">
        <w:rPr>
          <w:rFonts w:ascii="宋体" w:hAnsi="宋体"/>
          <w:noProof/>
          <w:color w:val="FF0000"/>
          <w:sz w:val="24"/>
          <w:szCs w:val="24"/>
        </w:rPr>
        <w:t>II</w:t>
      </w:r>
      <w:r w:rsidRPr="001C61FA">
        <w:rPr>
          <w:rFonts w:ascii="宋体" w:hAnsi="宋体"/>
          <w:color w:val="FF0000"/>
          <w:sz w:val="24"/>
          <w:szCs w:val="24"/>
        </w:rPr>
        <w:fldChar w:fldCharType="end"/>
      </w:r>
      <w:r w:rsidR="00F52404" w:rsidRPr="001C61FA">
        <w:rPr>
          <w:rFonts w:ascii="宋体" w:hAnsi="宋体" w:hint="eastAsia"/>
          <w:color w:val="FF0000"/>
          <w:sz w:val="24"/>
          <w:szCs w:val="24"/>
        </w:rPr>
        <w:t>）</w:t>
      </w:r>
      <w:r w:rsidR="00F52404" w:rsidRPr="007F3EE5">
        <w:rPr>
          <w:rFonts w:ascii="宋体" w:hAnsi="宋体" w:hint="eastAsia"/>
          <w:sz w:val="24"/>
          <w:szCs w:val="24"/>
        </w:rPr>
        <w:t>进行相关性分析，进而评价</w:t>
      </w:r>
      <w:r w:rsidR="00F52404" w:rsidRPr="007F3EE5">
        <w:rPr>
          <w:rFonts w:ascii="宋体" w:hAnsi="宋体"/>
          <w:sz w:val="24"/>
          <w:szCs w:val="24"/>
        </w:rPr>
        <w:t>PCT</w:t>
      </w:r>
      <w:r w:rsidR="00F52404" w:rsidRPr="007F3EE5">
        <w:rPr>
          <w:rFonts w:ascii="宋体" w:hAnsi="宋体" w:hint="eastAsia"/>
          <w:sz w:val="24"/>
          <w:szCs w:val="24"/>
        </w:rPr>
        <w:t>对普通病房可疑</w:t>
      </w:r>
      <w:r w:rsidR="00F52404">
        <w:rPr>
          <w:rFonts w:ascii="宋体" w:hAnsi="宋体" w:hint="eastAsia"/>
          <w:sz w:val="24"/>
          <w:szCs w:val="24"/>
        </w:rPr>
        <w:t>细菌</w:t>
      </w:r>
      <w:r w:rsidR="00F52404" w:rsidRPr="007F3EE5">
        <w:rPr>
          <w:rFonts w:ascii="宋体" w:hAnsi="宋体" w:hint="eastAsia"/>
          <w:sz w:val="24"/>
          <w:szCs w:val="24"/>
        </w:rPr>
        <w:t>感染患者疾病严重程度的早期预警价值。方法：选择</w:t>
      </w:r>
      <w:r w:rsidR="00F52404" w:rsidRPr="007F3EE5">
        <w:rPr>
          <w:rFonts w:ascii="宋体" w:hAnsi="宋体"/>
          <w:sz w:val="24"/>
          <w:szCs w:val="24"/>
        </w:rPr>
        <w:t>201</w:t>
      </w:r>
      <w:r w:rsidR="00DC7279">
        <w:rPr>
          <w:rFonts w:ascii="宋体" w:hAnsi="宋体" w:hint="eastAsia"/>
          <w:sz w:val="24"/>
          <w:szCs w:val="24"/>
        </w:rPr>
        <w:t>4</w:t>
      </w:r>
      <w:r w:rsidR="00F52404" w:rsidRPr="007F3EE5">
        <w:rPr>
          <w:rFonts w:ascii="宋体" w:hAnsi="宋体" w:hint="eastAsia"/>
          <w:sz w:val="24"/>
          <w:szCs w:val="24"/>
        </w:rPr>
        <w:t>年</w:t>
      </w:r>
      <w:r w:rsidR="00F52404" w:rsidRPr="007F3EE5">
        <w:rPr>
          <w:rFonts w:ascii="宋体" w:hAnsi="宋体"/>
          <w:sz w:val="24"/>
          <w:szCs w:val="24"/>
        </w:rPr>
        <w:t>9</w:t>
      </w:r>
      <w:r w:rsidR="00F52404" w:rsidRPr="007F3EE5">
        <w:rPr>
          <w:rFonts w:ascii="宋体" w:hAnsi="宋体" w:hint="eastAsia"/>
          <w:sz w:val="24"/>
          <w:szCs w:val="24"/>
        </w:rPr>
        <w:t>月至</w:t>
      </w:r>
      <w:r w:rsidR="00F52404" w:rsidRPr="007F3EE5">
        <w:rPr>
          <w:rFonts w:ascii="宋体" w:hAnsi="宋体"/>
          <w:sz w:val="24"/>
          <w:szCs w:val="24"/>
        </w:rPr>
        <w:t>201</w:t>
      </w:r>
      <w:r w:rsidR="00DC7279">
        <w:rPr>
          <w:rFonts w:ascii="宋体" w:hAnsi="宋体" w:hint="eastAsia"/>
          <w:sz w:val="24"/>
          <w:szCs w:val="24"/>
        </w:rPr>
        <w:t>5</w:t>
      </w:r>
      <w:r w:rsidR="00F52404" w:rsidRPr="007F3EE5">
        <w:rPr>
          <w:rFonts w:ascii="宋体" w:hAnsi="宋体" w:hint="eastAsia"/>
          <w:sz w:val="24"/>
          <w:szCs w:val="24"/>
        </w:rPr>
        <w:t>年</w:t>
      </w:r>
      <w:r w:rsidR="00F52404" w:rsidRPr="007F3EE5">
        <w:rPr>
          <w:rFonts w:ascii="宋体" w:hAnsi="宋体"/>
          <w:sz w:val="24"/>
          <w:szCs w:val="24"/>
        </w:rPr>
        <w:t>6</w:t>
      </w:r>
      <w:r w:rsidR="00F52404" w:rsidRPr="007F3EE5">
        <w:rPr>
          <w:rFonts w:ascii="宋体" w:hAnsi="宋体" w:hint="eastAsia"/>
          <w:sz w:val="24"/>
          <w:szCs w:val="24"/>
        </w:rPr>
        <w:t>月普通病房收治的可疑细菌感染患者</w:t>
      </w:r>
      <w:r w:rsidR="008A08F7">
        <w:rPr>
          <w:rFonts w:ascii="宋体" w:hAnsi="宋体" w:hint="eastAsia"/>
          <w:sz w:val="24"/>
          <w:szCs w:val="24"/>
        </w:rPr>
        <w:t>，应用抗菌药物治疗</w:t>
      </w:r>
      <w:r w:rsidR="00F52404" w:rsidRPr="007F3EE5">
        <w:rPr>
          <w:rFonts w:ascii="宋体" w:hAnsi="宋体" w:hint="eastAsia"/>
          <w:sz w:val="24"/>
          <w:szCs w:val="24"/>
        </w:rPr>
        <w:t>前送检</w:t>
      </w:r>
      <w:r w:rsidR="00F52404" w:rsidRPr="007F3EE5">
        <w:rPr>
          <w:rFonts w:ascii="宋体" w:hAnsi="宋体"/>
          <w:sz w:val="24"/>
          <w:szCs w:val="24"/>
        </w:rPr>
        <w:t>PCT</w:t>
      </w:r>
      <w:r w:rsidR="00F52404" w:rsidRPr="007F3EE5">
        <w:rPr>
          <w:rFonts w:ascii="宋体" w:hAnsi="宋体" w:hint="eastAsia"/>
          <w:sz w:val="24"/>
          <w:szCs w:val="24"/>
        </w:rPr>
        <w:t>、</w:t>
      </w:r>
      <w:r w:rsidR="009B683A" w:rsidRPr="009B683A">
        <w:rPr>
          <w:rFonts w:ascii="宋体" w:hAnsi="宋体" w:hint="eastAsia"/>
          <w:sz w:val="24"/>
          <w:szCs w:val="24"/>
        </w:rPr>
        <w:t>C反应蛋白(C-reactive protein ,CRP)</w:t>
      </w:r>
      <w:r w:rsidR="00F52404" w:rsidRPr="007F3EE5">
        <w:rPr>
          <w:rFonts w:ascii="宋体" w:hAnsi="宋体" w:hint="eastAsia"/>
          <w:sz w:val="24"/>
          <w:szCs w:val="24"/>
        </w:rPr>
        <w:t>、血常规、肾功能</w:t>
      </w:r>
      <w:r w:rsidR="00F52404" w:rsidRPr="007F3EE5">
        <w:rPr>
          <w:rFonts w:ascii="宋体" w:hAnsi="宋体"/>
          <w:sz w:val="24"/>
          <w:szCs w:val="24"/>
        </w:rPr>
        <w:t>+</w:t>
      </w:r>
      <w:r w:rsidR="00F52404" w:rsidRPr="007F3EE5">
        <w:rPr>
          <w:rFonts w:ascii="宋体" w:hAnsi="宋体" w:hint="eastAsia"/>
          <w:sz w:val="24"/>
          <w:szCs w:val="24"/>
        </w:rPr>
        <w:t>电解质以及动脉血气分析，记录体温、心率、呼吸频率、血压，应用</w:t>
      </w:r>
      <w:r w:rsidR="00F52404" w:rsidRPr="007F3EE5">
        <w:rPr>
          <w:rFonts w:ascii="宋体" w:hAnsi="宋体"/>
          <w:sz w:val="24"/>
          <w:szCs w:val="24"/>
        </w:rPr>
        <w:t>APACHE</w:t>
      </w:r>
      <w:r w:rsidR="00F52404">
        <w:rPr>
          <w:rFonts w:ascii="宋体"/>
          <w:sz w:val="24"/>
          <w:szCs w:val="24"/>
        </w:rPr>
        <w:t>-</w:t>
      </w:r>
      <w:r w:rsidR="00F52404" w:rsidRPr="007F3EE5">
        <w:rPr>
          <w:rFonts w:ascii="宋体" w:hAnsi="宋体"/>
          <w:sz w:val="24"/>
          <w:szCs w:val="24"/>
        </w:rPr>
        <w:t>II</w:t>
      </w:r>
      <w:r w:rsidR="00F52404" w:rsidRPr="007F3EE5">
        <w:rPr>
          <w:rFonts w:ascii="宋体" w:hAnsi="宋体" w:hint="eastAsia"/>
          <w:sz w:val="24"/>
          <w:szCs w:val="24"/>
        </w:rPr>
        <w:t>评分系统</w:t>
      </w:r>
      <w:r w:rsidR="00F52404" w:rsidRPr="007F3EE5">
        <w:rPr>
          <w:rFonts w:ascii="宋体" w:hAnsi="宋体"/>
          <w:sz w:val="24"/>
          <w:szCs w:val="24"/>
        </w:rPr>
        <w:t xml:space="preserve"> V1.0</w:t>
      </w:r>
      <w:r w:rsidR="00F52404" w:rsidRPr="007F3EE5">
        <w:rPr>
          <w:rFonts w:ascii="宋体" w:hAnsi="宋体" w:hint="eastAsia"/>
          <w:sz w:val="24"/>
          <w:szCs w:val="24"/>
        </w:rPr>
        <w:t>软件评分。</w:t>
      </w:r>
      <w:r w:rsidR="009B683A" w:rsidRPr="00AB52A3">
        <w:rPr>
          <w:rFonts w:ascii="宋体" w:hAnsi="宋体" w:hint="eastAsia"/>
          <w:sz w:val="24"/>
          <w:szCs w:val="24"/>
        </w:rPr>
        <w:t>计量资料采取</w:t>
      </w:r>
      <w:r w:rsidR="009B683A" w:rsidRPr="00630A83">
        <w:rPr>
          <w:rFonts w:ascii="宋体" w:hAnsi="宋体" w:hint="eastAsia"/>
          <w:color w:val="FF0000"/>
          <w:sz w:val="24"/>
          <w:szCs w:val="24"/>
        </w:rPr>
        <w:t>x</w:t>
      </w:r>
      <w:r w:rsidR="009B683A" w:rsidRPr="00AB52A3">
        <w:rPr>
          <w:rFonts w:ascii="宋体" w:hAnsi="宋体" w:hint="eastAsia"/>
          <w:sz w:val="24"/>
          <w:szCs w:val="24"/>
        </w:rPr>
        <w:t>±s表示，组间比较采取t 检验，</w:t>
      </w:r>
      <w:r w:rsidR="009B683A" w:rsidRPr="007F3EE5">
        <w:rPr>
          <w:rFonts w:ascii="宋体" w:hAnsi="宋体" w:hint="eastAsia"/>
          <w:sz w:val="24"/>
          <w:szCs w:val="24"/>
        </w:rPr>
        <w:t>数据行秩转换、秩相关分析</w:t>
      </w:r>
      <w:r w:rsidR="009B683A">
        <w:rPr>
          <w:rFonts w:ascii="宋体" w:hAnsi="宋体" w:hint="eastAsia"/>
          <w:sz w:val="24"/>
          <w:szCs w:val="24"/>
        </w:rPr>
        <w:t>,</w:t>
      </w:r>
      <w:r w:rsidR="009B683A" w:rsidRPr="00AB52A3">
        <w:rPr>
          <w:rFonts w:ascii="宋体" w:hAnsi="宋体" w:hint="eastAsia"/>
          <w:sz w:val="24"/>
          <w:szCs w:val="24"/>
        </w:rPr>
        <w:t>当P＜0.05 时，认为差异具有统计学意义。</w:t>
      </w:r>
      <w:r w:rsidR="00F52404" w:rsidRPr="007F3EE5">
        <w:rPr>
          <w:rFonts w:ascii="宋体" w:hAnsi="宋体" w:hint="eastAsia"/>
          <w:sz w:val="24"/>
          <w:szCs w:val="24"/>
        </w:rPr>
        <w:t>结果：</w:t>
      </w:r>
      <w:r w:rsidR="00F52404" w:rsidRPr="007F3EE5">
        <w:rPr>
          <w:rFonts w:ascii="宋体" w:hAnsi="宋体"/>
          <w:sz w:val="24"/>
          <w:szCs w:val="24"/>
        </w:rPr>
        <w:t>260</w:t>
      </w:r>
      <w:r w:rsidR="00F52404" w:rsidRPr="007F3EE5">
        <w:rPr>
          <w:rFonts w:ascii="宋体" w:hAnsi="宋体" w:hint="eastAsia"/>
          <w:sz w:val="24"/>
          <w:szCs w:val="24"/>
        </w:rPr>
        <w:t>例入选患者中</w:t>
      </w:r>
      <w:r w:rsidR="00F52404" w:rsidRPr="007F3EE5">
        <w:rPr>
          <w:rFonts w:ascii="宋体" w:hAnsi="宋体"/>
          <w:sz w:val="24"/>
          <w:szCs w:val="24"/>
        </w:rPr>
        <w:t>194</w:t>
      </w:r>
      <w:r w:rsidR="00F52404" w:rsidRPr="007F3EE5">
        <w:rPr>
          <w:rFonts w:ascii="宋体" w:hAnsi="宋体" w:hint="eastAsia"/>
          <w:sz w:val="24"/>
          <w:szCs w:val="24"/>
        </w:rPr>
        <w:t>例经</w:t>
      </w:r>
      <w:r w:rsidR="00E85C50">
        <w:rPr>
          <w:rFonts w:ascii="宋体" w:hAnsi="宋体" w:hint="eastAsia"/>
          <w:sz w:val="24"/>
          <w:szCs w:val="24"/>
        </w:rPr>
        <w:t>临床症状或体征、</w:t>
      </w:r>
      <w:r w:rsidR="00F52404" w:rsidRPr="007F3EE5">
        <w:rPr>
          <w:rFonts w:ascii="宋体" w:hAnsi="宋体" w:hint="eastAsia"/>
          <w:sz w:val="24"/>
          <w:szCs w:val="24"/>
        </w:rPr>
        <w:t>影像学</w:t>
      </w:r>
      <w:r w:rsidR="00C71E82">
        <w:rPr>
          <w:rFonts w:ascii="宋体" w:hAnsi="宋体" w:hint="eastAsia"/>
          <w:sz w:val="24"/>
          <w:szCs w:val="24"/>
        </w:rPr>
        <w:t>+</w:t>
      </w:r>
      <w:r w:rsidR="00E85C50">
        <w:rPr>
          <w:rFonts w:ascii="宋体" w:hAnsi="宋体" w:hint="eastAsia"/>
          <w:sz w:val="24"/>
          <w:szCs w:val="24"/>
        </w:rPr>
        <w:t>病原学诊断</w:t>
      </w:r>
      <w:r w:rsidR="00F52404" w:rsidRPr="007F3EE5">
        <w:rPr>
          <w:rFonts w:ascii="宋体" w:hAnsi="宋体" w:hint="eastAsia"/>
          <w:sz w:val="24"/>
          <w:szCs w:val="24"/>
        </w:rPr>
        <w:t>为细菌感染（感染组），</w:t>
      </w:r>
      <w:r w:rsidR="00F52404" w:rsidRPr="00630A83">
        <w:rPr>
          <w:rFonts w:ascii="宋体" w:hAnsi="宋体" w:hint="eastAsia"/>
          <w:color w:val="FF0000"/>
          <w:sz w:val="24"/>
          <w:szCs w:val="24"/>
        </w:rPr>
        <w:t>余</w:t>
      </w:r>
      <w:r w:rsidR="00F52404" w:rsidRPr="00630A83">
        <w:rPr>
          <w:rFonts w:ascii="宋体" w:hAnsi="宋体"/>
          <w:color w:val="FF0000"/>
          <w:sz w:val="24"/>
          <w:szCs w:val="24"/>
        </w:rPr>
        <w:t>66</w:t>
      </w:r>
      <w:r w:rsidR="00F52404" w:rsidRPr="00630A83">
        <w:rPr>
          <w:rFonts w:ascii="宋体" w:hAnsi="宋体" w:hint="eastAsia"/>
          <w:color w:val="FF0000"/>
          <w:sz w:val="24"/>
          <w:szCs w:val="24"/>
        </w:rPr>
        <w:t>例临床排除细菌感染</w:t>
      </w:r>
      <w:r w:rsidR="00F52404" w:rsidRPr="007F3EE5">
        <w:rPr>
          <w:rFonts w:ascii="宋体" w:hAnsi="宋体" w:hint="eastAsia"/>
          <w:sz w:val="24"/>
          <w:szCs w:val="24"/>
        </w:rPr>
        <w:t>（非感染组）。感染组</w:t>
      </w:r>
      <w:r w:rsidR="00DB5278" w:rsidRPr="00630A83">
        <w:rPr>
          <w:rFonts w:ascii="宋体" w:hAnsi="宋体" w:hint="eastAsia"/>
          <w:color w:val="FF0000"/>
          <w:sz w:val="24"/>
          <w:szCs w:val="24"/>
        </w:rPr>
        <w:t>血清</w:t>
      </w:r>
      <w:r w:rsidR="00F52404" w:rsidRPr="00630A83">
        <w:rPr>
          <w:rFonts w:ascii="宋体" w:hAnsi="宋体"/>
          <w:color w:val="FF0000"/>
          <w:sz w:val="24"/>
          <w:szCs w:val="24"/>
        </w:rPr>
        <w:t>PCT</w:t>
      </w:r>
      <w:r w:rsidR="00DB5278" w:rsidRPr="00630A83">
        <w:rPr>
          <w:rFonts w:ascii="宋体" w:hAnsi="宋体" w:hint="eastAsia"/>
          <w:color w:val="FF0000"/>
          <w:sz w:val="24"/>
          <w:szCs w:val="24"/>
        </w:rPr>
        <w:t>水平</w:t>
      </w:r>
      <w:r w:rsidR="0092525F">
        <w:rPr>
          <w:rFonts w:ascii="宋体" w:hAnsi="宋体" w:hint="eastAsia"/>
          <w:sz w:val="24"/>
          <w:szCs w:val="24"/>
        </w:rPr>
        <w:t>、</w:t>
      </w:r>
      <w:r w:rsidR="00F52404" w:rsidRPr="007F3EE5">
        <w:rPr>
          <w:rFonts w:ascii="宋体" w:hAnsi="宋体"/>
          <w:sz w:val="24"/>
          <w:szCs w:val="24"/>
        </w:rPr>
        <w:t>APACHE</w:t>
      </w:r>
      <w:r w:rsidR="00F52404" w:rsidRPr="007F3EE5">
        <w:rPr>
          <w:rFonts w:ascii="宋体" w:hAnsi="宋体" w:hint="eastAsia"/>
          <w:sz w:val="24"/>
          <w:szCs w:val="24"/>
        </w:rPr>
        <w:t>Ⅱ评分明显高于非感染组</w:t>
      </w:r>
      <w:r w:rsidR="009B683A">
        <w:rPr>
          <w:rFonts w:ascii="宋体" w:hAnsi="宋体" w:hint="eastAsia"/>
          <w:sz w:val="24"/>
          <w:szCs w:val="24"/>
        </w:rPr>
        <w:t xml:space="preserve">（3.948±2.175 vs 1.379±1.267 </w:t>
      </w:r>
      <w:r w:rsidR="009B683A" w:rsidRPr="00D635BD">
        <w:rPr>
          <w:rFonts w:ascii="宋体" w:hAnsi="宋体"/>
          <w:sz w:val="24"/>
          <w:szCs w:val="24"/>
        </w:rPr>
        <w:t>ng/ml</w:t>
      </w:r>
      <w:r w:rsidR="009B683A">
        <w:rPr>
          <w:rFonts w:ascii="宋体" w:hAnsi="宋体" w:hint="eastAsia"/>
          <w:sz w:val="24"/>
          <w:szCs w:val="24"/>
        </w:rPr>
        <w:t xml:space="preserve"> P=0.045；9.840</w:t>
      </w:r>
      <w:r w:rsidR="009B683A" w:rsidRPr="000A5A23">
        <w:rPr>
          <w:rFonts w:ascii="宋体" w:hAnsi="宋体"/>
          <w:sz w:val="24"/>
          <w:szCs w:val="24"/>
        </w:rPr>
        <w:t>±8.89</w:t>
      </w:r>
      <w:r w:rsidR="009B683A">
        <w:rPr>
          <w:rFonts w:ascii="宋体" w:hAnsi="宋体" w:hint="eastAsia"/>
          <w:sz w:val="24"/>
          <w:szCs w:val="24"/>
        </w:rPr>
        <w:t xml:space="preserve">3 vs </w:t>
      </w:r>
      <w:r w:rsidR="00C72106">
        <w:rPr>
          <w:rFonts w:ascii="宋体" w:hAnsi="宋体" w:hint="eastAsia"/>
          <w:sz w:val="24"/>
          <w:szCs w:val="24"/>
        </w:rPr>
        <w:t>2</w:t>
      </w:r>
      <w:r w:rsidR="009B683A">
        <w:rPr>
          <w:rFonts w:ascii="宋体" w:hAnsi="宋体" w:hint="eastAsia"/>
          <w:sz w:val="24"/>
          <w:szCs w:val="24"/>
        </w:rPr>
        <w:t>.955</w:t>
      </w:r>
      <w:r w:rsidR="009B683A" w:rsidRPr="000A5A23">
        <w:rPr>
          <w:rFonts w:ascii="宋体" w:hAnsi="宋体"/>
          <w:sz w:val="24"/>
          <w:szCs w:val="24"/>
        </w:rPr>
        <w:t>±</w:t>
      </w:r>
      <w:r w:rsidR="00C72106">
        <w:rPr>
          <w:rFonts w:ascii="宋体" w:hAnsi="宋体" w:hint="eastAsia"/>
          <w:sz w:val="24"/>
          <w:szCs w:val="24"/>
        </w:rPr>
        <w:t>1</w:t>
      </w:r>
      <w:r w:rsidR="009B683A">
        <w:rPr>
          <w:rFonts w:ascii="宋体" w:hAnsi="宋体" w:hint="eastAsia"/>
          <w:sz w:val="24"/>
          <w:szCs w:val="24"/>
        </w:rPr>
        <w:t>.895 P=0.008</w:t>
      </w:r>
      <w:r w:rsidR="009B683A">
        <w:rPr>
          <w:rFonts w:ascii="宋体" w:hAnsi="宋体"/>
          <w:sz w:val="24"/>
          <w:szCs w:val="24"/>
        </w:rPr>
        <w:t>）</w:t>
      </w:r>
      <w:r w:rsidR="009B683A">
        <w:rPr>
          <w:rFonts w:ascii="宋体" w:hAnsi="宋体" w:hint="eastAsia"/>
          <w:sz w:val="24"/>
          <w:szCs w:val="24"/>
        </w:rPr>
        <w:t>；感染组</w:t>
      </w:r>
      <w:r w:rsidR="009B683A" w:rsidRPr="00EF31AE">
        <w:rPr>
          <w:rFonts w:ascii="宋体" w:hAnsi="宋体" w:hint="eastAsia"/>
          <w:sz w:val="24"/>
          <w:szCs w:val="24"/>
        </w:rPr>
        <w:t>脓毒症、严重脓毒症</w:t>
      </w:r>
      <w:r w:rsidR="008642AD">
        <w:rPr>
          <w:rFonts w:ascii="宋体" w:hAnsi="宋体" w:hint="eastAsia"/>
          <w:sz w:val="24"/>
          <w:szCs w:val="24"/>
        </w:rPr>
        <w:t>、</w:t>
      </w:r>
      <w:r w:rsidR="009B683A" w:rsidRPr="00EF31AE">
        <w:rPr>
          <w:rFonts w:ascii="宋体" w:hAnsi="宋体" w:hint="eastAsia"/>
          <w:sz w:val="24"/>
          <w:szCs w:val="24"/>
        </w:rPr>
        <w:t>脓毒性休克</w:t>
      </w:r>
      <w:r w:rsidR="008642AD">
        <w:rPr>
          <w:rFonts w:ascii="宋体" w:hAnsi="宋体" w:hint="eastAsia"/>
          <w:sz w:val="24"/>
          <w:szCs w:val="24"/>
        </w:rPr>
        <w:t>和</w:t>
      </w:r>
      <w:r w:rsidR="009B683A">
        <w:rPr>
          <w:rFonts w:ascii="宋体" w:hAnsi="宋体" w:hint="eastAsia"/>
          <w:sz w:val="24"/>
          <w:szCs w:val="24"/>
        </w:rPr>
        <w:t>多脏器功能衰竭各亚组患者随</w:t>
      </w:r>
      <w:r w:rsidR="009B683A" w:rsidRPr="00EF31AE">
        <w:rPr>
          <w:rFonts w:ascii="宋体" w:hAnsi="宋体" w:hint="eastAsia"/>
          <w:sz w:val="24"/>
          <w:szCs w:val="24"/>
        </w:rPr>
        <w:t>病情</w:t>
      </w:r>
      <w:r w:rsidR="009B683A">
        <w:rPr>
          <w:rFonts w:ascii="宋体" w:hAnsi="宋体" w:hint="eastAsia"/>
          <w:sz w:val="24"/>
          <w:szCs w:val="24"/>
        </w:rPr>
        <w:t>加重PCT水平明显</w:t>
      </w:r>
      <w:r w:rsidR="009B683A" w:rsidRPr="00EF31AE">
        <w:rPr>
          <w:rFonts w:ascii="宋体" w:hAnsi="宋体" w:hint="eastAsia"/>
          <w:sz w:val="24"/>
          <w:szCs w:val="24"/>
        </w:rPr>
        <w:t>增高</w:t>
      </w:r>
      <w:r w:rsidR="009B683A">
        <w:rPr>
          <w:rFonts w:ascii="宋体" w:hAnsi="宋体" w:hint="eastAsia"/>
          <w:sz w:val="24"/>
          <w:szCs w:val="24"/>
        </w:rPr>
        <w:t>，肺炎、腹/盆腔感染患者的PCT水平明显高于其他部位感染。所有患者</w:t>
      </w:r>
      <w:r w:rsidR="00A50ACC">
        <w:rPr>
          <w:rFonts w:ascii="宋体" w:hAnsi="宋体" w:hint="eastAsia"/>
          <w:sz w:val="24"/>
          <w:szCs w:val="24"/>
        </w:rPr>
        <w:t>血清</w:t>
      </w:r>
      <w:r w:rsidR="00F52404" w:rsidRPr="007F3EE5">
        <w:rPr>
          <w:rFonts w:ascii="宋体" w:hAnsi="宋体"/>
          <w:sz w:val="24"/>
          <w:szCs w:val="24"/>
        </w:rPr>
        <w:t>PCT</w:t>
      </w:r>
      <w:r w:rsidR="009B683A">
        <w:rPr>
          <w:rFonts w:ascii="宋体" w:hAnsi="宋体" w:hint="eastAsia"/>
          <w:sz w:val="24"/>
          <w:szCs w:val="24"/>
        </w:rPr>
        <w:t>水平</w:t>
      </w:r>
      <w:r w:rsidR="00F52404" w:rsidRPr="007F3EE5">
        <w:rPr>
          <w:rFonts w:ascii="宋体" w:hAnsi="宋体" w:hint="eastAsia"/>
          <w:sz w:val="24"/>
          <w:szCs w:val="24"/>
        </w:rPr>
        <w:t>与</w:t>
      </w:r>
      <w:r w:rsidR="00F52404" w:rsidRPr="007F3EE5">
        <w:rPr>
          <w:rFonts w:ascii="宋体" w:hAnsi="宋体"/>
          <w:sz w:val="24"/>
          <w:szCs w:val="24"/>
        </w:rPr>
        <w:t>APACHE</w:t>
      </w:r>
      <w:r w:rsidR="00F52404" w:rsidRPr="007F3EE5">
        <w:rPr>
          <w:rFonts w:ascii="宋体" w:hAnsi="宋体" w:hint="eastAsia"/>
          <w:sz w:val="24"/>
          <w:szCs w:val="24"/>
        </w:rPr>
        <w:t>Ⅱ评分呈正相关（</w:t>
      </w:r>
      <w:r w:rsidR="00F52404" w:rsidRPr="007F3EE5">
        <w:rPr>
          <w:rFonts w:ascii="宋体" w:hAnsi="宋体"/>
          <w:sz w:val="24"/>
          <w:szCs w:val="24"/>
        </w:rPr>
        <w:t>r</w:t>
      </w:r>
      <w:r w:rsidR="00F52404" w:rsidRPr="007F3EE5">
        <w:rPr>
          <w:rFonts w:ascii="宋体" w:hAnsi="宋体" w:hint="eastAsia"/>
          <w:sz w:val="24"/>
          <w:szCs w:val="24"/>
        </w:rPr>
        <w:t>＝</w:t>
      </w:r>
      <w:r w:rsidR="00F52404" w:rsidRPr="007F3EE5">
        <w:rPr>
          <w:rFonts w:ascii="宋体"/>
          <w:sz w:val="24"/>
          <w:szCs w:val="24"/>
        </w:rPr>
        <w:t>0</w:t>
      </w:r>
      <w:r w:rsidR="00F52404" w:rsidRPr="007F3EE5">
        <w:rPr>
          <w:rFonts w:ascii="宋体" w:hAnsi="宋体" w:hint="eastAsia"/>
          <w:sz w:val="24"/>
          <w:szCs w:val="24"/>
        </w:rPr>
        <w:t>．</w:t>
      </w:r>
      <w:r w:rsidR="00F52404" w:rsidRPr="007F3EE5">
        <w:rPr>
          <w:rFonts w:ascii="宋体" w:hAnsi="宋体"/>
          <w:sz w:val="24"/>
          <w:szCs w:val="24"/>
        </w:rPr>
        <w:t>930</w:t>
      </w:r>
      <w:r w:rsidR="00F52404" w:rsidRPr="007F3EE5">
        <w:rPr>
          <w:rFonts w:ascii="宋体" w:hAnsi="宋体" w:hint="eastAsia"/>
          <w:sz w:val="24"/>
          <w:szCs w:val="24"/>
        </w:rPr>
        <w:t>，</w:t>
      </w:r>
      <w:r w:rsidR="00F52404" w:rsidRPr="007F3EE5">
        <w:rPr>
          <w:rFonts w:ascii="宋体" w:hAnsi="宋体"/>
          <w:sz w:val="24"/>
          <w:szCs w:val="24"/>
        </w:rPr>
        <w:t xml:space="preserve"> P</w:t>
      </w:r>
      <w:r w:rsidR="00F52404" w:rsidRPr="007F3EE5">
        <w:rPr>
          <w:rFonts w:ascii="宋体" w:hAnsi="宋体" w:hint="eastAsia"/>
          <w:sz w:val="24"/>
          <w:szCs w:val="24"/>
        </w:rPr>
        <w:t>＜</w:t>
      </w:r>
      <w:r w:rsidR="00F52404" w:rsidRPr="007F3EE5">
        <w:rPr>
          <w:rFonts w:ascii="宋体"/>
          <w:sz w:val="24"/>
          <w:szCs w:val="24"/>
        </w:rPr>
        <w:t>0</w:t>
      </w:r>
      <w:r w:rsidR="00F52404" w:rsidRPr="007F3EE5">
        <w:rPr>
          <w:rFonts w:ascii="宋体" w:hAnsi="宋体" w:hint="eastAsia"/>
          <w:sz w:val="24"/>
          <w:szCs w:val="24"/>
        </w:rPr>
        <w:t>．</w:t>
      </w:r>
      <w:r w:rsidR="00F52404" w:rsidRPr="007F3EE5">
        <w:rPr>
          <w:rFonts w:ascii="宋体" w:hAnsi="宋体"/>
          <w:sz w:val="24"/>
          <w:szCs w:val="24"/>
        </w:rPr>
        <w:t>01</w:t>
      </w:r>
      <w:r w:rsidR="00F52404" w:rsidRPr="007F3EE5">
        <w:rPr>
          <w:rFonts w:ascii="宋体" w:hAnsi="宋体" w:hint="eastAsia"/>
          <w:sz w:val="24"/>
          <w:szCs w:val="24"/>
        </w:rPr>
        <w:t>）。结论：</w:t>
      </w:r>
      <w:r w:rsidR="00F52404" w:rsidRPr="00630A83">
        <w:rPr>
          <w:rFonts w:ascii="宋体" w:hAnsi="宋体"/>
          <w:color w:val="FF0000"/>
          <w:sz w:val="24"/>
          <w:szCs w:val="24"/>
        </w:rPr>
        <w:t>PCT</w:t>
      </w:r>
      <w:r w:rsidR="00CF6050" w:rsidRPr="00630A83">
        <w:rPr>
          <w:rFonts w:ascii="宋体" w:hAnsi="宋体" w:hint="eastAsia"/>
          <w:color w:val="FF0000"/>
          <w:sz w:val="24"/>
          <w:szCs w:val="24"/>
        </w:rPr>
        <w:t>对</w:t>
      </w:r>
      <w:r w:rsidR="00F52404" w:rsidRPr="00630A83">
        <w:rPr>
          <w:rFonts w:ascii="宋体" w:hAnsi="宋体" w:hint="eastAsia"/>
          <w:color w:val="FF0000"/>
          <w:sz w:val="24"/>
          <w:szCs w:val="24"/>
        </w:rPr>
        <w:t>普通病房可疑细菌感染患者疾病严重程度的</w:t>
      </w:r>
      <w:r w:rsidR="008642AD" w:rsidRPr="00630A83">
        <w:rPr>
          <w:rFonts w:ascii="宋体" w:hAnsi="宋体" w:hint="eastAsia"/>
          <w:color w:val="FF0000"/>
          <w:sz w:val="24"/>
          <w:szCs w:val="24"/>
        </w:rPr>
        <w:t>早期</w:t>
      </w:r>
      <w:r w:rsidR="00F52404" w:rsidRPr="00630A83">
        <w:rPr>
          <w:rFonts w:ascii="宋体" w:hAnsi="宋体" w:hint="eastAsia"/>
          <w:color w:val="FF0000"/>
          <w:sz w:val="24"/>
          <w:szCs w:val="24"/>
        </w:rPr>
        <w:t>预警，有</w:t>
      </w:r>
      <w:r w:rsidR="00CF6050" w:rsidRPr="00630A83">
        <w:rPr>
          <w:rFonts w:ascii="宋体" w:hAnsi="宋体" w:hint="eastAsia"/>
          <w:color w:val="FF0000"/>
          <w:sz w:val="24"/>
          <w:szCs w:val="24"/>
        </w:rPr>
        <w:t>一定意义</w:t>
      </w:r>
      <w:r w:rsidR="00CF6050">
        <w:rPr>
          <w:rFonts w:ascii="宋体" w:hAnsi="宋体" w:hint="eastAsia"/>
          <w:sz w:val="24"/>
          <w:szCs w:val="24"/>
        </w:rPr>
        <w:t>。</w:t>
      </w:r>
    </w:p>
    <w:p w:rsidR="00F52404" w:rsidRPr="005F34DA" w:rsidRDefault="00F52404" w:rsidP="00DC7279">
      <w:pPr>
        <w:spacing w:line="360" w:lineRule="auto"/>
        <w:ind w:firstLineChars="200" w:firstLine="480"/>
        <w:rPr>
          <w:rFonts w:ascii="宋体"/>
          <w:sz w:val="24"/>
          <w:szCs w:val="24"/>
        </w:rPr>
      </w:pPr>
      <w:r w:rsidRPr="005F34DA">
        <w:rPr>
          <w:rFonts w:ascii="宋体" w:hAnsi="宋体" w:hint="eastAsia"/>
          <w:sz w:val="24"/>
          <w:szCs w:val="24"/>
        </w:rPr>
        <w:t>【关键词】降钙素原；</w:t>
      </w:r>
      <w:r w:rsidRPr="007F3EE5">
        <w:rPr>
          <w:rFonts w:ascii="宋体" w:hAnsi="宋体"/>
          <w:sz w:val="24"/>
          <w:szCs w:val="24"/>
        </w:rPr>
        <w:t>APACHE</w:t>
      </w:r>
      <w:r w:rsidRPr="007F3EE5">
        <w:rPr>
          <w:rFonts w:ascii="宋体" w:hAnsi="宋体" w:hint="eastAsia"/>
          <w:sz w:val="24"/>
          <w:szCs w:val="24"/>
        </w:rPr>
        <w:t>Ⅱ评分</w:t>
      </w:r>
      <w:r>
        <w:rPr>
          <w:rFonts w:ascii="宋体" w:hAnsi="宋体" w:hint="eastAsia"/>
          <w:sz w:val="24"/>
          <w:szCs w:val="24"/>
        </w:rPr>
        <w:t>；</w:t>
      </w:r>
      <w:r w:rsidR="004B31BA" w:rsidRPr="004B31BA">
        <w:rPr>
          <w:rFonts w:ascii="宋体" w:hAnsi="宋体" w:hint="eastAsia"/>
          <w:sz w:val="24"/>
          <w:szCs w:val="24"/>
        </w:rPr>
        <w:t>疾病严重程度</w:t>
      </w:r>
      <w:r w:rsidR="004B31BA">
        <w:rPr>
          <w:rFonts w:ascii="宋体" w:hAnsi="宋体" w:hint="eastAsia"/>
          <w:sz w:val="24"/>
          <w:szCs w:val="24"/>
        </w:rPr>
        <w:t>；早期预警</w:t>
      </w:r>
    </w:p>
    <w:p w:rsidR="00F52404" w:rsidRPr="007F3EE5" w:rsidRDefault="00F52404" w:rsidP="00DC7279">
      <w:pPr>
        <w:spacing w:line="360" w:lineRule="auto"/>
        <w:ind w:firstLineChars="200" w:firstLine="480"/>
        <w:rPr>
          <w:rFonts w:ascii="宋体"/>
          <w:sz w:val="24"/>
          <w:szCs w:val="24"/>
        </w:rPr>
      </w:pPr>
      <w:r w:rsidRPr="007F3EE5">
        <w:rPr>
          <w:rFonts w:ascii="宋体" w:hAnsi="宋体" w:hint="eastAsia"/>
          <w:sz w:val="24"/>
          <w:szCs w:val="24"/>
        </w:rPr>
        <w:t>血清降钙素原（</w:t>
      </w:r>
      <w:r w:rsidR="000742FD" w:rsidRPr="000742FD">
        <w:rPr>
          <w:rFonts w:ascii="宋体" w:hAnsi="宋体"/>
          <w:sz w:val="24"/>
          <w:szCs w:val="24"/>
        </w:rPr>
        <w:t>procalcitonin,</w:t>
      </w:r>
      <w:r w:rsidRPr="007F3EE5">
        <w:rPr>
          <w:rFonts w:ascii="宋体" w:hAnsi="宋体"/>
          <w:sz w:val="24"/>
          <w:szCs w:val="24"/>
        </w:rPr>
        <w:t>PCT</w:t>
      </w:r>
      <w:r w:rsidRPr="007F3EE5">
        <w:rPr>
          <w:rFonts w:ascii="宋体" w:hAnsi="宋体" w:hint="eastAsia"/>
          <w:sz w:val="24"/>
          <w:szCs w:val="24"/>
        </w:rPr>
        <w:t>）被认为是细菌感染和脓毒症诊断、鉴别诊断的良好标记物，同时对脓毒症严重程度及其治疗结果有效评价</w:t>
      </w:r>
      <w:r w:rsidRPr="007F3EE5">
        <w:rPr>
          <w:rFonts w:ascii="宋体" w:hAnsi="宋体"/>
          <w:sz w:val="24"/>
          <w:szCs w:val="24"/>
          <w:vertAlign w:val="superscript"/>
        </w:rPr>
        <w:t>[1]</w:t>
      </w:r>
      <w:r w:rsidRPr="007F3EE5">
        <w:rPr>
          <w:rFonts w:ascii="宋体" w:hAnsi="宋体" w:hint="eastAsia"/>
          <w:sz w:val="24"/>
          <w:szCs w:val="24"/>
        </w:rPr>
        <w:t>。目前的研究显示</w:t>
      </w:r>
      <w:r w:rsidR="00FF79F3">
        <w:rPr>
          <w:rFonts w:ascii="宋体" w:hAnsi="宋体" w:hint="eastAsia"/>
          <w:sz w:val="24"/>
          <w:szCs w:val="24"/>
        </w:rPr>
        <w:t>脓毒症患者血清</w:t>
      </w:r>
      <w:r w:rsidRPr="007F3EE5">
        <w:rPr>
          <w:rFonts w:ascii="宋体" w:hAnsi="宋体"/>
          <w:sz w:val="24"/>
          <w:szCs w:val="24"/>
        </w:rPr>
        <w:t>PCT</w:t>
      </w:r>
      <w:r w:rsidR="001154DB">
        <w:rPr>
          <w:rFonts w:ascii="宋体" w:hAnsi="宋体" w:hint="eastAsia"/>
          <w:sz w:val="24"/>
          <w:szCs w:val="24"/>
        </w:rPr>
        <w:t>水平</w:t>
      </w:r>
      <w:r w:rsidRPr="007F3EE5">
        <w:rPr>
          <w:rFonts w:ascii="宋体" w:hAnsi="宋体"/>
          <w:sz w:val="24"/>
          <w:szCs w:val="24"/>
        </w:rPr>
        <w:t xml:space="preserve"> </w:t>
      </w:r>
      <w:r w:rsidR="00A87C61">
        <w:rPr>
          <w:rFonts w:ascii="宋体" w:hAnsi="宋体" w:hint="eastAsia"/>
          <w:sz w:val="24"/>
          <w:szCs w:val="24"/>
        </w:rPr>
        <w:t>与</w:t>
      </w:r>
      <w:r w:rsidRPr="00630A83">
        <w:rPr>
          <w:rFonts w:ascii="宋体" w:hAnsi="宋体"/>
          <w:color w:val="FF0000"/>
          <w:sz w:val="24"/>
          <w:szCs w:val="24"/>
        </w:rPr>
        <w:t>APACHE</w:t>
      </w:r>
      <w:r w:rsidRPr="00630A83">
        <w:rPr>
          <w:rFonts w:ascii="宋体" w:hAnsi="宋体" w:hint="eastAsia"/>
          <w:color w:val="FF0000"/>
          <w:sz w:val="24"/>
          <w:szCs w:val="24"/>
        </w:rPr>
        <w:t>Ⅱ评分</w:t>
      </w:r>
      <w:r w:rsidR="00A87C61" w:rsidRPr="00630A83">
        <w:rPr>
          <w:rFonts w:ascii="宋体" w:hAnsi="宋体" w:hint="eastAsia"/>
          <w:color w:val="FF0000"/>
          <w:sz w:val="24"/>
          <w:szCs w:val="24"/>
        </w:rPr>
        <w:t>（</w:t>
      </w:r>
      <w:r w:rsidR="00A87C61" w:rsidRPr="00630A83">
        <w:rPr>
          <w:rFonts w:ascii="宋体" w:hAnsi="宋体"/>
          <w:color w:val="FF0000"/>
          <w:sz w:val="24"/>
          <w:szCs w:val="24"/>
        </w:rPr>
        <w:t xml:space="preserve">acute physiology and chronic health evaluation </w:t>
      </w:r>
      <w:r w:rsidR="002705A1" w:rsidRPr="00630A83">
        <w:rPr>
          <w:rFonts w:ascii="宋体" w:hAnsi="宋体"/>
          <w:color w:val="FF0000"/>
          <w:sz w:val="24"/>
          <w:szCs w:val="24"/>
        </w:rPr>
        <w:fldChar w:fldCharType="begin"/>
      </w:r>
      <w:r w:rsidR="00A87C61" w:rsidRPr="00630A83">
        <w:rPr>
          <w:rFonts w:ascii="宋体" w:hAnsi="宋体"/>
          <w:color w:val="FF0000"/>
          <w:sz w:val="24"/>
          <w:szCs w:val="24"/>
        </w:rPr>
        <w:instrText xml:space="preserve"> = 2 \* ROMAN </w:instrText>
      </w:r>
      <w:r w:rsidR="002705A1" w:rsidRPr="00630A83">
        <w:rPr>
          <w:rFonts w:ascii="宋体" w:hAnsi="宋体"/>
          <w:color w:val="FF0000"/>
          <w:sz w:val="24"/>
          <w:szCs w:val="24"/>
        </w:rPr>
        <w:fldChar w:fldCharType="separate"/>
      </w:r>
      <w:r w:rsidR="00A87C61" w:rsidRPr="00630A83">
        <w:rPr>
          <w:rFonts w:ascii="宋体" w:hAnsi="宋体"/>
          <w:noProof/>
          <w:color w:val="FF0000"/>
          <w:sz w:val="24"/>
          <w:szCs w:val="24"/>
        </w:rPr>
        <w:t>II</w:t>
      </w:r>
      <w:r w:rsidR="002705A1" w:rsidRPr="00630A83">
        <w:rPr>
          <w:rFonts w:ascii="宋体" w:hAnsi="宋体"/>
          <w:color w:val="FF0000"/>
          <w:sz w:val="24"/>
          <w:szCs w:val="24"/>
        </w:rPr>
        <w:fldChar w:fldCharType="end"/>
      </w:r>
      <w:r w:rsidR="00A87C61" w:rsidRPr="00630A83">
        <w:rPr>
          <w:rFonts w:ascii="宋体" w:hAnsi="宋体" w:hint="eastAsia"/>
          <w:color w:val="FF0000"/>
          <w:sz w:val="24"/>
          <w:szCs w:val="24"/>
        </w:rPr>
        <w:t>）</w:t>
      </w:r>
      <w:r w:rsidRPr="007F3EE5">
        <w:rPr>
          <w:rFonts w:ascii="宋体" w:hAnsi="宋体" w:hint="eastAsia"/>
          <w:sz w:val="24"/>
          <w:szCs w:val="24"/>
        </w:rPr>
        <w:t>呈正相关</w:t>
      </w:r>
      <w:r w:rsidRPr="007F3EE5">
        <w:rPr>
          <w:rFonts w:ascii="宋体" w:hAnsi="宋体" w:hint="eastAsia"/>
          <w:sz w:val="24"/>
          <w:szCs w:val="24"/>
          <w:vertAlign w:val="superscript"/>
        </w:rPr>
        <w:t>［</w:t>
      </w:r>
      <w:r w:rsidR="004F5249">
        <w:rPr>
          <w:rFonts w:ascii="宋体" w:hAnsi="宋体" w:hint="eastAsia"/>
          <w:sz w:val="24"/>
          <w:szCs w:val="24"/>
          <w:vertAlign w:val="superscript"/>
        </w:rPr>
        <w:t>2</w:t>
      </w:r>
      <w:r w:rsidRPr="007F3EE5">
        <w:rPr>
          <w:rFonts w:ascii="宋体" w:hAnsi="宋体"/>
          <w:sz w:val="24"/>
          <w:szCs w:val="24"/>
          <w:vertAlign w:val="superscript"/>
        </w:rPr>
        <w:t>-</w:t>
      </w:r>
      <w:r w:rsidR="004F5249">
        <w:rPr>
          <w:rFonts w:ascii="宋体" w:hAnsi="宋体" w:hint="eastAsia"/>
          <w:sz w:val="24"/>
          <w:szCs w:val="24"/>
          <w:vertAlign w:val="superscript"/>
        </w:rPr>
        <w:t>4</w:t>
      </w:r>
      <w:r w:rsidRPr="007F3EE5">
        <w:rPr>
          <w:rFonts w:ascii="宋体" w:hAnsi="宋体" w:hint="eastAsia"/>
          <w:sz w:val="24"/>
          <w:szCs w:val="24"/>
          <w:vertAlign w:val="superscript"/>
        </w:rPr>
        <w:t>］</w:t>
      </w:r>
      <w:r w:rsidRPr="007F3EE5">
        <w:rPr>
          <w:rFonts w:ascii="宋体" w:hAnsi="宋体" w:hint="eastAsia"/>
          <w:sz w:val="24"/>
          <w:szCs w:val="24"/>
        </w:rPr>
        <w:t>，</w:t>
      </w:r>
      <w:r w:rsidR="00FF79F3">
        <w:rPr>
          <w:rFonts w:ascii="宋体" w:hAnsi="宋体" w:hint="eastAsia"/>
          <w:sz w:val="24"/>
          <w:szCs w:val="24"/>
        </w:rPr>
        <w:t>但对于普通患者</w:t>
      </w:r>
      <w:r w:rsidR="001154DB">
        <w:rPr>
          <w:rFonts w:ascii="宋体" w:hAnsi="宋体" w:hint="eastAsia"/>
          <w:sz w:val="24"/>
          <w:szCs w:val="24"/>
        </w:rPr>
        <w:t>，血清</w:t>
      </w:r>
      <w:r w:rsidRPr="007F3EE5">
        <w:rPr>
          <w:rFonts w:ascii="宋体" w:hAnsi="宋体"/>
          <w:sz w:val="24"/>
          <w:szCs w:val="24"/>
        </w:rPr>
        <w:t>PCT</w:t>
      </w:r>
      <w:r w:rsidR="001154DB">
        <w:rPr>
          <w:rFonts w:ascii="宋体" w:hAnsi="宋体" w:hint="eastAsia"/>
          <w:sz w:val="24"/>
          <w:szCs w:val="24"/>
        </w:rPr>
        <w:t>水平</w:t>
      </w:r>
      <w:r w:rsidRPr="007F3EE5">
        <w:rPr>
          <w:rFonts w:ascii="宋体" w:hAnsi="宋体" w:hint="eastAsia"/>
          <w:sz w:val="24"/>
          <w:szCs w:val="24"/>
        </w:rPr>
        <w:t>是否</w:t>
      </w:r>
      <w:r w:rsidR="001154DB">
        <w:rPr>
          <w:rFonts w:ascii="宋体" w:hAnsi="宋体" w:hint="eastAsia"/>
          <w:sz w:val="24"/>
          <w:szCs w:val="24"/>
        </w:rPr>
        <w:t>与</w:t>
      </w:r>
      <w:r w:rsidRPr="007F3EE5">
        <w:rPr>
          <w:rFonts w:ascii="宋体" w:hAnsi="宋体"/>
          <w:sz w:val="24"/>
          <w:szCs w:val="24"/>
        </w:rPr>
        <w:t>APACHE</w:t>
      </w:r>
      <w:r w:rsidRPr="007F3EE5">
        <w:rPr>
          <w:rFonts w:ascii="宋体" w:hAnsi="宋体" w:hint="eastAsia"/>
          <w:sz w:val="24"/>
          <w:szCs w:val="24"/>
        </w:rPr>
        <w:t>Ⅱ评分</w:t>
      </w:r>
      <w:r w:rsidR="001154DB">
        <w:rPr>
          <w:rFonts w:ascii="宋体" w:hAnsi="宋体" w:hint="eastAsia"/>
          <w:sz w:val="24"/>
          <w:szCs w:val="24"/>
        </w:rPr>
        <w:t>相关</w:t>
      </w:r>
      <w:r w:rsidR="005C620A">
        <w:rPr>
          <w:rFonts w:ascii="宋体" w:hAnsi="宋体" w:hint="eastAsia"/>
          <w:sz w:val="24"/>
          <w:szCs w:val="24"/>
        </w:rPr>
        <w:t>、</w:t>
      </w:r>
      <w:r w:rsidR="001154DB">
        <w:rPr>
          <w:rFonts w:ascii="宋体" w:hAnsi="宋体" w:hint="eastAsia"/>
          <w:sz w:val="24"/>
          <w:szCs w:val="24"/>
        </w:rPr>
        <w:t>能否</w:t>
      </w:r>
      <w:r w:rsidRPr="007F3EE5">
        <w:rPr>
          <w:rFonts w:ascii="宋体" w:hAnsi="宋体" w:hint="eastAsia"/>
          <w:sz w:val="24"/>
          <w:szCs w:val="24"/>
        </w:rPr>
        <w:t>作为评估病情</w:t>
      </w:r>
      <w:r w:rsidR="001154DB">
        <w:rPr>
          <w:rFonts w:ascii="宋体" w:hAnsi="宋体" w:hint="eastAsia"/>
          <w:sz w:val="24"/>
          <w:szCs w:val="24"/>
        </w:rPr>
        <w:t>严重程度的早期预警</w:t>
      </w:r>
      <w:r w:rsidRPr="007F3EE5">
        <w:rPr>
          <w:rFonts w:ascii="宋体" w:hAnsi="宋体" w:hint="eastAsia"/>
          <w:sz w:val="24"/>
          <w:szCs w:val="24"/>
        </w:rPr>
        <w:t>指标</w:t>
      </w:r>
      <w:r w:rsidR="00AF1BDB">
        <w:rPr>
          <w:rFonts w:ascii="宋体" w:hAnsi="宋体" w:hint="eastAsia"/>
          <w:sz w:val="24"/>
          <w:szCs w:val="24"/>
        </w:rPr>
        <w:t>。</w:t>
      </w:r>
    </w:p>
    <w:p w:rsidR="00F52404" w:rsidRPr="007F3EE5" w:rsidRDefault="00F52404" w:rsidP="00DC7279">
      <w:pPr>
        <w:spacing w:line="360" w:lineRule="auto"/>
        <w:ind w:firstLineChars="200" w:firstLine="480"/>
        <w:rPr>
          <w:rFonts w:ascii="宋体"/>
          <w:sz w:val="24"/>
          <w:szCs w:val="24"/>
        </w:rPr>
      </w:pPr>
      <w:r w:rsidRPr="007F3EE5">
        <w:rPr>
          <w:rFonts w:ascii="宋体" w:hAnsi="宋体" w:hint="eastAsia"/>
          <w:sz w:val="24"/>
          <w:szCs w:val="24"/>
        </w:rPr>
        <w:t>本研究对</w:t>
      </w:r>
      <w:r w:rsidRPr="007F3EE5">
        <w:rPr>
          <w:rFonts w:ascii="宋体" w:hAnsi="宋体"/>
          <w:sz w:val="24"/>
          <w:szCs w:val="24"/>
        </w:rPr>
        <w:t>260</w:t>
      </w:r>
      <w:r w:rsidRPr="007F3EE5">
        <w:rPr>
          <w:rFonts w:ascii="宋体" w:hAnsi="宋体" w:hint="eastAsia"/>
          <w:sz w:val="24"/>
          <w:szCs w:val="24"/>
        </w:rPr>
        <w:t>例普通病房可疑细菌感染患者采用</w:t>
      </w:r>
      <w:r w:rsidRPr="007F3EE5">
        <w:rPr>
          <w:rFonts w:ascii="宋体" w:hAnsi="宋体"/>
          <w:sz w:val="24"/>
          <w:szCs w:val="24"/>
        </w:rPr>
        <w:t>PCT</w:t>
      </w:r>
      <w:r w:rsidRPr="007F3EE5">
        <w:rPr>
          <w:rFonts w:ascii="宋体" w:hAnsi="宋体" w:hint="eastAsia"/>
          <w:sz w:val="24"/>
          <w:szCs w:val="24"/>
        </w:rPr>
        <w:t>全定量测定，与</w:t>
      </w:r>
      <w:r w:rsidRPr="007F3EE5">
        <w:rPr>
          <w:rFonts w:ascii="宋体" w:hAnsi="宋体"/>
          <w:sz w:val="24"/>
          <w:szCs w:val="24"/>
        </w:rPr>
        <w:t>APACHE II</w:t>
      </w:r>
      <w:r w:rsidRPr="007F3EE5">
        <w:rPr>
          <w:rFonts w:ascii="宋体" w:hAnsi="宋体" w:hint="eastAsia"/>
          <w:sz w:val="24"/>
          <w:szCs w:val="24"/>
        </w:rPr>
        <w:t>评分行相关性分析，</w:t>
      </w:r>
      <w:r w:rsidR="002A6A2E">
        <w:rPr>
          <w:rFonts w:ascii="宋体" w:hAnsi="宋体" w:hint="eastAsia"/>
          <w:sz w:val="24"/>
          <w:szCs w:val="24"/>
        </w:rPr>
        <w:t>探讨两者</w:t>
      </w:r>
      <w:r w:rsidRPr="007F3EE5">
        <w:rPr>
          <w:rFonts w:ascii="宋体" w:hAnsi="宋体" w:hint="eastAsia"/>
          <w:sz w:val="24"/>
          <w:szCs w:val="24"/>
        </w:rPr>
        <w:t>对疾病严重程度的评估价值。</w:t>
      </w:r>
    </w:p>
    <w:p w:rsidR="00F52404" w:rsidRPr="007F3EE5" w:rsidRDefault="00F52404" w:rsidP="00DC7279">
      <w:pPr>
        <w:spacing w:line="360" w:lineRule="auto"/>
        <w:ind w:firstLineChars="200" w:firstLine="480"/>
        <w:rPr>
          <w:rFonts w:ascii="宋体"/>
          <w:sz w:val="24"/>
          <w:szCs w:val="24"/>
        </w:rPr>
      </w:pPr>
      <w:r w:rsidRPr="007F3EE5">
        <w:rPr>
          <w:rFonts w:ascii="宋体" w:hAnsi="宋体"/>
          <w:sz w:val="24"/>
          <w:szCs w:val="24"/>
        </w:rPr>
        <w:t xml:space="preserve">1  </w:t>
      </w:r>
      <w:r w:rsidRPr="007F3EE5">
        <w:rPr>
          <w:rFonts w:ascii="宋体" w:hAnsi="宋体" w:hint="eastAsia"/>
          <w:sz w:val="24"/>
          <w:szCs w:val="24"/>
        </w:rPr>
        <w:t>资料与方法</w:t>
      </w:r>
    </w:p>
    <w:p w:rsidR="00F52404" w:rsidRPr="007F3EE5" w:rsidRDefault="00F52404" w:rsidP="00DC7279">
      <w:pPr>
        <w:spacing w:line="360" w:lineRule="auto"/>
        <w:ind w:firstLineChars="200" w:firstLine="480"/>
        <w:rPr>
          <w:rFonts w:ascii="宋体"/>
          <w:sz w:val="24"/>
          <w:szCs w:val="24"/>
        </w:rPr>
      </w:pPr>
      <w:r w:rsidRPr="007F3EE5">
        <w:rPr>
          <w:rFonts w:ascii="宋体" w:hAnsi="宋体"/>
          <w:sz w:val="24"/>
          <w:szCs w:val="24"/>
        </w:rPr>
        <w:t>1.1</w:t>
      </w:r>
      <w:r w:rsidRPr="007F3EE5">
        <w:rPr>
          <w:rFonts w:ascii="宋体" w:hAnsi="宋体" w:hint="eastAsia"/>
          <w:sz w:val="24"/>
          <w:szCs w:val="24"/>
        </w:rPr>
        <w:t>一般资料</w:t>
      </w:r>
      <w:r w:rsidRPr="007F3EE5">
        <w:rPr>
          <w:rFonts w:ascii="宋体" w:hAnsi="宋体"/>
          <w:sz w:val="24"/>
          <w:szCs w:val="24"/>
        </w:rPr>
        <w:t xml:space="preserve">  201</w:t>
      </w:r>
      <w:r w:rsidR="00DC7279">
        <w:rPr>
          <w:rFonts w:ascii="宋体" w:hAnsi="宋体" w:hint="eastAsia"/>
          <w:sz w:val="24"/>
          <w:szCs w:val="24"/>
        </w:rPr>
        <w:t>4</w:t>
      </w:r>
      <w:r w:rsidRPr="007F3EE5">
        <w:rPr>
          <w:rFonts w:ascii="宋体" w:hAnsi="宋体" w:hint="eastAsia"/>
          <w:sz w:val="24"/>
          <w:szCs w:val="24"/>
        </w:rPr>
        <w:t>年</w:t>
      </w:r>
      <w:r w:rsidRPr="007F3EE5">
        <w:rPr>
          <w:rFonts w:ascii="宋体" w:hAnsi="宋体"/>
          <w:sz w:val="24"/>
          <w:szCs w:val="24"/>
        </w:rPr>
        <w:t>9</w:t>
      </w:r>
      <w:r w:rsidRPr="007F3EE5">
        <w:rPr>
          <w:rFonts w:ascii="宋体" w:hAnsi="宋体" w:hint="eastAsia"/>
          <w:sz w:val="24"/>
          <w:szCs w:val="24"/>
        </w:rPr>
        <w:t>月至</w:t>
      </w:r>
      <w:r w:rsidRPr="007F3EE5">
        <w:rPr>
          <w:rFonts w:ascii="宋体" w:hAnsi="宋体"/>
          <w:sz w:val="24"/>
          <w:szCs w:val="24"/>
        </w:rPr>
        <w:t>201</w:t>
      </w:r>
      <w:r w:rsidR="00DC7279">
        <w:rPr>
          <w:rFonts w:ascii="宋体" w:hAnsi="宋体" w:hint="eastAsia"/>
          <w:sz w:val="24"/>
          <w:szCs w:val="24"/>
        </w:rPr>
        <w:t>5</w:t>
      </w:r>
      <w:r w:rsidRPr="007F3EE5">
        <w:rPr>
          <w:rFonts w:ascii="宋体" w:hAnsi="宋体" w:hint="eastAsia"/>
          <w:sz w:val="24"/>
          <w:szCs w:val="24"/>
        </w:rPr>
        <w:t>年</w:t>
      </w:r>
      <w:r w:rsidRPr="007F3EE5">
        <w:rPr>
          <w:rFonts w:ascii="宋体" w:hAnsi="宋体"/>
          <w:sz w:val="24"/>
          <w:szCs w:val="24"/>
        </w:rPr>
        <w:t>6</w:t>
      </w:r>
      <w:r w:rsidRPr="007F3EE5">
        <w:rPr>
          <w:rFonts w:ascii="宋体" w:hAnsi="宋体" w:hint="eastAsia"/>
          <w:sz w:val="24"/>
          <w:szCs w:val="24"/>
        </w:rPr>
        <w:t>月我院</w:t>
      </w:r>
      <w:r w:rsidR="00DC7279" w:rsidRPr="007F3EE5">
        <w:rPr>
          <w:rFonts w:ascii="宋体" w:hAnsi="宋体" w:hint="eastAsia"/>
          <w:sz w:val="24"/>
          <w:szCs w:val="24"/>
        </w:rPr>
        <w:t>普通</w:t>
      </w:r>
      <w:r w:rsidRPr="007F3EE5">
        <w:rPr>
          <w:rFonts w:ascii="宋体" w:hAnsi="宋体" w:hint="eastAsia"/>
          <w:sz w:val="24"/>
          <w:szCs w:val="24"/>
        </w:rPr>
        <w:t>病房收治的可疑细菌感染患者</w:t>
      </w:r>
      <w:r w:rsidRPr="007F3EE5">
        <w:rPr>
          <w:rFonts w:ascii="宋体" w:hAnsi="宋体"/>
          <w:sz w:val="24"/>
          <w:szCs w:val="24"/>
        </w:rPr>
        <w:t>260</w:t>
      </w:r>
      <w:r w:rsidRPr="007F3EE5">
        <w:rPr>
          <w:rFonts w:ascii="宋体" w:hAnsi="宋体" w:hint="eastAsia"/>
          <w:sz w:val="24"/>
          <w:szCs w:val="24"/>
        </w:rPr>
        <w:t>例，男</w:t>
      </w:r>
      <w:r w:rsidRPr="007F3EE5">
        <w:rPr>
          <w:rFonts w:ascii="宋体" w:hAnsi="宋体"/>
          <w:sz w:val="24"/>
          <w:szCs w:val="24"/>
        </w:rPr>
        <w:t>142</w:t>
      </w:r>
      <w:r w:rsidRPr="007F3EE5">
        <w:rPr>
          <w:rFonts w:ascii="宋体" w:hAnsi="宋体" w:hint="eastAsia"/>
          <w:sz w:val="24"/>
          <w:szCs w:val="24"/>
        </w:rPr>
        <w:t>例，女</w:t>
      </w:r>
      <w:r w:rsidRPr="007F3EE5">
        <w:rPr>
          <w:rFonts w:ascii="宋体" w:hAnsi="宋体"/>
          <w:sz w:val="24"/>
          <w:szCs w:val="24"/>
        </w:rPr>
        <w:t>118</w:t>
      </w:r>
      <w:r w:rsidRPr="007F3EE5">
        <w:rPr>
          <w:rFonts w:ascii="宋体" w:hAnsi="宋体" w:hint="eastAsia"/>
          <w:sz w:val="24"/>
          <w:szCs w:val="24"/>
        </w:rPr>
        <w:t>例，</w:t>
      </w:r>
      <w:r w:rsidR="00686644" w:rsidRPr="00630A83">
        <w:rPr>
          <w:rFonts w:ascii="宋体" w:hAnsi="宋体" w:hint="eastAsia"/>
          <w:color w:val="FF0000"/>
          <w:sz w:val="24"/>
          <w:szCs w:val="24"/>
        </w:rPr>
        <w:t>平均</w:t>
      </w:r>
      <w:r w:rsidRPr="007F3EE5">
        <w:rPr>
          <w:rFonts w:ascii="宋体" w:hAnsi="宋体" w:hint="eastAsia"/>
          <w:sz w:val="24"/>
          <w:szCs w:val="24"/>
        </w:rPr>
        <w:t>年龄</w:t>
      </w:r>
      <w:r w:rsidRPr="007F3EE5">
        <w:rPr>
          <w:rFonts w:ascii="宋体" w:hAnsi="宋体"/>
          <w:sz w:val="24"/>
          <w:szCs w:val="24"/>
        </w:rPr>
        <w:t>50</w:t>
      </w:r>
      <w:r w:rsidRPr="007F3EE5">
        <w:rPr>
          <w:rFonts w:ascii="宋体" w:hAnsi="宋体" w:hint="eastAsia"/>
          <w:sz w:val="24"/>
          <w:szCs w:val="24"/>
        </w:rPr>
        <w:t>±</w:t>
      </w:r>
      <w:r w:rsidRPr="007F3EE5">
        <w:rPr>
          <w:rFonts w:ascii="宋体" w:hAnsi="宋体"/>
          <w:sz w:val="24"/>
          <w:szCs w:val="24"/>
        </w:rPr>
        <w:t>27</w:t>
      </w:r>
      <w:r w:rsidRPr="007F3EE5">
        <w:rPr>
          <w:rFonts w:ascii="宋体" w:hAnsi="宋体" w:hint="eastAsia"/>
          <w:sz w:val="24"/>
          <w:szCs w:val="24"/>
        </w:rPr>
        <w:t>岁，其中呼吸内科</w:t>
      </w:r>
      <w:r w:rsidRPr="007F3EE5">
        <w:rPr>
          <w:rFonts w:ascii="宋体" w:hAnsi="宋体"/>
          <w:sz w:val="24"/>
          <w:szCs w:val="24"/>
        </w:rPr>
        <w:t>96</w:t>
      </w:r>
      <w:r w:rsidRPr="007F3EE5">
        <w:rPr>
          <w:rFonts w:ascii="宋体" w:hAnsi="宋体" w:hint="eastAsia"/>
          <w:sz w:val="24"/>
          <w:szCs w:val="24"/>
        </w:rPr>
        <w:lastRenderedPageBreak/>
        <w:t>例，神经内科</w:t>
      </w:r>
      <w:r w:rsidRPr="007F3EE5">
        <w:rPr>
          <w:rFonts w:ascii="宋体" w:hAnsi="宋体"/>
          <w:sz w:val="24"/>
          <w:szCs w:val="24"/>
        </w:rPr>
        <w:t>50</w:t>
      </w:r>
      <w:r w:rsidRPr="007F3EE5">
        <w:rPr>
          <w:rFonts w:ascii="宋体" w:hAnsi="宋体" w:hint="eastAsia"/>
          <w:sz w:val="24"/>
          <w:szCs w:val="24"/>
        </w:rPr>
        <w:t>例，心内科</w:t>
      </w:r>
      <w:r w:rsidRPr="007F3EE5">
        <w:rPr>
          <w:rFonts w:ascii="宋体" w:hAnsi="宋体"/>
          <w:sz w:val="24"/>
          <w:szCs w:val="24"/>
        </w:rPr>
        <w:t>36</w:t>
      </w:r>
      <w:r w:rsidRPr="007F3EE5">
        <w:rPr>
          <w:rFonts w:ascii="宋体" w:hAnsi="宋体" w:hint="eastAsia"/>
          <w:sz w:val="24"/>
          <w:szCs w:val="24"/>
        </w:rPr>
        <w:t>例，普外科</w:t>
      </w:r>
      <w:r w:rsidRPr="007F3EE5">
        <w:rPr>
          <w:rFonts w:ascii="宋体" w:hAnsi="宋体"/>
          <w:sz w:val="24"/>
          <w:szCs w:val="24"/>
        </w:rPr>
        <w:t>43</w:t>
      </w:r>
      <w:r w:rsidRPr="007F3EE5">
        <w:rPr>
          <w:rFonts w:ascii="宋体" w:hAnsi="宋体" w:hint="eastAsia"/>
          <w:sz w:val="24"/>
          <w:szCs w:val="24"/>
        </w:rPr>
        <w:t>例，胸外科</w:t>
      </w:r>
      <w:r w:rsidRPr="007F3EE5">
        <w:rPr>
          <w:rFonts w:ascii="宋体" w:hAnsi="宋体"/>
          <w:sz w:val="24"/>
          <w:szCs w:val="24"/>
        </w:rPr>
        <w:t>21</w:t>
      </w:r>
      <w:r w:rsidRPr="007F3EE5">
        <w:rPr>
          <w:rFonts w:ascii="宋体" w:hAnsi="宋体" w:hint="eastAsia"/>
          <w:sz w:val="24"/>
          <w:szCs w:val="24"/>
        </w:rPr>
        <w:t>例，妇产科</w:t>
      </w:r>
      <w:r w:rsidRPr="007F3EE5">
        <w:rPr>
          <w:rFonts w:ascii="宋体" w:hAnsi="宋体"/>
          <w:sz w:val="24"/>
          <w:szCs w:val="24"/>
        </w:rPr>
        <w:t>14</w:t>
      </w:r>
      <w:r w:rsidRPr="007F3EE5">
        <w:rPr>
          <w:rFonts w:ascii="宋体" w:hAnsi="宋体" w:hint="eastAsia"/>
          <w:sz w:val="24"/>
          <w:szCs w:val="24"/>
        </w:rPr>
        <w:t>例。</w:t>
      </w:r>
    </w:p>
    <w:p w:rsidR="00F52404" w:rsidRPr="007F3EE5" w:rsidRDefault="00F52404" w:rsidP="00DC7279">
      <w:pPr>
        <w:spacing w:line="360" w:lineRule="auto"/>
        <w:ind w:firstLineChars="200" w:firstLine="480"/>
        <w:rPr>
          <w:rFonts w:ascii="宋体"/>
          <w:sz w:val="24"/>
          <w:szCs w:val="24"/>
        </w:rPr>
      </w:pPr>
      <w:r w:rsidRPr="007F3EE5">
        <w:rPr>
          <w:rFonts w:ascii="宋体" w:hAnsi="宋体"/>
          <w:sz w:val="24"/>
          <w:szCs w:val="24"/>
        </w:rPr>
        <w:t>1.2</w:t>
      </w:r>
      <w:r w:rsidRPr="007F3EE5">
        <w:rPr>
          <w:rFonts w:ascii="宋体" w:hAnsi="宋体" w:hint="eastAsia"/>
          <w:sz w:val="24"/>
          <w:szCs w:val="24"/>
        </w:rPr>
        <w:t>排除标准</w:t>
      </w:r>
      <w:r w:rsidRPr="007F3EE5">
        <w:rPr>
          <w:rFonts w:ascii="宋体" w:hAnsi="宋体"/>
          <w:sz w:val="24"/>
          <w:szCs w:val="24"/>
        </w:rPr>
        <w:t xml:space="preserve">  </w:t>
      </w:r>
      <w:r w:rsidR="002705A1" w:rsidRPr="007F3EE5">
        <w:rPr>
          <w:rFonts w:ascii="宋体" w:hAnsi="宋体"/>
          <w:sz w:val="24"/>
          <w:szCs w:val="24"/>
        </w:rPr>
        <w:fldChar w:fldCharType="begin"/>
      </w:r>
      <w:r w:rsidRPr="007F3EE5">
        <w:rPr>
          <w:rFonts w:ascii="宋体" w:hAnsi="宋体"/>
          <w:sz w:val="24"/>
          <w:szCs w:val="24"/>
        </w:rPr>
        <w:instrText xml:space="preserve"> = 1 \* GB3 </w:instrText>
      </w:r>
      <w:r w:rsidR="002705A1" w:rsidRPr="007F3EE5">
        <w:rPr>
          <w:rFonts w:ascii="宋体" w:hAnsi="宋体"/>
          <w:sz w:val="24"/>
          <w:szCs w:val="24"/>
        </w:rPr>
        <w:fldChar w:fldCharType="separate"/>
      </w:r>
      <w:r w:rsidRPr="007F3EE5">
        <w:rPr>
          <w:rFonts w:ascii="宋体" w:hAnsi="宋体" w:hint="eastAsia"/>
          <w:noProof/>
          <w:sz w:val="24"/>
          <w:szCs w:val="24"/>
        </w:rPr>
        <w:t>①</w:t>
      </w:r>
      <w:r w:rsidR="002705A1" w:rsidRPr="007F3EE5">
        <w:rPr>
          <w:rFonts w:ascii="宋体" w:hAnsi="宋体"/>
          <w:sz w:val="24"/>
          <w:szCs w:val="24"/>
        </w:rPr>
        <w:fldChar w:fldCharType="end"/>
      </w:r>
      <w:r w:rsidRPr="007F3EE5">
        <w:rPr>
          <w:rFonts w:ascii="宋体" w:hAnsi="宋体" w:hint="eastAsia"/>
          <w:sz w:val="24"/>
          <w:szCs w:val="24"/>
        </w:rPr>
        <w:t>外科手术和创伤后</w:t>
      </w:r>
      <w:r w:rsidRPr="007F3EE5">
        <w:rPr>
          <w:rFonts w:ascii="宋体" w:hAnsi="宋体"/>
          <w:sz w:val="24"/>
          <w:szCs w:val="24"/>
        </w:rPr>
        <w:t>&lt;5</w:t>
      </w:r>
      <w:r w:rsidRPr="007F3EE5">
        <w:rPr>
          <w:rFonts w:ascii="宋体" w:hAnsi="宋体" w:hint="eastAsia"/>
          <w:sz w:val="24"/>
          <w:szCs w:val="24"/>
        </w:rPr>
        <w:t>天；</w:t>
      </w:r>
      <w:r w:rsidR="002705A1" w:rsidRPr="007F3EE5">
        <w:rPr>
          <w:rFonts w:ascii="宋体" w:hAnsi="宋体"/>
          <w:sz w:val="24"/>
          <w:szCs w:val="24"/>
        </w:rPr>
        <w:fldChar w:fldCharType="begin"/>
      </w:r>
      <w:r w:rsidRPr="007F3EE5">
        <w:rPr>
          <w:rFonts w:ascii="宋体" w:hAnsi="宋体"/>
          <w:sz w:val="24"/>
          <w:szCs w:val="24"/>
        </w:rPr>
        <w:instrText xml:space="preserve"> = 2 \* GB3 </w:instrText>
      </w:r>
      <w:r w:rsidR="002705A1" w:rsidRPr="007F3EE5">
        <w:rPr>
          <w:rFonts w:ascii="宋体" w:hAnsi="宋体"/>
          <w:sz w:val="24"/>
          <w:szCs w:val="24"/>
        </w:rPr>
        <w:fldChar w:fldCharType="separate"/>
      </w:r>
      <w:r w:rsidRPr="007F3EE5">
        <w:rPr>
          <w:rFonts w:ascii="宋体" w:hAnsi="宋体" w:hint="eastAsia"/>
          <w:noProof/>
          <w:sz w:val="24"/>
          <w:szCs w:val="24"/>
        </w:rPr>
        <w:t>②</w:t>
      </w:r>
      <w:r w:rsidR="002705A1" w:rsidRPr="007F3EE5">
        <w:rPr>
          <w:rFonts w:ascii="宋体" w:hAnsi="宋体"/>
          <w:sz w:val="24"/>
          <w:szCs w:val="24"/>
        </w:rPr>
        <w:fldChar w:fldCharType="end"/>
      </w:r>
      <w:r w:rsidRPr="007F3EE5">
        <w:rPr>
          <w:rFonts w:ascii="宋体" w:hAnsi="宋体" w:hint="eastAsia"/>
          <w:sz w:val="24"/>
          <w:szCs w:val="24"/>
        </w:rPr>
        <w:t>甲状腺髓样细胞癌、甲状腺滤泡癌、肺小细胞癌；</w:t>
      </w:r>
      <w:r w:rsidR="002705A1" w:rsidRPr="007F3EE5">
        <w:rPr>
          <w:rFonts w:ascii="宋体" w:hAnsi="宋体"/>
          <w:sz w:val="24"/>
          <w:szCs w:val="24"/>
        </w:rPr>
        <w:fldChar w:fldCharType="begin"/>
      </w:r>
      <w:r w:rsidRPr="007F3EE5">
        <w:rPr>
          <w:rFonts w:ascii="宋体" w:hAnsi="宋体"/>
          <w:sz w:val="24"/>
          <w:szCs w:val="24"/>
        </w:rPr>
        <w:instrText xml:space="preserve"> = 3 \* GB3 </w:instrText>
      </w:r>
      <w:r w:rsidR="002705A1" w:rsidRPr="007F3EE5">
        <w:rPr>
          <w:rFonts w:ascii="宋体" w:hAnsi="宋体"/>
          <w:sz w:val="24"/>
          <w:szCs w:val="24"/>
        </w:rPr>
        <w:fldChar w:fldCharType="separate"/>
      </w:r>
      <w:r w:rsidRPr="007F3EE5">
        <w:rPr>
          <w:rFonts w:ascii="宋体" w:hAnsi="宋体" w:hint="eastAsia"/>
          <w:noProof/>
          <w:sz w:val="24"/>
          <w:szCs w:val="24"/>
        </w:rPr>
        <w:t>③</w:t>
      </w:r>
      <w:r w:rsidR="002705A1" w:rsidRPr="007F3EE5">
        <w:rPr>
          <w:rFonts w:ascii="宋体" w:hAnsi="宋体"/>
          <w:sz w:val="24"/>
          <w:szCs w:val="24"/>
        </w:rPr>
        <w:fldChar w:fldCharType="end"/>
      </w:r>
      <w:r w:rsidRPr="007F3EE5">
        <w:rPr>
          <w:rFonts w:ascii="宋体" w:hAnsi="宋体" w:hint="eastAsia"/>
          <w:sz w:val="24"/>
          <w:szCs w:val="24"/>
        </w:rPr>
        <w:t>严重肾功能不全；</w:t>
      </w:r>
      <w:r w:rsidR="002705A1" w:rsidRPr="007F3EE5">
        <w:rPr>
          <w:rFonts w:ascii="宋体" w:hAnsi="宋体"/>
          <w:sz w:val="24"/>
          <w:szCs w:val="24"/>
        </w:rPr>
        <w:fldChar w:fldCharType="begin"/>
      </w:r>
      <w:r w:rsidRPr="007F3EE5">
        <w:rPr>
          <w:rFonts w:ascii="宋体" w:hAnsi="宋体"/>
          <w:sz w:val="24"/>
          <w:szCs w:val="24"/>
        </w:rPr>
        <w:instrText xml:space="preserve"> = 4 \* GB3 </w:instrText>
      </w:r>
      <w:r w:rsidR="002705A1" w:rsidRPr="007F3EE5">
        <w:rPr>
          <w:rFonts w:ascii="宋体" w:hAnsi="宋体"/>
          <w:sz w:val="24"/>
          <w:szCs w:val="24"/>
        </w:rPr>
        <w:fldChar w:fldCharType="separate"/>
      </w:r>
      <w:r w:rsidRPr="007F3EE5">
        <w:rPr>
          <w:rFonts w:ascii="宋体" w:hAnsi="宋体" w:hint="eastAsia"/>
          <w:noProof/>
          <w:sz w:val="24"/>
          <w:szCs w:val="24"/>
        </w:rPr>
        <w:t>④</w:t>
      </w:r>
      <w:r w:rsidR="002705A1" w:rsidRPr="007F3EE5">
        <w:rPr>
          <w:rFonts w:ascii="宋体" w:hAnsi="宋体"/>
          <w:sz w:val="24"/>
          <w:szCs w:val="24"/>
        </w:rPr>
        <w:fldChar w:fldCharType="end"/>
      </w:r>
      <w:r w:rsidRPr="007F3EE5">
        <w:rPr>
          <w:rFonts w:ascii="宋体" w:hAnsi="宋体" w:hint="eastAsia"/>
          <w:sz w:val="24"/>
          <w:szCs w:val="24"/>
        </w:rPr>
        <w:t>未成年患者；</w:t>
      </w:r>
      <w:r w:rsidR="002705A1" w:rsidRPr="007F3EE5">
        <w:rPr>
          <w:rFonts w:ascii="宋体" w:hAnsi="宋体"/>
          <w:sz w:val="24"/>
          <w:szCs w:val="24"/>
        </w:rPr>
        <w:fldChar w:fldCharType="begin"/>
      </w:r>
      <w:r w:rsidRPr="007F3EE5">
        <w:rPr>
          <w:rFonts w:ascii="宋体" w:hAnsi="宋体"/>
          <w:sz w:val="24"/>
          <w:szCs w:val="24"/>
        </w:rPr>
        <w:instrText xml:space="preserve"> = 5 \* GB3 </w:instrText>
      </w:r>
      <w:r w:rsidR="002705A1" w:rsidRPr="007F3EE5">
        <w:rPr>
          <w:rFonts w:ascii="宋体" w:hAnsi="宋体"/>
          <w:sz w:val="24"/>
          <w:szCs w:val="24"/>
        </w:rPr>
        <w:fldChar w:fldCharType="separate"/>
      </w:r>
      <w:r w:rsidRPr="007F3EE5">
        <w:rPr>
          <w:rFonts w:ascii="宋体" w:hAnsi="宋体" w:hint="eastAsia"/>
          <w:noProof/>
          <w:sz w:val="24"/>
          <w:szCs w:val="24"/>
        </w:rPr>
        <w:t>⑤</w:t>
      </w:r>
      <w:r w:rsidR="002705A1" w:rsidRPr="007F3EE5">
        <w:rPr>
          <w:rFonts w:ascii="宋体" w:hAnsi="宋体"/>
          <w:sz w:val="24"/>
          <w:szCs w:val="24"/>
        </w:rPr>
        <w:fldChar w:fldCharType="end"/>
      </w:r>
      <w:r w:rsidRPr="00630A83">
        <w:rPr>
          <w:rFonts w:ascii="宋体" w:hAnsi="宋体" w:hint="eastAsia"/>
          <w:color w:val="FF0000"/>
          <w:sz w:val="24"/>
          <w:szCs w:val="24"/>
        </w:rPr>
        <w:t>自身免疫性疾病、血液系统疾病等；</w:t>
      </w:r>
      <w:r w:rsidR="002705A1" w:rsidRPr="007F3EE5">
        <w:rPr>
          <w:rFonts w:ascii="宋体" w:hAnsi="宋体"/>
          <w:sz w:val="24"/>
          <w:szCs w:val="24"/>
        </w:rPr>
        <w:fldChar w:fldCharType="begin"/>
      </w:r>
      <w:r w:rsidRPr="007F3EE5">
        <w:rPr>
          <w:rFonts w:ascii="宋体" w:hAnsi="宋体"/>
          <w:sz w:val="24"/>
          <w:szCs w:val="24"/>
        </w:rPr>
        <w:instrText xml:space="preserve"> = 6 \* GB3 </w:instrText>
      </w:r>
      <w:r w:rsidR="002705A1" w:rsidRPr="007F3EE5">
        <w:rPr>
          <w:rFonts w:ascii="宋体" w:hAnsi="宋体"/>
          <w:sz w:val="24"/>
          <w:szCs w:val="24"/>
        </w:rPr>
        <w:fldChar w:fldCharType="separate"/>
      </w:r>
      <w:r w:rsidRPr="007F3EE5">
        <w:rPr>
          <w:rFonts w:ascii="宋体" w:hAnsi="宋体" w:hint="eastAsia"/>
          <w:noProof/>
          <w:sz w:val="24"/>
          <w:szCs w:val="24"/>
        </w:rPr>
        <w:t>⑥</w:t>
      </w:r>
      <w:r w:rsidR="002705A1" w:rsidRPr="007F3EE5">
        <w:rPr>
          <w:rFonts w:ascii="宋体" w:hAnsi="宋体"/>
          <w:sz w:val="24"/>
          <w:szCs w:val="24"/>
        </w:rPr>
        <w:fldChar w:fldCharType="end"/>
      </w:r>
      <w:r w:rsidRPr="007F3EE5">
        <w:rPr>
          <w:rFonts w:ascii="宋体" w:hAnsi="宋体" w:hint="eastAsia"/>
          <w:sz w:val="24"/>
          <w:szCs w:val="24"/>
        </w:rPr>
        <w:t>急性胰腺炎；</w:t>
      </w:r>
      <w:r w:rsidR="002705A1" w:rsidRPr="007F3EE5">
        <w:rPr>
          <w:rFonts w:ascii="宋体" w:hAnsi="宋体"/>
          <w:sz w:val="24"/>
          <w:szCs w:val="24"/>
        </w:rPr>
        <w:fldChar w:fldCharType="begin"/>
      </w:r>
      <w:r w:rsidRPr="007F3EE5">
        <w:rPr>
          <w:rFonts w:ascii="宋体" w:hAnsi="宋体"/>
          <w:sz w:val="24"/>
          <w:szCs w:val="24"/>
        </w:rPr>
        <w:instrText xml:space="preserve"> = 7 \* GB3 </w:instrText>
      </w:r>
      <w:r w:rsidR="002705A1" w:rsidRPr="007F3EE5">
        <w:rPr>
          <w:rFonts w:ascii="宋体" w:hAnsi="宋体"/>
          <w:sz w:val="24"/>
          <w:szCs w:val="24"/>
        </w:rPr>
        <w:fldChar w:fldCharType="separate"/>
      </w:r>
      <w:r w:rsidRPr="007F3EE5">
        <w:rPr>
          <w:rFonts w:ascii="宋体" w:hAnsi="宋体" w:hint="eastAsia"/>
          <w:noProof/>
          <w:sz w:val="24"/>
          <w:szCs w:val="24"/>
        </w:rPr>
        <w:t>⑦</w:t>
      </w:r>
      <w:r w:rsidR="002705A1" w:rsidRPr="007F3EE5">
        <w:rPr>
          <w:rFonts w:ascii="宋体" w:hAnsi="宋体"/>
          <w:sz w:val="24"/>
          <w:szCs w:val="24"/>
        </w:rPr>
        <w:fldChar w:fldCharType="end"/>
      </w:r>
      <w:r w:rsidRPr="007F3EE5">
        <w:rPr>
          <w:rFonts w:ascii="宋体" w:hAnsi="宋体" w:hint="eastAsia"/>
          <w:sz w:val="24"/>
          <w:szCs w:val="24"/>
        </w:rPr>
        <w:t>之前进行过抗生素治疗或应用免疫</w:t>
      </w:r>
      <w:r w:rsidR="00830A85">
        <w:rPr>
          <w:rFonts w:ascii="宋体" w:hAnsi="宋体" w:hint="eastAsia"/>
          <w:sz w:val="24"/>
          <w:szCs w:val="24"/>
        </w:rPr>
        <w:t>抑制剂</w:t>
      </w:r>
      <w:r w:rsidRPr="007F3EE5">
        <w:rPr>
          <w:rFonts w:ascii="宋体" w:hAnsi="宋体" w:hint="eastAsia"/>
          <w:sz w:val="24"/>
          <w:szCs w:val="24"/>
        </w:rPr>
        <w:t>。</w:t>
      </w:r>
    </w:p>
    <w:p w:rsidR="00F52404" w:rsidRPr="007F3EE5" w:rsidRDefault="00F52404" w:rsidP="00DC7279">
      <w:pPr>
        <w:spacing w:line="360" w:lineRule="auto"/>
        <w:ind w:firstLineChars="200" w:firstLine="480"/>
        <w:rPr>
          <w:rFonts w:ascii="宋体"/>
          <w:sz w:val="24"/>
          <w:szCs w:val="24"/>
        </w:rPr>
      </w:pPr>
      <w:r w:rsidRPr="007F3EE5">
        <w:rPr>
          <w:rFonts w:ascii="宋体" w:hAnsi="宋体"/>
          <w:sz w:val="24"/>
          <w:szCs w:val="24"/>
        </w:rPr>
        <w:t>1.3</w:t>
      </w:r>
      <w:r w:rsidRPr="007F3EE5">
        <w:rPr>
          <w:rFonts w:ascii="宋体" w:hAnsi="宋体" w:hint="eastAsia"/>
          <w:sz w:val="24"/>
          <w:szCs w:val="24"/>
        </w:rPr>
        <w:t>方法</w:t>
      </w:r>
      <w:r w:rsidRPr="007F3EE5">
        <w:rPr>
          <w:rFonts w:ascii="宋体" w:hAnsi="宋体"/>
          <w:sz w:val="24"/>
          <w:szCs w:val="24"/>
        </w:rPr>
        <w:t xml:space="preserve"> </w:t>
      </w:r>
      <w:r w:rsidRPr="007F3EE5">
        <w:rPr>
          <w:rFonts w:ascii="宋体" w:hAnsi="宋体" w:hint="eastAsia"/>
          <w:sz w:val="24"/>
          <w:szCs w:val="24"/>
        </w:rPr>
        <w:t>所有入选患者怀疑细菌感染时抽取外周静脉血，</w:t>
      </w:r>
      <w:r w:rsidR="00486B3B" w:rsidRPr="00486B3B">
        <w:rPr>
          <w:rFonts w:ascii="宋体" w:hAnsi="宋体" w:hint="eastAsia"/>
          <w:sz w:val="24"/>
          <w:szCs w:val="24"/>
        </w:rPr>
        <w:t>发光免疫</w:t>
      </w:r>
      <w:r w:rsidR="00486B3B">
        <w:rPr>
          <w:rFonts w:ascii="宋体" w:hAnsi="宋体" w:hint="eastAsia"/>
          <w:sz w:val="24"/>
          <w:szCs w:val="24"/>
        </w:rPr>
        <w:t>法（</w:t>
      </w:r>
      <w:r w:rsidR="00486B3B" w:rsidRPr="00486B3B">
        <w:rPr>
          <w:rFonts w:ascii="宋体" w:hAnsi="宋体" w:hint="eastAsia"/>
          <w:sz w:val="24"/>
          <w:szCs w:val="24"/>
        </w:rPr>
        <w:t>luminescence immunoassay</w:t>
      </w:r>
      <w:r w:rsidR="00486B3B">
        <w:rPr>
          <w:rFonts w:ascii="宋体" w:hAnsi="宋体" w:hint="eastAsia"/>
          <w:sz w:val="24"/>
          <w:szCs w:val="24"/>
        </w:rPr>
        <w:t>，</w:t>
      </w:r>
      <w:r w:rsidR="00486B3B" w:rsidRPr="00486B3B">
        <w:rPr>
          <w:rFonts w:ascii="宋体" w:hAnsi="宋体" w:hint="eastAsia"/>
          <w:sz w:val="24"/>
          <w:szCs w:val="24"/>
        </w:rPr>
        <w:t>LIA</w:t>
      </w:r>
      <w:r w:rsidR="00486B3B">
        <w:rPr>
          <w:rFonts w:ascii="宋体" w:hAnsi="宋体" w:hint="eastAsia"/>
          <w:sz w:val="24"/>
          <w:szCs w:val="24"/>
        </w:rPr>
        <w:t>）</w:t>
      </w:r>
      <w:r w:rsidR="00486B3B" w:rsidRPr="00486B3B">
        <w:rPr>
          <w:rFonts w:ascii="宋体" w:hAnsi="宋体" w:hint="eastAsia"/>
          <w:sz w:val="24"/>
          <w:szCs w:val="24"/>
        </w:rPr>
        <w:t>测定</w:t>
      </w:r>
      <w:r w:rsidR="00207AB2" w:rsidRPr="00630A83">
        <w:rPr>
          <w:rFonts w:ascii="宋体" w:hAnsi="宋体" w:hint="eastAsia"/>
          <w:color w:val="FF0000"/>
          <w:sz w:val="24"/>
          <w:szCs w:val="24"/>
        </w:rPr>
        <w:t>血清</w:t>
      </w:r>
      <w:r w:rsidRPr="00630A83">
        <w:rPr>
          <w:rFonts w:ascii="宋体" w:hAnsi="宋体"/>
          <w:color w:val="FF0000"/>
          <w:sz w:val="24"/>
          <w:szCs w:val="24"/>
        </w:rPr>
        <w:t>PCT</w:t>
      </w:r>
      <w:r w:rsidR="00207AB2" w:rsidRPr="00630A83">
        <w:rPr>
          <w:rFonts w:ascii="宋体" w:hAnsi="宋体" w:hint="eastAsia"/>
          <w:color w:val="FF0000"/>
          <w:sz w:val="24"/>
          <w:szCs w:val="24"/>
        </w:rPr>
        <w:t>水平</w:t>
      </w:r>
      <w:r w:rsidR="00486B3B">
        <w:rPr>
          <w:rFonts w:ascii="宋体" w:hAnsi="宋体" w:hint="eastAsia"/>
          <w:sz w:val="24"/>
          <w:szCs w:val="24"/>
        </w:rPr>
        <w:t>，同时送检</w:t>
      </w:r>
      <w:r w:rsidRPr="007F3EE5">
        <w:rPr>
          <w:rFonts w:ascii="宋体" w:hAnsi="宋体" w:hint="eastAsia"/>
          <w:sz w:val="24"/>
          <w:szCs w:val="24"/>
        </w:rPr>
        <w:t>血常规、肾功能</w:t>
      </w:r>
      <w:r w:rsidRPr="007F3EE5">
        <w:rPr>
          <w:rFonts w:ascii="宋体" w:hAnsi="宋体"/>
          <w:sz w:val="24"/>
          <w:szCs w:val="24"/>
        </w:rPr>
        <w:t>+</w:t>
      </w:r>
      <w:r w:rsidRPr="007F3EE5">
        <w:rPr>
          <w:rFonts w:ascii="宋体" w:hAnsi="宋体" w:hint="eastAsia"/>
          <w:sz w:val="24"/>
          <w:szCs w:val="24"/>
        </w:rPr>
        <w:t>电解质</w:t>
      </w:r>
      <w:r w:rsidR="00486B3B" w:rsidRPr="007F3EE5">
        <w:rPr>
          <w:rFonts w:ascii="宋体" w:hAnsi="宋体" w:hint="eastAsia"/>
          <w:sz w:val="24"/>
          <w:szCs w:val="24"/>
        </w:rPr>
        <w:t>及</w:t>
      </w:r>
      <w:r w:rsidR="00486B3B" w:rsidRPr="007F3EE5">
        <w:rPr>
          <w:rFonts w:ascii="宋体" w:hAnsi="宋体"/>
          <w:sz w:val="24"/>
          <w:szCs w:val="24"/>
        </w:rPr>
        <w:t>CRP</w:t>
      </w:r>
      <w:r w:rsidRPr="007F3EE5">
        <w:rPr>
          <w:rFonts w:ascii="宋体" w:hAnsi="宋体" w:hint="eastAsia"/>
          <w:sz w:val="24"/>
          <w:szCs w:val="24"/>
        </w:rPr>
        <w:t>，抽取动脉血测定血气分析，记录体温、心率、呼吸频率、血压，根据结果应用</w:t>
      </w:r>
      <w:r w:rsidRPr="007F3EE5">
        <w:rPr>
          <w:rFonts w:ascii="宋体" w:hAnsi="宋体"/>
          <w:sz w:val="24"/>
          <w:szCs w:val="24"/>
        </w:rPr>
        <w:t>APACHE</w:t>
      </w:r>
      <w:r w:rsidR="00FF16BC">
        <w:rPr>
          <w:rFonts w:ascii="宋体" w:hAnsi="宋体" w:hint="eastAsia"/>
          <w:sz w:val="24"/>
          <w:szCs w:val="24"/>
        </w:rPr>
        <w:t>-</w:t>
      </w:r>
      <w:r w:rsidR="002705A1" w:rsidRPr="007F3EE5">
        <w:rPr>
          <w:rFonts w:ascii="宋体" w:hAnsi="宋体"/>
          <w:sz w:val="24"/>
          <w:szCs w:val="24"/>
        </w:rPr>
        <w:fldChar w:fldCharType="begin"/>
      </w:r>
      <w:r w:rsidRPr="007F3EE5">
        <w:rPr>
          <w:rFonts w:ascii="宋体" w:hAnsi="宋体"/>
          <w:sz w:val="24"/>
          <w:szCs w:val="24"/>
        </w:rPr>
        <w:instrText xml:space="preserve"> = 2 \* ROMAN </w:instrText>
      </w:r>
      <w:r w:rsidR="002705A1" w:rsidRPr="007F3EE5">
        <w:rPr>
          <w:rFonts w:ascii="宋体" w:hAnsi="宋体"/>
          <w:sz w:val="24"/>
          <w:szCs w:val="24"/>
        </w:rPr>
        <w:fldChar w:fldCharType="separate"/>
      </w:r>
      <w:r w:rsidRPr="007F3EE5">
        <w:rPr>
          <w:rFonts w:ascii="宋体" w:hAnsi="宋体"/>
          <w:noProof/>
          <w:sz w:val="24"/>
          <w:szCs w:val="24"/>
        </w:rPr>
        <w:t>II</w:t>
      </w:r>
      <w:r w:rsidR="002705A1" w:rsidRPr="007F3EE5">
        <w:rPr>
          <w:rFonts w:ascii="宋体" w:hAnsi="宋体"/>
          <w:sz w:val="24"/>
          <w:szCs w:val="24"/>
        </w:rPr>
        <w:fldChar w:fldCharType="end"/>
      </w:r>
      <w:r w:rsidRPr="007F3EE5">
        <w:rPr>
          <w:rFonts w:ascii="宋体" w:hAnsi="宋体" w:hint="eastAsia"/>
          <w:sz w:val="24"/>
          <w:szCs w:val="24"/>
        </w:rPr>
        <w:t>评分系统</w:t>
      </w:r>
      <w:r w:rsidRPr="007F3EE5">
        <w:rPr>
          <w:rFonts w:ascii="宋体" w:hAnsi="宋体"/>
          <w:sz w:val="24"/>
          <w:szCs w:val="24"/>
        </w:rPr>
        <w:t xml:space="preserve"> V1.0</w:t>
      </w:r>
      <w:r w:rsidRPr="007F3EE5">
        <w:rPr>
          <w:rFonts w:ascii="宋体" w:hAnsi="宋体" w:hint="eastAsia"/>
          <w:sz w:val="24"/>
          <w:szCs w:val="24"/>
        </w:rPr>
        <w:t>软件计算评分。</w:t>
      </w:r>
    </w:p>
    <w:p w:rsidR="00AB52A3" w:rsidRDefault="002705A1" w:rsidP="00DC7279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/>
          <w:noProof/>
          <w:sz w:val="24"/>
          <w:szCs w:val="24"/>
        </w:rPr>
        <w:pict>
          <v:shape id="_x0000_s1026" type="#_x0000_t32" style="position:absolute;left:0;text-align:left;margin-left:376pt;margin-top:8.8pt;width:5.5pt;height:0;z-index:1" o:connectortype="straight"/>
        </w:pict>
      </w:r>
      <w:r w:rsidR="00F52404" w:rsidRPr="007F3EE5">
        <w:rPr>
          <w:rFonts w:ascii="宋体" w:hAnsi="宋体"/>
          <w:sz w:val="24"/>
          <w:szCs w:val="24"/>
        </w:rPr>
        <w:t>1.4</w:t>
      </w:r>
      <w:r w:rsidR="00F52404" w:rsidRPr="007F3EE5">
        <w:rPr>
          <w:rFonts w:ascii="宋体" w:hAnsi="宋体" w:hint="eastAsia"/>
          <w:sz w:val="24"/>
          <w:szCs w:val="24"/>
        </w:rPr>
        <w:t>统计学方法</w:t>
      </w:r>
      <w:r w:rsidR="00F52404" w:rsidRPr="007F3EE5">
        <w:rPr>
          <w:rFonts w:ascii="宋体" w:hAnsi="宋体"/>
          <w:sz w:val="24"/>
          <w:szCs w:val="24"/>
        </w:rPr>
        <w:t xml:space="preserve">  </w:t>
      </w:r>
      <w:r w:rsidR="00AB52A3" w:rsidRPr="007F3EE5">
        <w:rPr>
          <w:rFonts w:ascii="宋体" w:hAnsi="宋体" w:hint="eastAsia"/>
          <w:sz w:val="24"/>
          <w:szCs w:val="24"/>
        </w:rPr>
        <w:t>采用</w:t>
      </w:r>
      <w:r w:rsidR="00AB52A3" w:rsidRPr="007F3EE5">
        <w:rPr>
          <w:rFonts w:ascii="宋体" w:hAnsi="宋体"/>
          <w:sz w:val="24"/>
          <w:szCs w:val="24"/>
        </w:rPr>
        <w:t>SPSS 17.0</w:t>
      </w:r>
      <w:r w:rsidR="00AB52A3" w:rsidRPr="007F3EE5">
        <w:rPr>
          <w:rFonts w:ascii="宋体" w:hAnsi="宋体" w:hint="eastAsia"/>
          <w:sz w:val="24"/>
          <w:szCs w:val="24"/>
        </w:rPr>
        <w:t>统计软件包分析，</w:t>
      </w:r>
      <w:r w:rsidR="00AB52A3" w:rsidRPr="00AB52A3">
        <w:rPr>
          <w:rFonts w:ascii="宋体" w:hAnsi="宋体" w:hint="eastAsia"/>
          <w:sz w:val="24"/>
          <w:szCs w:val="24"/>
        </w:rPr>
        <w:t>计量资料采取</w:t>
      </w:r>
      <w:r w:rsidR="00AB52A3" w:rsidRPr="00630A83">
        <w:rPr>
          <w:rFonts w:ascii="宋体" w:hAnsi="宋体" w:hint="eastAsia"/>
          <w:color w:val="FF0000"/>
          <w:sz w:val="24"/>
          <w:szCs w:val="24"/>
        </w:rPr>
        <w:t>x</w:t>
      </w:r>
      <w:r w:rsidR="00AB52A3" w:rsidRPr="00AB52A3">
        <w:rPr>
          <w:rFonts w:ascii="宋体" w:hAnsi="宋体" w:hint="eastAsia"/>
          <w:sz w:val="24"/>
          <w:szCs w:val="24"/>
        </w:rPr>
        <w:t>±s表示，组间比较采取t 检验，</w:t>
      </w:r>
      <w:r w:rsidR="00AB52A3" w:rsidRPr="007F3EE5">
        <w:rPr>
          <w:rFonts w:ascii="宋体" w:hAnsi="宋体" w:hint="eastAsia"/>
          <w:sz w:val="24"/>
          <w:szCs w:val="24"/>
        </w:rPr>
        <w:t>数据行秩转换、秩相关分析</w:t>
      </w:r>
      <w:r w:rsidR="00AB52A3" w:rsidRPr="00AB52A3">
        <w:rPr>
          <w:rFonts w:ascii="宋体" w:hAnsi="宋体" w:hint="eastAsia"/>
          <w:sz w:val="24"/>
          <w:szCs w:val="24"/>
        </w:rPr>
        <w:t>。当P＜0.05 时，认为差异具有统计学意义。</w:t>
      </w:r>
    </w:p>
    <w:p w:rsidR="00F52404" w:rsidRPr="007F3EE5" w:rsidRDefault="00F52404" w:rsidP="00DC7279">
      <w:pPr>
        <w:spacing w:line="360" w:lineRule="auto"/>
        <w:ind w:firstLineChars="200" w:firstLine="480"/>
        <w:rPr>
          <w:rFonts w:ascii="宋体"/>
          <w:sz w:val="24"/>
          <w:szCs w:val="24"/>
        </w:rPr>
      </w:pPr>
      <w:r w:rsidRPr="007F3EE5">
        <w:rPr>
          <w:rFonts w:ascii="宋体" w:hAnsi="宋体"/>
          <w:sz w:val="24"/>
          <w:szCs w:val="24"/>
        </w:rPr>
        <w:t>2</w:t>
      </w:r>
      <w:r w:rsidRPr="007F3EE5">
        <w:rPr>
          <w:rFonts w:ascii="宋体" w:hAnsi="宋体" w:hint="eastAsia"/>
          <w:sz w:val="24"/>
          <w:szCs w:val="24"/>
        </w:rPr>
        <w:t>结果</w:t>
      </w:r>
    </w:p>
    <w:p w:rsidR="00F52404" w:rsidRPr="007F3EE5" w:rsidRDefault="00F52404" w:rsidP="00DC7279">
      <w:pPr>
        <w:spacing w:line="360" w:lineRule="auto"/>
        <w:ind w:firstLineChars="200" w:firstLine="480"/>
        <w:rPr>
          <w:rFonts w:ascii="宋体"/>
          <w:sz w:val="24"/>
          <w:szCs w:val="24"/>
        </w:rPr>
      </w:pPr>
      <w:r w:rsidRPr="007F3EE5">
        <w:rPr>
          <w:rFonts w:ascii="宋体" w:hAnsi="宋体"/>
          <w:sz w:val="24"/>
          <w:szCs w:val="24"/>
        </w:rPr>
        <w:t>2.1</w:t>
      </w:r>
      <w:r w:rsidRPr="007F3EE5">
        <w:rPr>
          <w:rFonts w:ascii="宋体" w:hAnsi="宋体" w:hint="eastAsia"/>
          <w:sz w:val="24"/>
          <w:szCs w:val="24"/>
        </w:rPr>
        <w:t>患者细菌感染确诊情况</w:t>
      </w:r>
      <w:r w:rsidRPr="007F3EE5">
        <w:rPr>
          <w:rFonts w:ascii="宋体" w:hAnsi="宋体"/>
          <w:sz w:val="24"/>
          <w:szCs w:val="24"/>
        </w:rPr>
        <w:t xml:space="preserve">  260</w:t>
      </w:r>
      <w:r w:rsidRPr="007F3EE5">
        <w:rPr>
          <w:rFonts w:ascii="宋体" w:hAnsi="宋体" w:hint="eastAsia"/>
          <w:sz w:val="24"/>
          <w:szCs w:val="24"/>
        </w:rPr>
        <w:t>例入选患者中</w:t>
      </w:r>
      <w:r w:rsidRPr="007F3EE5">
        <w:rPr>
          <w:rFonts w:ascii="宋体" w:hAnsi="宋体"/>
          <w:sz w:val="24"/>
          <w:szCs w:val="24"/>
        </w:rPr>
        <w:t>194</w:t>
      </w:r>
      <w:r w:rsidRPr="007F3EE5">
        <w:rPr>
          <w:rFonts w:ascii="宋体" w:hAnsi="宋体" w:hint="eastAsia"/>
          <w:sz w:val="24"/>
          <w:szCs w:val="24"/>
        </w:rPr>
        <w:t>例</w:t>
      </w:r>
      <w:r w:rsidR="00C71E82" w:rsidRPr="007F3EE5">
        <w:rPr>
          <w:rFonts w:ascii="宋体" w:hAnsi="宋体" w:hint="eastAsia"/>
          <w:sz w:val="24"/>
          <w:szCs w:val="24"/>
        </w:rPr>
        <w:t>经</w:t>
      </w:r>
      <w:r w:rsidR="00C71E82">
        <w:rPr>
          <w:rFonts w:ascii="宋体" w:hAnsi="宋体" w:hint="eastAsia"/>
          <w:sz w:val="24"/>
          <w:szCs w:val="24"/>
        </w:rPr>
        <w:t>临床症状或体征、</w:t>
      </w:r>
      <w:r w:rsidR="00C71E82" w:rsidRPr="007F3EE5">
        <w:rPr>
          <w:rFonts w:ascii="宋体" w:hAnsi="宋体" w:hint="eastAsia"/>
          <w:sz w:val="24"/>
          <w:szCs w:val="24"/>
        </w:rPr>
        <w:t>影像学</w:t>
      </w:r>
      <w:r w:rsidR="00C71E82">
        <w:rPr>
          <w:rFonts w:ascii="宋体" w:hAnsi="宋体" w:hint="eastAsia"/>
          <w:sz w:val="24"/>
          <w:szCs w:val="24"/>
        </w:rPr>
        <w:t>+病原学诊断</w:t>
      </w:r>
      <w:r w:rsidRPr="007F3EE5">
        <w:rPr>
          <w:rFonts w:ascii="宋体" w:hAnsi="宋体" w:hint="eastAsia"/>
          <w:sz w:val="24"/>
          <w:szCs w:val="24"/>
        </w:rPr>
        <w:t>为细菌感染（感染组），其中细菌性肺炎</w:t>
      </w:r>
      <w:r w:rsidRPr="007F3EE5">
        <w:rPr>
          <w:rFonts w:ascii="宋体" w:hAnsi="宋体"/>
          <w:sz w:val="24"/>
          <w:szCs w:val="24"/>
        </w:rPr>
        <w:t>104</w:t>
      </w:r>
      <w:r w:rsidRPr="007F3EE5">
        <w:rPr>
          <w:rFonts w:ascii="宋体" w:hAnsi="宋体" w:hint="eastAsia"/>
          <w:sz w:val="24"/>
          <w:szCs w:val="24"/>
        </w:rPr>
        <w:t>例，腹腔及盆腔感染</w:t>
      </w:r>
      <w:r w:rsidRPr="007F3EE5">
        <w:rPr>
          <w:rFonts w:ascii="宋体" w:hAnsi="宋体"/>
          <w:sz w:val="24"/>
          <w:szCs w:val="24"/>
        </w:rPr>
        <w:t>46</w:t>
      </w:r>
      <w:r w:rsidRPr="007F3EE5">
        <w:rPr>
          <w:rFonts w:ascii="宋体" w:hAnsi="宋体" w:hint="eastAsia"/>
          <w:sz w:val="24"/>
          <w:szCs w:val="24"/>
        </w:rPr>
        <w:t>例，泌尿系感染</w:t>
      </w:r>
      <w:r w:rsidRPr="007F3EE5">
        <w:rPr>
          <w:rFonts w:ascii="宋体" w:hAnsi="宋体"/>
          <w:sz w:val="24"/>
          <w:szCs w:val="24"/>
        </w:rPr>
        <w:t>12</w:t>
      </w:r>
      <w:r w:rsidRPr="007F3EE5">
        <w:rPr>
          <w:rFonts w:ascii="宋体" w:hAnsi="宋体" w:hint="eastAsia"/>
          <w:sz w:val="24"/>
          <w:szCs w:val="24"/>
        </w:rPr>
        <w:t>例，细菌性中枢</w:t>
      </w:r>
      <w:r w:rsidR="00C71E82">
        <w:rPr>
          <w:rFonts w:ascii="宋体" w:hAnsi="宋体" w:hint="eastAsia"/>
          <w:sz w:val="24"/>
          <w:szCs w:val="24"/>
        </w:rPr>
        <w:t>神经</w:t>
      </w:r>
      <w:r w:rsidRPr="007F3EE5">
        <w:rPr>
          <w:rFonts w:ascii="宋体" w:hAnsi="宋体" w:hint="eastAsia"/>
          <w:sz w:val="24"/>
          <w:szCs w:val="24"/>
        </w:rPr>
        <w:t>感染</w:t>
      </w:r>
      <w:r w:rsidRPr="007F3EE5">
        <w:rPr>
          <w:rFonts w:ascii="宋体" w:hAnsi="宋体"/>
          <w:sz w:val="24"/>
          <w:szCs w:val="24"/>
        </w:rPr>
        <w:t>14</w:t>
      </w:r>
      <w:r w:rsidRPr="007F3EE5">
        <w:rPr>
          <w:rFonts w:ascii="宋体" w:hAnsi="宋体" w:hint="eastAsia"/>
          <w:sz w:val="24"/>
          <w:szCs w:val="24"/>
        </w:rPr>
        <w:t>例，胸腔感染</w:t>
      </w:r>
      <w:r w:rsidRPr="007F3EE5">
        <w:rPr>
          <w:rFonts w:ascii="宋体" w:hAnsi="宋体"/>
          <w:sz w:val="24"/>
          <w:szCs w:val="24"/>
        </w:rPr>
        <w:t>11</w:t>
      </w:r>
      <w:r w:rsidRPr="007F3EE5">
        <w:rPr>
          <w:rFonts w:ascii="宋体" w:hAnsi="宋体" w:hint="eastAsia"/>
          <w:sz w:val="24"/>
          <w:szCs w:val="24"/>
        </w:rPr>
        <w:t>例，</w:t>
      </w:r>
      <w:r w:rsidR="00B457E0" w:rsidRPr="00630A83">
        <w:rPr>
          <w:rFonts w:ascii="宋体" w:hAnsi="宋体" w:hint="eastAsia"/>
          <w:color w:val="FF0000"/>
          <w:sz w:val="24"/>
          <w:szCs w:val="24"/>
        </w:rPr>
        <w:t>细菌学</w:t>
      </w:r>
      <w:r w:rsidRPr="00630A83">
        <w:rPr>
          <w:rFonts w:ascii="宋体" w:hAnsi="宋体" w:hint="eastAsia"/>
          <w:color w:val="FF0000"/>
          <w:sz w:val="24"/>
          <w:szCs w:val="24"/>
        </w:rPr>
        <w:t>心内膜炎</w:t>
      </w:r>
      <w:r w:rsidRPr="007F3EE5">
        <w:rPr>
          <w:rFonts w:ascii="宋体" w:hAnsi="宋体"/>
          <w:sz w:val="24"/>
          <w:szCs w:val="24"/>
        </w:rPr>
        <w:t>3</w:t>
      </w:r>
      <w:r w:rsidRPr="007F3EE5">
        <w:rPr>
          <w:rFonts w:ascii="宋体" w:hAnsi="宋体" w:hint="eastAsia"/>
          <w:sz w:val="24"/>
          <w:szCs w:val="24"/>
        </w:rPr>
        <w:t>例，其他感染</w:t>
      </w:r>
      <w:r w:rsidRPr="007F3EE5">
        <w:rPr>
          <w:rFonts w:ascii="宋体" w:hAnsi="宋体"/>
          <w:sz w:val="24"/>
          <w:szCs w:val="24"/>
        </w:rPr>
        <w:t>4</w:t>
      </w:r>
      <w:r w:rsidRPr="007F3EE5">
        <w:rPr>
          <w:rFonts w:ascii="宋体" w:hAnsi="宋体" w:hint="eastAsia"/>
          <w:sz w:val="24"/>
          <w:szCs w:val="24"/>
        </w:rPr>
        <w:t>例。其余</w:t>
      </w:r>
      <w:r w:rsidRPr="007F3EE5">
        <w:rPr>
          <w:rFonts w:ascii="宋体" w:hAnsi="宋体"/>
          <w:sz w:val="24"/>
          <w:szCs w:val="24"/>
        </w:rPr>
        <w:t>66</w:t>
      </w:r>
      <w:r w:rsidRPr="007F3EE5">
        <w:rPr>
          <w:rFonts w:ascii="宋体" w:hAnsi="宋体" w:hint="eastAsia"/>
          <w:sz w:val="24"/>
          <w:szCs w:val="24"/>
        </w:rPr>
        <w:t>例</w:t>
      </w:r>
      <w:r w:rsidR="00BF4554" w:rsidRPr="00630A83">
        <w:rPr>
          <w:rFonts w:ascii="宋体" w:hAnsi="宋体" w:hint="eastAsia"/>
          <w:color w:val="FF0000"/>
          <w:sz w:val="24"/>
          <w:szCs w:val="24"/>
        </w:rPr>
        <w:t>最后</w:t>
      </w:r>
      <w:r w:rsidRPr="007F3EE5">
        <w:rPr>
          <w:rFonts w:ascii="宋体" w:hAnsi="宋体" w:hint="eastAsia"/>
          <w:sz w:val="24"/>
          <w:szCs w:val="24"/>
        </w:rPr>
        <w:t>临床排除</w:t>
      </w:r>
      <w:r w:rsidR="00C71E82">
        <w:rPr>
          <w:rFonts w:ascii="宋体" w:hAnsi="宋体" w:hint="eastAsia"/>
          <w:sz w:val="24"/>
          <w:szCs w:val="24"/>
        </w:rPr>
        <w:t>了</w:t>
      </w:r>
      <w:r w:rsidRPr="007F3EE5">
        <w:rPr>
          <w:rFonts w:ascii="宋体" w:hAnsi="宋体" w:hint="eastAsia"/>
          <w:sz w:val="24"/>
          <w:szCs w:val="24"/>
        </w:rPr>
        <w:t>细菌感染（非感染组）。</w:t>
      </w:r>
    </w:p>
    <w:p w:rsidR="00F52404" w:rsidRPr="007F3EE5" w:rsidRDefault="00F52404" w:rsidP="00DC7279">
      <w:pPr>
        <w:spacing w:line="360" w:lineRule="auto"/>
        <w:ind w:firstLineChars="200" w:firstLine="480"/>
        <w:rPr>
          <w:rFonts w:ascii="宋体"/>
          <w:sz w:val="24"/>
          <w:szCs w:val="24"/>
        </w:rPr>
      </w:pPr>
      <w:r w:rsidRPr="007F3EE5">
        <w:rPr>
          <w:rFonts w:ascii="宋体" w:hAnsi="宋体"/>
          <w:sz w:val="24"/>
          <w:szCs w:val="24"/>
        </w:rPr>
        <w:t>2.2</w:t>
      </w:r>
      <w:r w:rsidRPr="007F3EE5">
        <w:rPr>
          <w:rFonts w:ascii="宋体" w:hAnsi="宋体" w:hint="eastAsia"/>
          <w:sz w:val="24"/>
          <w:szCs w:val="24"/>
        </w:rPr>
        <w:t>感染组患者</w:t>
      </w:r>
      <w:r w:rsidRPr="007F3EE5">
        <w:rPr>
          <w:rFonts w:ascii="宋体" w:hAnsi="宋体"/>
          <w:sz w:val="24"/>
          <w:szCs w:val="24"/>
        </w:rPr>
        <w:t>PCT</w:t>
      </w:r>
      <w:r w:rsidR="000A5A23">
        <w:rPr>
          <w:rFonts w:ascii="宋体" w:hAnsi="宋体" w:hint="eastAsia"/>
          <w:sz w:val="24"/>
          <w:szCs w:val="24"/>
        </w:rPr>
        <w:t>明显高于非感染组（</w:t>
      </w:r>
      <w:r w:rsidR="00D635BD">
        <w:rPr>
          <w:rFonts w:ascii="宋体" w:hAnsi="宋体" w:hint="eastAsia"/>
          <w:sz w:val="24"/>
          <w:szCs w:val="24"/>
        </w:rPr>
        <w:t xml:space="preserve">3.948±2.175 vs 1.379±1.267 </w:t>
      </w:r>
      <w:r w:rsidR="00D635BD" w:rsidRPr="00D635BD">
        <w:rPr>
          <w:rFonts w:ascii="宋体" w:hAnsi="宋体"/>
          <w:sz w:val="24"/>
          <w:szCs w:val="24"/>
        </w:rPr>
        <w:t>ng/ml</w:t>
      </w:r>
      <w:r w:rsidR="00D635BD">
        <w:rPr>
          <w:rFonts w:ascii="宋体" w:hAnsi="宋体" w:hint="eastAsia"/>
          <w:sz w:val="24"/>
          <w:szCs w:val="24"/>
        </w:rPr>
        <w:t xml:space="preserve"> P=0.045</w:t>
      </w:r>
      <w:r w:rsidR="00D635BD">
        <w:rPr>
          <w:rFonts w:ascii="宋体" w:hAnsi="宋体"/>
          <w:sz w:val="24"/>
          <w:szCs w:val="24"/>
        </w:rPr>
        <w:t>）</w:t>
      </w:r>
      <w:r w:rsidR="00D635BD">
        <w:rPr>
          <w:rFonts w:ascii="宋体" w:hAnsi="宋体" w:hint="eastAsia"/>
          <w:sz w:val="24"/>
          <w:szCs w:val="24"/>
        </w:rPr>
        <w:t>,</w:t>
      </w:r>
      <w:r w:rsidR="00D635BD" w:rsidRPr="00D635BD">
        <w:rPr>
          <w:rFonts w:ascii="宋体" w:hAnsi="宋体" w:hint="eastAsia"/>
          <w:sz w:val="24"/>
          <w:szCs w:val="24"/>
        </w:rPr>
        <w:t xml:space="preserve"> </w:t>
      </w:r>
      <w:r w:rsidR="00D635BD">
        <w:rPr>
          <w:rFonts w:ascii="宋体" w:hAnsi="宋体" w:hint="eastAsia"/>
          <w:sz w:val="24"/>
          <w:szCs w:val="24"/>
        </w:rPr>
        <w:t>感染组</w:t>
      </w:r>
      <w:r w:rsidRPr="007F3EE5">
        <w:rPr>
          <w:rFonts w:ascii="宋体" w:hAnsi="宋体"/>
          <w:sz w:val="24"/>
          <w:szCs w:val="24"/>
        </w:rPr>
        <w:t>APACHE</w:t>
      </w:r>
      <w:r w:rsidRPr="007F3EE5">
        <w:rPr>
          <w:rFonts w:ascii="宋体" w:hAnsi="宋体" w:hint="eastAsia"/>
          <w:sz w:val="24"/>
          <w:szCs w:val="24"/>
        </w:rPr>
        <w:t>Ⅱ评分</w:t>
      </w:r>
      <w:r w:rsidR="00D635BD">
        <w:rPr>
          <w:rFonts w:ascii="宋体" w:hAnsi="宋体" w:hint="eastAsia"/>
          <w:sz w:val="24"/>
          <w:szCs w:val="24"/>
        </w:rPr>
        <w:t>也明显</w:t>
      </w:r>
      <w:r w:rsidRPr="007F3EE5">
        <w:rPr>
          <w:rFonts w:ascii="宋体" w:hAnsi="宋体" w:hint="eastAsia"/>
          <w:sz w:val="24"/>
          <w:szCs w:val="24"/>
        </w:rPr>
        <w:t>高于非感染组患者</w:t>
      </w:r>
      <w:r w:rsidR="00D635BD">
        <w:rPr>
          <w:rFonts w:ascii="宋体" w:hAnsi="宋体" w:hint="eastAsia"/>
          <w:sz w:val="24"/>
          <w:szCs w:val="24"/>
        </w:rPr>
        <w:t>（9.840</w:t>
      </w:r>
      <w:r w:rsidR="000A5A23" w:rsidRPr="000A5A23">
        <w:rPr>
          <w:rFonts w:ascii="宋体" w:hAnsi="宋体"/>
          <w:sz w:val="24"/>
          <w:szCs w:val="24"/>
        </w:rPr>
        <w:t>±8.89</w:t>
      </w:r>
      <w:r w:rsidR="00D635BD">
        <w:rPr>
          <w:rFonts w:ascii="宋体" w:hAnsi="宋体" w:hint="eastAsia"/>
          <w:sz w:val="24"/>
          <w:szCs w:val="24"/>
        </w:rPr>
        <w:t xml:space="preserve">3 vs </w:t>
      </w:r>
      <w:r w:rsidR="00C72106">
        <w:rPr>
          <w:rFonts w:ascii="宋体" w:hAnsi="宋体" w:hint="eastAsia"/>
          <w:sz w:val="24"/>
          <w:szCs w:val="24"/>
        </w:rPr>
        <w:t>2</w:t>
      </w:r>
      <w:r w:rsidR="00D635BD">
        <w:rPr>
          <w:rFonts w:ascii="宋体" w:hAnsi="宋体" w:hint="eastAsia"/>
          <w:sz w:val="24"/>
          <w:szCs w:val="24"/>
        </w:rPr>
        <w:t>.955</w:t>
      </w:r>
      <w:r w:rsidR="00D635BD" w:rsidRPr="000A5A23">
        <w:rPr>
          <w:rFonts w:ascii="宋体" w:hAnsi="宋体"/>
          <w:sz w:val="24"/>
          <w:szCs w:val="24"/>
        </w:rPr>
        <w:t>±</w:t>
      </w:r>
      <w:r w:rsidR="00C72106">
        <w:rPr>
          <w:rFonts w:ascii="宋体" w:hAnsi="宋体" w:hint="eastAsia"/>
          <w:sz w:val="24"/>
          <w:szCs w:val="24"/>
        </w:rPr>
        <w:t>1</w:t>
      </w:r>
      <w:r w:rsidR="00D635BD">
        <w:rPr>
          <w:rFonts w:ascii="宋体" w:hAnsi="宋体" w:hint="eastAsia"/>
          <w:sz w:val="24"/>
          <w:szCs w:val="24"/>
        </w:rPr>
        <w:t>.895 P=0.008</w:t>
      </w:r>
      <w:r w:rsidR="00D635BD">
        <w:rPr>
          <w:rFonts w:ascii="宋体" w:hAnsi="宋体"/>
          <w:sz w:val="24"/>
          <w:szCs w:val="24"/>
        </w:rPr>
        <w:t>）</w:t>
      </w:r>
    </w:p>
    <w:p w:rsidR="00C574F0" w:rsidRDefault="009803B6" w:rsidP="00791683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7F3EE5">
        <w:rPr>
          <w:rFonts w:ascii="宋体" w:hAnsi="宋体"/>
          <w:sz w:val="24"/>
          <w:szCs w:val="24"/>
        </w:rPr>
        <w:t>2.</w:t>
      </w:r>
      <w:r w:rsidR="00B60016">
        <w:rPr>
          <w:rFonts w:ascii="宋体" w:hAnsi="宋体" w:hint="eastAsia"/>
          <w:sz w:val="24"/>
          <w:szCs w:val="24"/>
        </w:rPr>
        <w:t>3</w:t>
      </w:r>
      <w:r w:rsidRPr="007F3EE5">
        <w:rPr>
          <w:rFonts w:ascii="宋体" w:hAnsi="宋体"/>
          <w:sz w:val="24"/>
          <w:szCs w:val="24"/>
        </w:rPr>
        <w:t xml:space="preserve"> </w:t>
      </w:r>
      <w:r w:rsidR="00367CDE">
        <w:rPr>
          <w:rFonts w:ascii="宋体" w:hAnsi="宋体" w:hint="eastAsia"/>
          <w:sz w:val="24"/>
          <w:szCs w:val="24"/>
        </w:rPr>
        <w:t>感染组患者按照</w:t>
      </w:r>
      <w:r w:rsidR="00FF16BC">
        <w:rPr>
          <w:rFonts w:ascii="宋体" w:hAnsi="宋体" w:hint="eastAsia"/>
          <w:sz w:val="24"/>
          <w:szCs w:val="24"/>
        </w:rPr>
        <w:t>《</w:t>
      </w:r>
      <w:r w:rsidR="00FF16BC" w:rsidRPr="00FF16BC">
        <w:rPr>
          <w:rFonts w:ascii="宋体" w:hAnsi="宋体"/>
          <w:sz w:val="24"/>
          <w:szCs w:val="24"/>
        </w:rPr>
        <w:t>Surviving Sepsis Campaign: International Guidelines for Management of Severe Sepsis and Septic Shock, 2012</w:t>
      </w:r>
      <w:r w:rsidR="00FF16BC">
        <w:rPr>
          <w:rFonts w:ascii="宋体" w:hAnsi="宋体" w:hint="eastAsia"/>
          <w:sz w:val="24"/>
          <w:szCs w:val="24"/>
        </w:rPr>
        <w:t>》</w:t>
      </w:r>
      <w:r w:rsidR="00FF16BC" w:rsidRPr="00FF16BC">
        <w:rPr>
          <w:rFonts w:ascii="宋体" w:hAnsi="宋体"/>
          <w:sz w:val="24"/>
          <w:szCs w:val="24"/>
        </w:rPr>
        <w:t xml:space="preserve"> </w:t>
      </w:r>
      <w:r w:rsidR="0083085E" w:rsidRPr="007F3EE5">
        <w:rPr>
          <w:rFonts w:ascii="宋体" w:hAnsi="宋体"/>
          <w:sz w:val="24"/>
          <w:szCs w:val="24"/>
          <w:vertAlign w:val="superscript"/>
        </w:rPr>
        <w:t>[</w:t>
      </w:r>
      <w:r w:rsidR="0083085E">
        <w:rPr>
          <w:rFonts w:ascii="宋体" w:hAnsi="宋体" w:hint="eastAsia"/>
          <w:sz w:val="24"/>
          <w:szCs w:val="24"/>
          <w:vertAlign w:val="superscript"/>
        </w:rPr>
        <w:t>5</w:t>
      </w:r>
      <w:r w:rsidR="0083085E" w:rsidRPr="007F3EE5">
        <w:rPr>
          <w:rFonts w:ascii="宋体" w:hAnsi="宋体"/>
          <w:sz w:val="24"/>
          <w:szCs w:val="24"/>
          <w:vertAlign w:val="superscript"/>
        </w:rPr>
        <w:t>]</w:t>
      </w:r>
      <w:r w:rsidR="00367CDE">
        <w:rPr>
          <w:rFonts w:ascii="宋体" w:hAnsi="宋体" w:hint="eastAsia"/>
          <w:sz w:val="24"/>
          <w:szCs w:val="24"/>
        </w:rPr>
        <w:t>分组：</w:t>
      </w:r>
      <w:r w:rsidR="00367CDE" w:rsidRPr="00EF31AE">
        <w:rPr>
          <w:rFonts w:ascii="宋体" w:hAnsi="宋体" w:hint="eastAsia"/>
          <w:sz w:val="24"/>
          <w:szCs w:val="24"/>
        </w:rPr>
        <w:t>脓毒症、严重脓毒症</w:t>
      </w:r>
      <w:r w:rsidR="00FF16BC">
        <w:rPr>
          <w:rFonts w:ascii="宋体" w:hAnsi="宋体" w:hint="eastAsia"/>
          <w:sz w:val="24"/>
          <w:szCs w:val="24"/>
        </w:rPr>
        <w:t>、</w:t>
      </w:r>
      <w:r w:rsidR="00367CDE" w:rsidRPr="00EF31AE">
        <w:rPr>
          <w:rFonts w:ascii="宋体" w:hAnsi="宋体" w:hint="eastAsia"/>
          <w:sz w:val="24"/>
          <w:szCs w:val="24"/>
        </w:rPr>
        <w:t>脓毒性休克</w:t>
      </w:r>
      <w:r w:rsidR="00FF16BC">
        <w:rPr>
          <w:rFonts w:ascii="宋体" w:hAnsi="宋体" w:hint="eastAsia"/>
          <w:sz w:val="24"/>
          <w:szCs w:val="24"/>
        </w:rPr>
        <w:t>和</w:t>
      </w:r>
      <w:r w:rsidR="00367CDE">
        <w:rPr>
          <w:rFonts w:ascii="宋体" w:hAnsi="宋体" w:hint="eastAsia"/>
          <w:sz w:val="24"/>
          <w:szCs w:val="24"/>
        </w:rPr>
        <w:t>多脏器功能衰竭，发现随</w:t>
      </w:r>
      <w:r w:rsidR="00367CDE" w:rsidRPr="00EF31AE">
        <w:rPr>
          <w:rFonts w:ascii="宋体" w:hAnsi="宋体" w:hint="eastAsia"/>
          <w:sz w:val="24"/>
          <w:szCs w:val="24"/>
        </w:rPr>
        <w:t>病情</w:t>
      </w:r>
      <w:r w:rsidR="00367CDE">
        <w:rPr>
          <w:rFonts w:ascii="宋体" w:hAnsi="宋体" w:hint="eastAsia"/>
          <w:sz w:val="24"/>
          <w:szCs w:val="24"/>
        </w:rPr>
        <w:t>加重患者的PCT水平</w:t>
      </w:r>
      <w:r w:rsidR="00630E6A">
        <w:rPr>
          <w:rFonts w:ascii="宋体" w:hAnsi="宋体" w:hint="eastAsia"/>
          <w:sz w:val="24"/>
          <w:szCs w:val="24"/>
        </w:rPr>
        <w:t>明显</w:t>
      </w:r>
      <w:r w:rsidR="00367CDE" w:rsidRPr="00EF31AE">
        <w:rPr>
          <w:rFonts w:ascii="宋体" w:hAnsi="宋体" w:hint="eastAsia"/>
          <w:sz w:val="24"/>
          <w:szCs w:val="24"/>
        </w:rPr>
        <w:t>增高。</w:t>
      </w:r>
      <w:r w:rsidR="00367CDE">
        <w:rPr>
          <w:rFonts w:ascii="宋体" w:hAnsi="宋体" w:hint="eastAsia"/>
          <w:sz w:val="24"/>
          <w:szCs w:val="24"/>
        </w:rPr>
        <w:t>不同脏器的感染导致PCT升高程度也有所不同，其中肺炎、腹/盆腔感染</w:t>
      </w:r>
      <w:r w:rsidR="00656F7E">
        <w:rPr>
          <w:rFonts w:ascii="宋体" w:hAnsi="宋体" w:hint="eastAsia"/>
          <w:sz w:val="24"/>
          <w:szCs w:val="24"/>
        </w:rPr>
        <w:t>明显高于其他部位感染</w:t>
      </w:r>
      <w:r w:rsidR="00791683" w:rsidRPr="007F3EE5">
        <w:rPr>
          <w:rFonts w:ascii="宋体" w:hAnsi="宋体" w:hint="eastAsia"/>
          <w:sz w:val="24"/>
          <w:szCs w:val="24"/>
        </w:rPr>
        <w:t>（见表</w:t>
      </w:r>
      <w:r w:rsidR="00367CDE">
        <w:rPr>
          <w:rFonts w:ascii="宋体" w:hAnsi="宋体" w:hint="eastAsia"/>
          <w:sz w:val="24"/>
          <w:szCs w:val="24"/>
        </w:rPr>
        <w:t>1</w:t>
      </w:r>
      <w:r w:rsidR="00791683" w:rsidRPr="007F3EE5">
        <w:rPr>
          <w:rFonts w:ascii="宋体" w:hAnsi="宋体" w:hint="eastAsia"/>
          <w:sz w:val="24"/>
          <w:szCs w:val="24"/>
        </w:rPr>
        <w:t>、</w:t>
      </w:r>
      <w:r w:rsidR="00367CDE">
        <w:rPr>
          <w:rFonts w:ascii="宋体" w:hAnsi="宋体" w:hint="eastAsia"/>
          <w:sz w:val="24"/>
          <w:szCs w:val="24"/>
        </w:rPr>
        <w:t>2</w:t>
      </w:r>
      <w:r w:rsidR="00791683" w:rsidRPr="007F3EE5">
        <w:rPr>
          <w:rFonts w:ascii="宋体" w:hAnsi="宋体" w:hint="eastAsia"/>
          <w:sz w:val="24"/>
          <w:szCs w:val="24"/>
        </w:rPr>
        <w:t>）</w:t>
      </w:r>
      <w:r w:rsidR="00367CDE">
        <w:rPr>
          <w:rFonts w:ascii="宋体" w:hAnsi="宋体" w:hint="eastAsia"/>
          <w:sz w:val="24"/>
          <w:szCs w:val="24"/>
        </w:rPr>
        <w:t>。</w:t>
      </w:r>
    </w:p>
    <w:p w:rsidR="00295FE8" w:rsidRPr="007F3EE5" w:rsidRDefault="00295FE8" w:rsidP="00295FE8">
      <w:pPr>
        <w:spacing w:line="360" w:lineRule="auto"/>
        <w:ind w:firstLineChars="200" w:firstLine="480"/>
        <w:rPr>
          <w:rFonts w:ascii="宋体"/>
          <w:sz w:val="24"/>
          <w:szCs w:val="24"/>
        </w:rPr>
      </w:pPr>
      <w:r w:rsidRPr="007F3EE5">
        <w:rPr>
          <w:rFonts w:ascii="宋体" w:hAnsi="宋体"/>
          <w:sz w:val="24"/>
          <w:szCs w:val="24"/>
        </w:rPr>
        <w:t>2.</w:t>
      </w:r>
      <w:r>
        <w:rPr>
          <w:rFonts w:ascii="宋体" w:hAnsi="宋体" w:hint="eastAsia"/>
          <w:sz w:val="24"/>
          <w:szCs w:val="24"/>
        </w:rPr>
        <w:t>4</w:t>
      </w:r>
      <w:r w:rsidRPr="007F3EE5">
        <w:rPr>
          <w:rFonts w:ascii="宋体" w:hAnsi="宋体"/>
          <w:sz w:val="24"/>
          <w:szCs w:val="24"/>
        </w:rPr>
        <w:t xml:space="preserve">  PCT</w:t>
      </w:r>
      <w:r>
        <w:rPr>
          <w:rFonts w:ascii="宋体" w:hAnsi="宋体" w:hint="eastAsia"/>
          <w:sz w:val="24"/>
          <w:szCs w:val="24"/>
        </w:rPr>
        <w:t>与</w:t>
      </w:r>
      <w:r w:rsidRPr="007F3EE5">
        <w:rPr>
          <w:rFonts w:ascii="宋体" w:hAnsi="宋体"/>
          <w:sz w:val="24"/>
          <w:szCs w:val="24"/>
        </w:rPr>
        <w:t>APACHE</w:t>
      </w:r>
      <w:r w:rsidRPr="007F3EE5">
        <w:rPr>
          <w:rFonts w:ascii="宋体" w:hAnsi="宋体" w:hint="eastAsia"/>
          <w:sz w:val="24"/>
          <w:szCs w:val="24"/>
        </w:rPr>
        <w:t>Ⅱ评分相关性分析</w:t>
      </w:r>
    </w:p>
    <w:p w:rsidR="00295FE8" w:rsidRDefault="00295FE8" w:rsidP="00295FE8">
      <w:pPr>
        <w:spacing w:line="360" w:lineRule="auto"/>
        <w:ind w:firstLineChars="200" w:firstLine="480"/>
        <w:rPr>
          <w:rFonts w:ascii="宋体" w:hAnsi="宋体"/>
          <w:b/>
          <w:sz w:val="15"/>
          <w:szCs w:val="15"/>
        </w:rPr>
      </w:pPr>
      <w:r w:rsidRPr="007F3EE5">
        <w:rPr>
          <w:rFonts w:ascii="宋体" w:hAnsi="宋体" w:hint="eastAsia"/>
          <w:sz w:val="24"/>
          <w:szCs w:val="24"/>
        </w:rPr>
        <w:t>经统计学分析，</w:t>
      </w:r>
      <w:r w:rsidRPr="007F3EE5">
        <w:rPr>
          <w:rFonts w:ascii="宋体" w:hAnsi="宋体"/>
          <w:sz w:val="24"/>
          <w:szCs w:val="24"/>
        </w:rPr>
        <w:t>260</w:t>
      </w:r>
      <w:r w:rsidRPr="007F3EE5">
        <w:rPr>
          <w:rFonts w:ascii="宋体" w:hAnsi="宋体" w:hint="eastAsia"/>
          <w:sz w:val="24"/>
          <w:szCs w:val="24"/>
        </w:rPr>
        <w:t>例入选患者</w:t>
      </w:r>
      <w:r>
        <w:rPr>
          <w:rFonts w:ascii="宋体" w:hAnsi="宋体" w:hint="eastAsia"/>
          <w:sz w:val="24"/>
          <w:szCs w:val="24"/>
        </w:rPr>
        <w:t>血清</w:t>
      </w:r>
      <w:r w:rsidRPr="007F3EE5">
        <w:rPr>
          <w:rFonts w:ascii="宋体" w:hAnsi="宋体"/>
          <w:sz w:val="24"/>
          <w:szCs w:val="24"/>
        </w:rPr>
        <w:t>PCT</w:t>
      </w:r>
      <w:r w:rsidR="00A0624C">
        <w:rPr>
          <w:rFonts w:ascii="宋体" w:hAnsi="宋体" w:hint="eastAsia"/>
          <w:sz w:val="24"/>
          <w:szCs w:val="24"/>
        </w:rPr>
        <w:t>水平</w:t>
      </w:r>
      <w:r>
        <w:rPr>
          <w:rFonts w:ascii="宋体" w:hAnsi="宋体" w:hint="eastAsia"/>
          <w:sz w:val="24"/>
          <w:szCs w:val="24"/>
        </w:rPr>
        <w:t>以及</w:t>
      </w:r>
      <w:r w:rsidRPr="007F3EE5">
        <w:rPr>
          <w:rFonts w:ascii="宋体" w:hAnsi="宋体"/>
          <w:sz w:val="24"/>
          <w:szCs w:val="24"/>
        </w:rPr>
        <w:t>APACHE</w:t>
      </w:r>
      <w:r w:rsidRPr="007F3EE5">
        <w:rPr>
          <w:rFonts w:ascii="宋体" w:hAnsi="宋体" w:hint="eastAsia"/>
          <w:sz w:val="24"/>
          <w:szCs w:val="24"/>
        </w:rPr>
        <w:t>Ⅱ评分不符合正态分布，临床参数作秩转换，行秩相关分析。</w:t>
      </w:r>
      <w:r w:rsidR="00FF16BC">
        <w:rPr>
          <w:rFonts w:ascii="宋体" w:hAnsi="宋体" w:hint="eastAsia"/>
          <w:sz w:val="24"/>
          <w:szCs w:val="24"/>
        </w:rPr>
        <w:t>血清</w:t>
      </w:r>
      <w:r w:rsidRPr="007F3EE5">
        <w:rPr>
          <w:rFonts w:ascii="宋体" w:hAnsi="宋体"/>
          <w:sz w:val="24"/>
          <w:szCs w:val="24"/>
        </w:rPr>
        <w:t>PCT</w:t>
      </w:r>
      <w:r>
        <w:rPr>
          <w:rFonts w:ascii="宋体" w:hAnsi="宋体" w:hint="eastAsia"/>
          <w:sz w:val="24"/>
          <w:szCs w:val="24"/>
        </w:rPr>
        <w:t>水平</w:t>
      </w:r>
      <w:r w:rsidRPr="007F3EE5">
        <w:rPr>
          <w:rFonts w:ascii="宋体" w:hAnsi="宋体" w:hint="eastAsia"/>
          <w:sz w:val="24"/>
          <w:szCs w:val="24"/>
        </w:rPr>
        <w:t>与</w:t>
      </w:r>
      <w:r w:rsidRPr="007F3EE5">
        <w:rPr>
          <w:rFonts w:ascii="宋体" w:hAnsi="宋体"/>
          <w:sz w:val="24"/>
          <w:szCs w:val="24"/>
        </w:rPr>
        <w:t>APACHE</w:t>
      </w:r>
      <w:r w:rsidRPr="007F3EE5">
        <w:rPr>
          <w:rFonts w:ascii="宋体" w:hAnsi="宋体" w:hint="eastAsia"/>
          <w:sz w:val="24"/>
          <w:szCs w:val="24"/>
        </w:rPr>
        <w:t>Ⅱ评分呈正相关（</w:t>
      </w:r>
      <w:r w:rsidRPr="007F3EE5">
        <w:rPr>
          <w:rFonts w:ascii="宋体" w:hAnsi="宋体"/>
          <w:sz w:val="24"/>
          <w:szCs w:val="24"/>
        </w:rPr>
        <w:t>r</w:t>
      </w:r>
      <w:r w:rsidRPr="007F3EE5">
        <w:rPr>
          <w:rFonts w:ascii="宋体" w:hAnsi="宋体" w:hint="eastAsia"/>
          <w:sz w:val="24"/>
          <w:szCs w:val="24"/>
        </w:rPr>
        <w:t>＝</w:t>
      </w:r>
      <w:r w:rsidRPr="007F3EE5">
        <w:rPr>
          <w:rFonts w:ascii="宋体"/>
          <w:sz w:val="24"/>
          <w:szCs w:val="24"/>
        </w:rPr>
        <w:t>0</w:t>
      </w:r>
      <w:r w:rsidRPr="007F3EE5">
        <w:rPr>
          <w:rFonts w:ascii="宋体" w:hAnsi="宋体" w:hint="eastAsia"/>
          <w:sz w:val="24"/>
          <w:szCs w:val="24"/>
        </w:rPr>
        <w:t>．</w:t>
      </w:r>
      <w:r w:rsidRPr="007F3EE5">
        <w:rPr>
          <w:rFonts w:ascii="宋体" w:hAnsi="宋体"/>
          <w:sz w:val="24"/>
          <w:szCs w:val="24"/>
        </w:rPr>
        <w:t>930</w:t>
      </w:r>
      <w:r w:rsidRPr="007F3EE5">
        <w:rPr>
          <w:rFonts w:ascii="宋体" w:hAnsi="宋体" w:hint="eastAsia"/>
          <w:sz w:val="24"/>
          <w:szCs w:val="24"/>
        </w:rPr>
        <w:t>，</w:t>
      </w:r>
      <w:r w:rsidRPr="007F3EE5">
        <w:rPr>
          <w:rFonts w:ascii="宋体" w:hAnsi="宋体"/>
          <w:sz w:val="24"/>
          <w:szCs w:val="24"/>
        </w:rPr>
        <w:t xml:space="preserve"> P</w:t>
      </w:r>
      <w:r w:rsidRPr="007F3EE5">
        <w:rPr>
          <w:rFonts w:ascii="宋体" w:hAnsi="宋体" w:hint="eastAsia"/>
          <w:sz w:val="24"/>
          <w:szCs w:val="24"/>
        </w:rPr>
        <w:t>＜</w:t>
      </w:r>
      <w:r w:rsidRPr="007F3EE5">
        <w:rPr>
          <w:rFonts w:ascii="宋体"/>
          <w:sz w:val="24"/>
          <w:szCs w:val="24"/>
        </w:rPr>
        <w:t>0</w:t>
      </w:r>
      <w:r w:rsidRPr="007F3EE5">
        <w:rPr>
          <w:rFonts w:ascii="宋体" w:hAnsi="宋体" w:hint="eastAsia"/>
          <w:sz w:val="24"/>
          <w:szCs w:val="24"/>
        </w:rPr>
        <w:t>．</w:t>
      </w:r>
      <w:r w:rsidRPr="007F3EE5">
        <w:rPr>
          <w:rFonts w:ascii="宋体" w:hAnsi="宋体"/>
          <w:sz w:val="24"/>
          <w:szCs w:val="24"/>
        </w:rPr>
        <w:t>01</w:t>
      </w:r>
      <w:r w:rsidRPr="007F3EE5">
        <w:rPr>
          <w:rFonts w:ascii="宋体" w:hAnsi="宋体" w:hint="eastAsia"/>
          <w:sz w:val="24"/>
          <w:szCs w:val="24"/>
        </w:rPr>
        <w:t>）。</w:t>
      </w:r>
      <w:r w:rsidR="00523F91" w:rsidRPr="007369CC">
        <w:rPr>
          <w:rFonts w:ascii="宋体" w:hAnsi="宋体" w:hint="eastAsia"/>
          <w:color w:val="FF0000"/>
          <w:sz w:val="11"/>
          <w:szCs w:val="11"/>
        </w:rPr>
        <w:t>注：本研究人群为：普通病房收治的可疑细菌感染患者260例，研究目的为PCT（较易获得）与APACHE Ⅱ（需多参数、普通病房医师不熟悉）相关性，故260例一起统计，不再分组。</w:t>
      </w:r>
      <w:r w:rsidR="007369CC">
        <w:rPr>
          <w:rFonts w:ascii="宋体" w:hAnsi="宋体" w:hint="eastAsia"/>
          <w:color w:val="FF0000"/>
          <w:sz w:val="11"/>
          <w:szCs w:val="11"/>
        </w:rPr>
        <w:t>请编辑部老师斟酌。</w:t>
      </w:r>
    </w:p>
    <w:p w:rsidR="009803B6" w:rsidRPr="00295FE8" w:rsidRDefault="009803B6" w:rsidP="00295FE8">
      <w:pPr>
        <w:spacing w:line="360" w:lineRule="auto"/>
        <w:ind w:firstLineChars="200" w:firstLine="301"/>
        <w:rPr>
          <w:rFonts w:ascii="宋体" w:hAnsi="宋体"/>
          <w:b/>
          <w:sz w:val="15"/>
          <w:szCs w:val="15"/>
        </w:rPr>
      </w:pPr>
      <w:r w:rsidRPr="00295FE8">
        <w:rPr>
          <w:rFonts w:ascii="宋体" w:hAnsi="宋体" w:hint="eastAsia"/>
          <w:b/>
          <w:sz w:val="15"/>
          <w:szCs w:val="15"/>
        </w:rPr>
        <w:lastRenderedPageBreak/>
        <w:t>表</w:t>
      </w:r>
      <w:r w:rsidR="000D23EE" w:rsidRPr="00295FE8">
        <w:rPr>
          <w:rFonts w:ascii="宋体" w:hAnsi="宋体" w:hint="eastAsia"/>
          <w:b/>
          <w:sz w:val="15"/>
          <w:szCs w:val="15"/>
        </w:rPr>
        <w:t>1</w:t>
      </w:r>
      <w:r w:rsidR="00791683" w:rsidRPr="00295FE8">
        <w:rPr>
          <w:rFonts w:ascii="宋体" w:hAnsi="宋体" w:hint="eastAsia"/>
          <w:b/>
          <w:sz w:val="15"/>
          <w:szCs w:val="15"/>
        </w:rPr>
        <w:t xml:space="preserve">  感染组</w:t>
      </w:r>
      <w:r w:rsidR="00791683" w:rsidRPr="00295FE8">
        <w:rPr>
          <w:rFonts w:ascii="宋体" w:hAnsi="宋体"/>
          <w:b/>
          <w:sz w:val="15"/>
          <w:szCs w:val="15"/>
        </w:rPr>
        <w:t>PCT</w:t>
      </w:r>
      <w:r w:rsidR="00791683" w:rsidRPr="00295FE8">
        <w:rPr>
          <w:rFonts w:ascii="宋体" w:hAnsi="宋体" w:hint="eastAsia"/>
          <w:b/>
          <w:sz w:val="15"/>
          <w:szCs w:val="15"/>
        </w:rPr>
        <w:t>与感染部位的关系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/>
      </w:tblPr>
      <w:tblGrid>
        <w:gridCol w:w="1116"/>
        <w:gridCol w:w="1123"/>
        <w:gridCol w:w="1123"/>
        <w:gridCol w:w="1123"/>
        <w:gridCol w:w="1123"/>
        <w:gridCol w:w="1123"/>
        <w:gridCol w:w="1123"/>
      </w:tblGrid>
      <w:tr w:rsidR="00EA752A" w:rsidRPr="00295FE8" w:rsidTr="00784619">
        <w:tc>
          <w:tcPr>
            <w:tcW w:w="1116" w:type="dxa"/>
            <w:vAlign w:val="center"/>
          </w:tcPr>
          <w:p w:rsidR="003148A9" w:rsidRPr="00295FE8" w:rsidRDefault="003148A9" w:rsidP="00653941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感染部位</w:t>
            </w:r>
          </w:p>
        </w:tc>
        <w:tc>
          <w:tcPr>
            <w:tcW w:w="0" w:type="auto"/>
            <w:vAlign w:val="center"/>
          </w:tcPr>
          <w:p w:rsidR="003148A9" w:rsidRPr="00295FE8" w:rsidRDefault="0088346B" w:rsidP="00653941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1</w:t>
            </w:r>
            <w:r w:rsidR="003148A9" w:rsidRPr="00295FE8">
              <w:rPr>
                <w:rFonts w:ascii="宋体" w:hAnsi="宋体" w:hint="eastAsia"/>
                <w:b/>
                <w:sz w:val="15"/>
                <w:szCs w:val="15"/>
              </w:rPr>
              <w:t>肺部</w:t>
            </w:r>
          </w:p>
        </w:tc>
        <w:tc>
          <w:tcPr>
            <w:tcW w:w="0" w:type="auto"/>
            <w:vAlign w:val="center"/>
          </w:tcPr>
          <w:p w:rsidR="003148A9" w:rsidRPr="00295FE8" w:rsidRDefault="0088346B" w:rsidP="00653941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2</w:t>
            </w:r>
            <w:r w:rsidR="003148A9" w:rsidRPr="00295FE8">
              <w:rPr>
                <w:rFonts w:ascii="宋体" w:hAnsi="宋体" w:hint="eastAsia"/>
                <w:b/>
                <w:sz w:val="15"/>
                <w:szCs w:val="15"/>
              </w:rPr>
              <w:t>腹/盆腔</w:t>
            </w:r>
          </w:p>
        </w:tc>
        <w:tc>
          <w:tcPr>
            <w:tcW w:w="0" w:type="auto"/>
            <w:vAlign w:val="center"/>
          </w:tcPr>
          <w:p w:rsidR="003148A9" w:rsidRPr="00295FE8" w:rsidRDefault="0088346B" w:rsidP="00653941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3</w:t>
            </w:r>
            <w:r w:rsidR="003148A9" w:rsidRPr="00295FE8">
              <w:rPr>
                <w:rFonts w:ascii="宋体" w:hAnsi="宋体" w:hint="eastAsia"/>
                <w:b/>
                <w:sz w:val="15"/>
                <w:szCs w:val="15"/>
              </w:rPr>
              <w:t>泌尿系</w:t>
            </w:r>
          </w:p>
        </w:tc>
        <w:tc>
          <w:tcPr>
            <w:tcW w:w="0" w:type="auto"/>
            <w:vAlign w:val="center"/>
          </w:tcPr>
          <w:p w:rsidR="003148A9" w:rsidRPr="00295FE8" w:rsidRDefault="00B10C96" w:rsidP="00653941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4</w:t>
            </w:r>
            <w:r w:rsidR="003148A9" w:rsidRPr="00295FE8">
              <w:rPr>
                <w:rFonts w:ascii="宋体" w:hAnsi="宋体" w:hint="eastAsia"/>
                <w:b/>
                <w:sz w:val="15"/>
                <w:szCs w:val="15"/>
              </w:rPr>
              <w:t>中枢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神经</w:t>
            </w:r>
          </w:p>
        </w:tc>
        <w:tc>
          <w:tcPr>
            <w:tcW w:w="0" w:type="auto"/>
            <w:vAlign w:val="center"/>
          </w:tcPr>
          <w:p w:rsidR="003148A9" w:rsidRPr="00295FE8" w:rsidRDefault="00B10C96" w:rsidP="00653941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5</w:t>
            </w:r>
            <w:r w:rsidR="003148A9" w:rsidRPr="00295FE8">
              <w:rPr>
                <w:rFonts w:ascii="宋体" w:hAnsi="宋体" w:hint="eastAsia"/>
                <w:b/>
                <w:sz w:val="15"/>
                <w:szCs w:val="15"/>
              </w:rPr>
              <w:t>胸腔</w:t>
            </w:r>
          </w:p>
        </w:tc>
        <w:tc>
          <w:tcPr>
            <w:tcW w:w="0" w:type="auto"/>
            <w:vAlign w:val="center"/>
          </w:tcPr>
          <w:p w:rsidR="003148A9" w:rsidRPr="00295FE8" w:rsidRDefault="00B10C96" w:rsidP="00653941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6</w:t>
            </w:r>
            <w:r w:rsidR="003148A9" w:rsidRPr="00295FE8">
              <w:rPr>
                <w:rFonts w:ascii="宋体" w:hAnsi="宋体" w:hint="eastAsia"/>
                <w:b/>
                <w:sz w:val="15"/>
                <w:szCs w:val="15"/>
              </w:rPr>
              <w:t>心脏</w:t>
            </w:r>
          </w:p>
        </w:tc>
      </w:tr>
      <w:tr w:rsidR="002615BF" w:rsidRPr="00295FE8" w:rsidTr="00784619">
        <w:tc>
          <w:tcPr>
            <w:tcW w:w="1116" w:type="dxa"/>
            <w:vAlign w:val="center"/>
          </w:tcPr>
          <w:p w:rsidR="002615BF" w:rsidRPr="00295FE8" w:rsidRDefault="001D6611" w:rsidP="00653941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>
              <w:rPr>
                <w:rFonts w:ascii="宋体" w:hAnsi="宋体" w:hint="eastAsia"/>
                <w:b/>
                <w:sz w:val="15"/>
                <w:szCs w:val="15"/>
              </w:rPr>
              <w:t>例数</w:t>
            </w:r>
          </w:p>
        </w:tc>
        <w:tc>
          <w:tcPr>
            <w:tcW w:w="0" w:type="auto"/>
            <w:vAlign w:val="center"/>
          </w:tcPr>
          <w:p w:rsidR="002615BF" w:rsidRPr="00295FE8" w:rsidRDefault="001D6611" w:rsidP="00653941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>
              <w:rPr>
                <w:rFonts w:ascii="宋体" w:hAnsi="宋体" w:hint="eastAsia"/>
                <w:b/>
                <w:sz w:val="15"/>
                <w:szCs w:val="15"/>
              </w:rPr>
              <w:t>104</w:t>
            </w:r>
          </w:p>
        </w:tc>
        <w:tc>
          <w:tcPr>
            <w:tcW w:w="0" w:type="auto"/>
            <w:vAlign w:val="center"/>
          </w:tcPr>
          <w:p w:rsidR="002615BF" w:rsidRPr="00295FE8" w:rsidRDefault="001D6611" w:rsidP="00653941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>
              <w:rPr>
                <w:rFonts w:ascii="宋体" w:hAnsi="宋体" w:hint="eastAsia"/>
                <w:b/>
                <w:sz w:val="15"/>
                <w:szCs w:val="15"/>
              </w:rPr>
              <w:t>46</w:t>
            </w:r>
          </w:p>
        </w:tc>
        <w:tc>
          <w:tcPr>
            <w:tcW w:w="0" w:type="auto"/>
            <w:vAlign w:val="center"/>
          </w:tcPr>
          <w:p w:rsidR="002615BF" w:rsidRPr="00295FE8" w:rsidRDefault="001D6611" w:rsidP="00653941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>
              <w:rPr>
                <w:rFonts w:ascii="宋体" w:hAnsi="宋体" w:hint="eastAsia"/>
                <w:b/>
                <w:sz w:val="15"/>
                <w:szCs w:val="15"/>
              </w:rPr>
              <w:t>12</w:t>
            </w:r>
          </w:p>
        </w:tc>
        <w:tc>
          <w:tcPr>
            <w:tcW w:w="0" w:type="auto"/>
            <w:vAlign w:val="center"/>
          </w:tcPr>
          <w:p w:rsidR="002615BF" w:rsidRPr="00295FE8" w:rsidRDefault="001D6611" w:rsidP="00653941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>
              <w:rPr>
                <w:rFonts w:ascii="宋体" w:hAnsi="宋体" w:hint="eastAsia"/>
                <w:b/>
                <w:sz w:val="15"/>
                <w:szCs w:val="15"/>
              </w:rPr>
              <w:t>14</w:t>
            </w:r>
          </w:p>
        </w:tc>
        <w:tc>
          <w:tcPr>
            <w:tcW w:w="0" w:type="auto"/>
            <w:vAlign w:val="center"/>
          </w:tcPr>
          <w:p w:rsidR="002615BF" w:rsidRPr="00295FE8" w:rsidRDefault="001D6611" w:rsidP="00653941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>
              <w:rPr>
                <w:rFonts w:ascii="宋体" w:hAnsi="宋体" w:hint="eastAsia"/>
                <w:b/>
                <w:sz w:val="15"/>
                <w:szCs w:val="15"/>
              </w:rPr>
              <w:t>11</w:t>
            </w:r>
          </w:p>
        </w:tc>
        <w:tc>
          <w:tcPr>
            <w:tcW w:w="0" w:type="auto"/>
            <w:vAlign w:val="center"/>
          </w:tcPr>
          <w:p w:rsidR="002615BF" w:rsidRPr="00295FE8" w:rsidRDefault="001D6611" w:rsidP="00653941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>
              <w:rPr>
                <w:rFonts w:ascii="宋体" w:hAnsi="宋体" w:hint="eastAsia"/>
                <w:b/>
                <w:sz w:val="15"/>
                <w:szCs w:val="15"/>
              </w:rPr>
              <w:t>3</w:t>
            </w:r>
          </w:p>
        </w:tc>
      </w:tr>
      <w:tr w:rsidR="00B10C96" w:rsidRPr="00295FE8" w:rsidTr="00784619">
        <w:tc>
          <w:tcPr>
            <w:tcW w:w="1116" w:type="dxa"/>
            <w:vAlign w:val="center"/>
          </w:tcPr>
          <w:p w:rsidR="00B10C96" w:rsidRPr="00295FE8" w:rsidRDefault="00B10C96" w:rsidP="00B10C96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/>
                <w:b/>
                <w:sz w:val="15"/>
                <w:szCs w:val="15"/>
              </w:rPr>
              <w:t>PCT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（ng/ml）</w:t>
            </w:r>
          </w:p>
          <w:p w:rsidR="00B10C96" w:rsidRPr="00295FE8" w:rsidRDefault="00B10C96" w:rsidP="00EA752A">
            <w:pPr>
              <w:spacing w:line="360" w:lineRule="auto"/>
              <w:ind w:firstLineChars="50" w:firstLine="75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/>
                <w:b/>
                <w:sz w:val="15"/>
                <w:szCs w:val="15"/>
              </w:rPr>
              <w:t>x ± s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B10C96" w:rsidRPr="00295FE8" w:rsidRDefault="00B10C96" w:rsidP="000D23EE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8.248±3.620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B10C96" w:rsidRPr="00295FE8" w:rsidRDefault="00B10C96" w:rsidP="000D23EE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5.952±2.439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B10C96" w:rsidRPr="00295FE8" w:rsidRDefault="00B10C96" w:rsidP="000D23EE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2.073±1.321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B10C96" w:rsidRPr="00295FE8" w:rsidRDefault="00B10C96" w:rsidP="000D23EE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1.136±0.821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B10C96" w:rsidRPr="00295FE8" w:rsidRDefault="00B10C96" w:rsidP="000D23EE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0.893±0.452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B10C96" w:rsidRPr="00295FE8" w:rsidRDefault="00B10C96" w:rsidP="000D23EE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3.184±0.838</w:t>
            </w:r>
          </w:p>
        </w:tc>
      </w:tr>
      <w:tr w:rsidR="00763694" w:rsidRPr="00295FE8" w:rsidTr="00784619">
        <w:tc>
          <w:tcPr>
            <w:tcW w:w="1116" w:type="dxa"/>
            <w:vMerge w:val="restart"/>
            <w:vAlign w:val="center"/>
          </w:tcPr>
          <w:p w:rsidR="00763694" w:rsidRPr="00295FE8" w:rsidRDefault="00763694" w:rsidP="00653941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P值</w:t>
            </w:r>
          </w:p>
        </w:tc>
        <w:tc>
          <w:tcPr>
            <w:tcW w:w="0" w:type="auto"/>
            <w:tcBorders>
              <w:bottom w:val="nil"/>
            </w:tcBorders>
            <w:vAlign w:val="center"/>
          </w:tcPr>
          <w:p w:rsidR="00763694" w:rsidRPr="00295FE8" w:rsidRDefault="00763694" w:rsidP="00092AB3">
            <w:pPr>
              <w:spacing w:line="360" w:lineRule="auto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1</w:t>
            </w:r>
            <w:r w:rsidR="000B4E7D" w:rsidRPr="00295FE8">
              <w:rPr>
                <w:rFonts w:ascii="宋体" w:hAnsi="宋体" w:hint="eastAsia"/>
                <w:b/>
                <w:sz w:val="15"/>
                <w:szCs w:val="15"/>
              </w:rPr>
              <w:t>vs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 xml:space="preserve">2 </w:t>
            </w:r>
            <w:r w:rsidR="005E5B7E">
              <w:rPr>
                <w:rFonts w:ascii="宋体" w:hAnsi="宋体" w:hint="eastAsia"/>
                <w:b/>
                <w:sz w:val="15"/>
                <w:szCs w:val="15"/>
              </w:rPr>
              <w:t xml:space="preserve"> 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0.</w:t>
            </w:r>
            <w:r w:rsidR="00630E6A" w:rsidRPr="00295FE8">
              <w:rPr>
                <w:rFonts w:ascii="宋体" w:hAnsi="宋体" w:hint="eastAsia"/>
                <w:b/>
                <w:sz w:val="15"/>
                <w:szCs w:val="15"/>
              </w:rPr>
              <w:t>046</w:t>
            </w:r>
          </w:p>
        </w:tc>
        <w:tc>
          <w:tcPr>
            <w:tcW w:w="0" w:type="auto"/>
            <w:tcBorders>
              <w:bottom w:val="nil"/>
            </w:tcBorders>
            <w:vAlign w:val="center"/>
          </w:tcPr>
          <w:p w:rsidR="00763694" w:rsidRPr="00295FE8" w:rsidRDefault="00763694" w:rsidP="00630E6A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2</w:t>
            </w:r>
            <w:r w:rsidR="000B4E7D" w:rsidRPr="00295FE8">
              <w:rPr>
                <w:rFonts w:ascii="宋体" w:hAnsi="宋体" w:hint="eastAsia"/>
                <w:b/>
                <w:sz w:val="15"/>
                <w:szCs w:val="15"/>
              </w:rPr>
              <w:t>vs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3 0.</w:t>
            </w:r>
            <w:r w:rsidR="00630E6A" w:rsidRPr="00295FE8">
              <w:rPr>
                <w:rFonts w:ascii="宋体" w:hAnsi="宋体" w:hint="eastAsia"/>
                <w:b/>
                <w:sz w:val="15"/>
                <w:szCs w:val="15"/>
              </w:rPr>
              <w:t>037</w:t>
            </w:r>
          </w:p>
        </w:tc>
        <w:tc>
          <w:tcPr>
            <w:tcW w:w="0" w:type="auto"/>
            <w:tcBorders>
              <w:bottom w:val="nil"/>
            </w:tcBorders>
            <w:vAlign w:val="center"/>
          </w:tcPr>
          <w:p w:rsidR="00763694" w:rsidRPr="00295FE8" w:rsidRDefault="00763694" w:rsidP="00EA752A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3</w:t>
            </w:r>
            <w:r w:rsidR="000B4E7D" w:rsidRPr="00295FE8">
              <w:rPr>
                <w:rFonts w:ascii="宋体" w:hAnsi="宋体" w:hint="eastAsia"/>
                <w:b/>
                <w:sz w:val="15"/>
                <w:szCs w:val="15"/>
              </w:rPr>
              <w:t>vs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4 0.20</w:t>
            </w:r>
            <w:r w:rsidR="00D31524" w:rsidRPr="00295FE8">
              <w:rPr>
                <w:rFonts w:ascii="宋体" w:hAnsi="宋体" w:hint="eastAsia"/>
                <w:b/>
                <w:sz w:val="15"/>
                <w:szCs w:val="15"/>
              </w:rPr>
              <w:t>1</w:t>
            </w:r>
          </w:p>
        </w:tc>
        <w:tc>
          <w:tcPr>
            <w:tcW w:w="0" w:type="auto"/>
            <w:tcBorders>
              <w:bottom w:val="nil"/>
            </w:tcBorders>
            <w:vAlign w:val="center"/>
          </w:tcPr>
          <w:p w:rsidR="00763694" w:rsidRPr="00295FE8" w:rsidRDefault="00763694" w:rsidP="00EA752A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4</w:t>
            </w:r>
            <w:r w:rsidR="000B4E7D" w:rsidRPr="00295FE8">
              <w:rPr>
                <w:rFonts w:ascii="宋体" w:hAnsi="宋体" w:hint="eastAsia"/>
                <w:b/>
                <w:sz w:val="15"/>
                <w:szCs w:val="15"/>
              </w:rPr>
              <w:t>vs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5 0.</w:t>
            </w:r>
            <w:r w:rsidR="00D31524" w:rsidRPr="00295FE8">
              <w:rPr>
                <w:rFonts w:ascii="宋体" w:hAnsi="宋体" w:hint="eastAsia"/>
                <w:b/>
                <w:sz w:val="15"/>
                <w:szCs w:val="15"/>
              </w:rPr>
              <w:t>3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57</w:t>
            </w:r>
          </w:p>
        </w:tc>
        <w:tc>
          <w:tcPr>
            <w:tcW w:w="0" w:type="auto"/>
            <w:tcBorders>
              <w:bottom w:val="nil"/>
            </w:tcBorders>
            <w:vAlign w:val="center"/>
          </w:tcPr>
          <w:p w:rsidR="00763694" w:rsidRPr="00295FE8" w:rsidRDefault="00763694" w:rsidP="00D31524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5</w:t>
            </w:r>
            <w:r w:rsidR="000B4E7D" w:rsidRPr="00295FE8">
              <w:rPr>
                <w:rFonts w:ascii="宋体" w:hAnsi="宋体" w:hint="eastAsia"/>
                <w:b/>
                <w:sz w:val="15"/>
                <w:szCs w:val="15"/>
              </w:rPr>
              <w:t>vs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6 0.</w:t>
            </w:r>
            <w:r w:rsidR="00D31524" w:rsidRPr="00295FE8">
              <w:rPr>
                <w:rFonts w:ascii="宋体" w:hAnsi="宋体" w:hint="eastAsia"/>
                <w:b/>
                <w:sz w:val="15"/>
                <w:szCs w:val="15"/>
              </w:rPr>
              <w:t>04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8</w:t>
            </w:r>
          </w:p>
        </w:tc>
        <w:tc>
          <w:tcPr>
            <w:tcW w:w="0" w:type="auto"/>
            <w:tcBorders>
              <w:bottom w:val="nil"/>
            </w:tcBorders>
            <w:vAlign w:val="center"/>
          </w:tcPr>
          <w:p w:rsidR="00763694" w:rsidRPr="00295FE8" w:rsidRDefault="00763694" w:rsidP="00D31524">
            <w:pPr>
              <w:spacing w:line="360" w:lineRule="auto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6</w:t>
            </w:r>
            <w:r w:rsidR="000B4E7D" w:rsidRPr="00295FE8">
              <w:rPr>
                <w:rFonts w:ascii="宋体" w:hAnsi="宋体" w:hint="eastAsia"/>
                <w:b/>
                <w:sz w:val="15"/>
                <w:szCs w:val="15"/>
              </w:rPr>
              <w:t>vs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1 0.</w:t>
            </w:r>
            <w:r w:rsidR="00D31524" w:rsidRPr="00295FE8">
              <w:rPr>
                <w:rFonts w:ascii="宋体" w:hAnsi="宋体" w:hint="eastAsia"/>
                <w:b/>
                <w:sz w:val="15"/>
                <w:szCs w:val="15"/>
              </w:rPr>
              <w:t>00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8</w:t>
            </w:r>
          </w:p>
        </w:tc>
      </w:tr>
      <w:tr w:rsidR="00763694" w:rsidRPr="00295FE8" w:rsidTr="00784619">
        <w:tc>
          <w:tcPr>
            <w:tcW w:w="1116" w:type="dxa"/>
            <w:vMerge/>
            <w:vAlign w:val="center"/>
          </w:tcPr>
          <w:p w:rsidR="00763694" w:rsidRPr="00295FE8" w:rsidRDefault="00763694" w:rsidP="00653941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763694" w:rsidRPr="00295FE8" w:rsidRDefault="00763694" w:rsidP="00630E6A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1</w:t>
            </w:r>
            <w:r w:rsidR="000B4E7D" w:rsidRPr="00295FE8">
              <w:rPr>
                <w:rFonts w:ascii="宋体" w:hAnsi="宋体" w:hint="eastAsia"/>
                <w:b/>
                <w:sz w:val="15"/>
                <w:szCs w:val="15"/>
              </w:rPr>
              <w:t>vs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3 0.</w:t>
            </w:r>
            <w:r w:rsidR="00630E6A" w:rsidRPr="00295FE8">
              <w:rPr>
                <w:rFonts w:ascii="宋体" w:hAnsi="宋体" w:hint="eastAsia"/>
                <w:b/>
                <w:sz w:val="15"/>
                <w:szCs w:val="15"/>
              </w:rPr>
              <w:t>01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8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763694" w:rsidRPr="00295FE8" w:rsidRDefault="00763694" w:rsidP="00D31524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2</w:t>
            </w:r>
            <w:r w:rsidR="000B4E7D" w:rsidRPr="00295FE8">
              <w:rPr>
                <w:rFonts w:ascii="宋体" w:hAnsi="宋体" w:hint="eastAsia"/>
                <w:b/>
                <w:sz w:val="15"/>
                <w:szCs w:val="15"/>
              </w:rPr>
              <w:t>vs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4 0.</w:t>
            </w:r>
            <w:r w:rsidR="00D31524" w:rsidRPr="00295FE8">
              <w:rPr>
                <w:rFonts w:ascii="宋体" w:hAnsi="宋体" w:hint="eastAsia"/>
                <w:b/>
                <w:sz w:val="15"/>
                <w:szCs w:val="15"/>
              </w:rPr>
              <w:t>01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6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763694" w:rsidRPr="00295FE8" w:rsidRDefault="00763694" w:rsidP="00EA752A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3</w:t>
            </w:r>
            <w:r w:rsidR="000B4E7D" w:rsidRPr="00295FE8">
              <w:rPr>
                <w:rFonts w:ascii="宋体" w:hAnsi="宋体" w:hint="eastAsia"/>
                <w:b/>
                <w:sz w:val="15"/>
                <w:szCs w:val="15"/>
              </w:rPr>
              <w:t>vs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5 0.</w:t>
            </w:r>
            <w:r w:rsidR="00D31524" w:rsidRPr="00295FE8">
              <w:rPr>
                <w:rFonts w:ascii="宋体" w:hAnsi="宋体" w:hint="eastAsia"/>
                <w:b/>
                <w:sz w:val="15"/>
                <w:szCs w:val="15"/>
              </w:rPr>
              <w:t>0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96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763694" w:rsidRPr="00295FE8" w:rsidRDefault="00763694" w:rsidP="00D31524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4</w:t>
            </w:r>
            <w:r w:rsidR="000B4E7D" w:rsidRPr="00295FE8">
              <w:rPr>
                <w:rFonts w:ascii="宋体" w:hAnsi="宋体" w:hint="eastAsia"/>
                <w:b/>
                <w:sz w:val="15"/>
                <w:szCs w:val="15"/>
              </w:rPr>
              <w:t>vs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6 0.</w:t>
            </w:r>
            <w:r w:rsidR="00D31524" w:rsidRPr="00295FE8">
              <w:rPr>
                <w:rFonts w:ascii="宋体" w:hAnsi="宋体" w:hint="eastAsia"/>
                <w:b/>
                <w:sz w:val="15"/>
                <w:szCs w:val="15"/>
              </w:rPr>
              <w:t>234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763694" w:rsidRPr="00295FE8" w:rsidRDefault="00763694" w:rsidP="00D31524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5</w:t>
            </w:r>
            <w:r w:rsidR="000B4E7D" w:rsidRPr="00295FE8">
              <w:rPr>
                <w:rFonts w:ascii="宋体" w:hAnsi="宋体" w:hint="eastAsia"/>
                <w:b/>
                <w:sz w:val="15"/>
                <w:szCs w:val="15"/>
              </w:rPr>
              <w:t>vs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1</w:t>
            </w:r>
            <w:r w:rsidR="00D31524" w:rsidRPr="00295FE8">
              <w:rPr>
                <w:rFonts w:ascii="宋体" w:hAnsi="宋体" w:hint="eastAsia"/>
                <w:b/>
                <w:sz w:val="15"/>
                <w:szCs w:val="15"/>
              </w:rPr>
              <w:t xml:space="preserve"> 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0.</w:t>
            </w:r>
            <w:r w:rsidR="00D31524" w:rsidRPr="00295FE8">
              <w:rPr>
                <w:rFonts w:ascii="宋体" w:hAnsi="宋体" w:hint="eastAsia"/>
                <w:b/>
                <w:sz w:val="15"/>
                <w:szCs w:val="15"/>
              </w:rPr>
              <w:t>036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763694" w:rsidRPr="00295FE8" w:rsidRDefault="00763694" w:rsidP="00D31524">
            <w:pPr>
              <w:spacing w:line="360" w:lineRule="auto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6</w:t>
            </w:r>
            <w:r w:rsidR="000B4E7D" w:rsidRPr="00295FE8">
              <w:rPr>
                <w:rFonts w:ascii="宋体" w:hAnsi="宋体" w:hint="eastAsia"/>
                <w:b/>
                <w:sz w:val="15"/>
                <w:szCs w:val="15"/>
              </w:rPr>
              <w:t>vs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2 0.</w:t>
            </w:r>
            <w:r w:rsidR="00D31524" w:rsidRPr="00295FE8">
              <w:rPr>
                <w:rFonts w:ascii="宋体" w:hAnsi="宋体" w:hint="eastAsia"/>
                <w:b/>
                <w:sz w:val="15"/>
                <w:szCs w:val="15"/>
              </w:rPr>
              <w:t>00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6</w:t>
            </w:r>
          </w:p>
        </w:tc>
      </w:tr>
      <w:tr w:rsidR="00763694" w:rsidRPr="00295FE8" w:rsidTr="00784619">
        <w:tc>
          <w:tcPr>
            <w:tcW w:w="1116" w:type="dxa"/>
            <w:vMerge/>
            <w:vAlign w:val="center"/>
          </w:tcPr>
          <w:p w:rsidR="00763694" w:rsidRPr="00295FE8" w:rsidRDefault="00763694" w:rsidP="00653941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</w:tcBorders>
            <w:vAlign w:val="center"/>
          </w:tcPr>
          <w:p w:rsidR="00763694" w:rsidRPr="00295FE8" w:rsidRDefault="00763694" w:rsidP="00630E6A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1</w:t>
            </w:r>
            <w:r w:rsidR="000B4E7D" w:rsidRPr="00295FE8">
              <w:rPr>
                <w:rFonts w:ascii="宋体" w:hAnsi="宋体" w:hint="eastAsia"/>
                <w:b/>
                <w:sz w:val="15"/>
                <w:szCs w:val="15"/>
              </w:rPr>
              <w:t>vs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4 0.</w:t>
            </w:r>
            <w:r w:rsidR="00630E6A" w:rsidRPr="00295FE8">
              <w:rPr>
                <w:rFonts w:ascii="宋体" w:hAnsi="宋体" w:hint="eastAsia"/>
                <w:b/>
                <w:sz w:val="15"/>
                <w:szCs w:val="15"/>
              </w:rPr>
              <w:t>007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:rsidR="00763694" w:rsidRPr="00295FE8" w:rsidRDefault="00763694" w:rsidP="00D31524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2</w:t>
            </w:r>
            <w:r w:rsidR="000B4E7D" w:rsidRPr="00295FE8">
              <w:rPr>
                <w:rFonts w:ascii="宋体" w:hAnsi="宋体" w:hint="eastAsia"/>
                <w:b/>
                <w:sz w:val="15"/>
                <w:szCs w:val="15"/>
              </w:rPr>
              <w:t>vs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5 0.</w:t>
            </w:r>
            <w:r w:rsidR="00D31524" w:rsidRPr="00295FE8">
              <w:rPr>
                <w:rFonts w:ascii="宋体" w:hAnsi="宋体" w:hint="eastAsia"/>
                <w:b/>
                <w:sz w:val="15"/>
                <w:szCs w:val="15"/>
              </w:rPr>
              <w:t>012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:rsidR="00763694" w:rsidRPr="00295FE8" w:rsidRDefault="00763694" w:rsidP="00D31524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3</w:t>
            </w:r>
            <w:r w:rsidR="000B4E7D" w:rsidRPr="00295FE8">
              <w:rPr>
                <w:rFonts w:ascii="宋体" w:hAnsi="宋体" w:hint="eastAsia"/>
                <w:b/>
                <w:sz w:val="15"/>
                <w:szCs w:val="15"/>
              </w:rPr>
              <w:t>vs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6 0.</w:t>
            </w:r>
            <w:r w:rsidR="00D31524" w:rsidRPr="00295FE8">
              <w:rPr>
                <w:rFonts w:ascii="宋体" w:hAnsi="宋体" w:hint="eastAsia"/>
                <w:b/>
                <w:sz w:val="15"/>
                <w:szCs w:val="15"/>
              </w:rPr>
              <w:t>313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:rsidR="00763694" w:rsidRPr="00295FE8" w:rsidRDefault="00763694" w:rsidP="00653941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</w:tcBorders>
            <w:vAlign w:val="center"/>
          </w:tcPr>
          <w:p w:rsidR="00763694" w:rsidRPr="00295FE8" w:rsidRDefault="00763694" w:rsidP="00653941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</w:tcBorders>
            <w:vAlign w:val="center"/>
          </w:tcPr>
          <w:p w:rsidR="00763694" w:rsidRPr="00295FE8" w:rsidRDefault="00763694" w:rsidP="00653941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</w:p>
        </w:tc>
      </w:tr>
    </w:tbl>
    <w:p w:rsidR="009803B6" w:rsidRPr="00295FE8" w:rsidRDefault="003148A9" w:rsidP="00295FE8">
      <w:pPr>
        <w:spacing w:line="360" w:lineRule="auto"/>
        <w:ind w:firstLineChars="200" w:firstLine="301"/>
        <w:rPr>
          <w:rFonts w:ascii="宋体" w:hAnsi="宋体"/>
          <w:b/>
          <w:sz w:val="15"/>
          <w:szCs w:val="15"/>
        </w:rPr>
      </w:pPr>
      <w:r w:rsidRPr="00295FE8">
        <w:rPr>
          <w:rFonts w:ascii="宋体" w:hAnsi="宋体" w:hint="eastAsia"/>
          <w:b/>
          <w:sz w:val="15"/>
          <w:szCs w:val="15"/>
        </w:rPr>
        <w:t>表</w:t>
      </w:r>
      <w:r w:rsidR="0083085E" w:rsidRPr="00295FE8">
        <w:rPr>
          <w:rFonts w:ascii="宋体" w:hAnsi="宋体" w:hint="eastAsia"/>
          <w:b/>
          <w:sz w:val="15"/>
          <w:szCs w:val="15"/>
        </w:rPr>
        <w:t>2</w:t>
      </w:r>
      <w:r w:rsidR="00EF31AE" w:rsidRPr="00295FE8">
        <w:rPr>
          <w:rFonts w:ascii="宋体" w:hAnsi="宋体" w:hint="eastAsia"/>
          <w:b/>
          <w:sz w:val="15"/>
          <w:szCs w:val="15"/>
        </w:rPr>
        <w:t xml:space="preserve">  </w:t>
      </w:r>
      <w:r w:rsidR="00791683" w:rsidRPr="00295FE8">
        <w:rPr>
          <w:rFonts w:ascii="宋体" w:hAnsi="宋体" w:hint="eastAsia"/>
          <w:b/>
          <w:sz w:val="15"/>
          <w:szCs w:val="15"/>
        </w:rPr>
        <w:t>感染组</w:t>
      </w:r>
      <w:r w:rsidR="00791683" w:rsidRPr="00295FE8">
        <w:rPr>
          <w:rFonts w:ascii="宋体" w:hAnsi="宋体"/>
          <w:b/>
          <w:sz w:val="15"/>
          <w:szCs w:val="15"/>
        </w:rPr>
        <w:t>PCT</w:t>
      </w:r>
      <w:r w:rsidR="00791683" w:rsidRPr="00295FE8">
        <w:rPr>
          <w:rFonts w:ascii="宋体" w:hAnsi="宋体" w:hint="eastAsia"/>
          <w:b/>
          <w:sz w:val="15"/>
          <w:szCs w:val="15"/>
        </w:rPr>
        <w:t>与脓毒症严重程度的关系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/>
      </w:tblPr>
      <w:tblGrid>
        <w:gridCol w:w="1849"/>
        <w:gridCol w:w="1662"/>
        <w:gridCol w:w="1668"/>
        <w:gridCol w:w="1669"/>
        <w:gridCol w:w="1674"/>
      </w:tblGrid>
      <w:tr w:rsidR="00653941" w:rsidRPr="00295FE8" w:rsidTr="00CC3BDC">
        <w:tc>
          <w:tcPr>
            <w:tcW w:w="1849" w:type="dxa"/>
            <w:vAlign w:val="center"/>
          </w:tcPr>
          <w:p w:rsidR="003148A9" w:rsidRPr="00295FE8" w:rsidRDefault="003148A9" w:rsidP="00653941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脓毒症严重程度</w:t>
            </w:r>
          </w:p>
        </w:tc>
        <w:tc>
          <w:tcPr>
            <w:tcW w:w="1662" w:type="dxa"/>
            <w:vAlign w:val="center"/>
          </w:tcPr>
          <w:p w:rsidR="003148A9" w:rsidRPr="00295FE8" w:rsidRDefault="003148A9" w:rsidP="00653941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脓毒症</w:t>
            </w:r>
            <w:r w:rsidR="00CC3BDC" w:rsidRPr="00295FE8">
              <w:rPr>
                <w:rFonts w:ascii="宋体" w:hAnsi="宋体" w:hint="eastAsia"/>
                <w:b/>
                <w:sz w:val="15"/>
                <w:szCs w:val="15"/>
              </w:rPr>
              <w:t>a</w:t>
            </w:r>
          </w:p>
        </w:tc>
        <w:tc>
          <w:tcPr>
            <w:tcW w:w="1668" w:type="dxa"/>
            <w:vAlign w:val="center"/>
          </w:tcPr>
          <w:p w:rsidR="003148A9" w:rsidRPr="00295FE8" w:rsidRDefault="003148A9" w:rsidP="00653941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严重脓毒症</w:t>
            </w:r>
            <w:r w:rsidR="00CC3BDC" w:rsidRPr="00295FE8">
              <w:rPr>
                <w:rFonts w:ascii="宋体" w:hAnsi="宋体" w:hint="eastAsia"/>
                <w:b/>
                <w:sz w:val="15"/>
                <w:szCs w:val="15"/>
              </w:rPr>
              <w:t>b</w:t>
            </w:r>
          </w:p>
        </w:tc>
        <w:tc>
          <w:tcPr>
            <w:tcW w:w="1669" w:type="dxa"/>
            <w:vAlign w:val="center"/>
          </w:tcPr>
          <w:p w:rsidR="003148A9" w:rsidRPr="00295FE8" w:rsidRDefault="003148A9" w:rsidP="00653941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脓毒症休克</w:t>
            </w:r>
            <w:r w:rsidR="00CC3BDC" w:rsidRPr="00295FE8">
              <w:rPr>
                <w:rFonts w:ascii="宋体" w:hAnsi="宋体" w:hint="eastAsia"/>
                <w:b/>
                <w:sz w:val="15"/>
                <w:szCs w:val="15"/>
              </w:rPr>
              <w:t>c</w:t>
            </w:r>
          </w:p>
        </w:tc>
        <w:tc>
          <w:tcPr>
            <w:tcW w:w="1674" w:type="dxa"/>
            <w:vAlign w:val="center"/>
          </w:tcPr>
          <w:p w:rsidR="003148A9" w:rsidRPr="00295FE8" w:rsidRDefault="003148A9" w:rsidP="00653941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多脏器功能衰竭</w:t>
            </w:r>
            <w:r w:rsidR="00CC3BDC" w:rsidRPr="00295FE8">
              <w:rPr>
                <w:rFonts w:ascii="宋体" w:hAnsi="宋体" w:hint="eastAsia"/>
                <w:b/>
                <w:sz w:val="15"/>
                <w:szCs w:val="15"/>
              </w:rPr>
              <w:t>d</w:t>
            </w:r>
          </w:p>
        </w:tc>
      </w:tr>
      <w:tr w:rsidR="0085783A" w:rsidRPr="00295FE8" w:rsidTr="0085783A">
        <w:tc>
          <w:tcPr>
            <w:tcW w:w="1849" w:type="dxa"/>
            <w:vAlign w:val="center"/>
          </w:tcPr>
          <w:p w:rsidR="0085783A" w:rsidRPr="00295FE8" w:rsidRDefault="0085783A" w:rsidP="00653941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>
              <w:rPr>
                <w:rFonts w:ascii="宋体" w:hAnsi="宋体" w:hint="eastAsia"/>
                <w:b/>
                <w:sz w:val="15"/>
                <w:szCs w:val="15"/>
              </w:rPr>
              <w:t>例数</w:t>
            </w:r>
          </w:p>
        </w:tc>
        <w:tc>
          <w:tcPr>
            <w:tcW w:w="1662" w:type="dxa"/>
            <w:vAlign w:val="center"/>
          </w:tcPr>
          <w:p w:rsidR="0085783A" w:rsidRPr="0085783A" w:rsidRDefault="00C205F1" w:rsidP="0085783A">
            <w:pPr>
              <w:spacing w:line="360" w:lineRule="auto"/>
              <w:ind w:firstLineChars="200" w:firstLine="301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>
              <w:rPr>
                <w:rFonts w:ascii="宋体" w:hAnsi="宋体" w:hint="eastAsia"/>
                <w:b/>
                <w:sz w:val="15"/>
                <w:szCs w:val="15"/>
              </w:rPr>
              <w:t>7</w:t>
            </w:r>
            <w:r w:rsidR="0085783A">
              <w:rPr>
                <w:rFonts w:ascii="宋体" w:hAnsi="宋体" w:hint="eastAsia"/>
                <w:b/>
                <w:sz w:val="15"/>
                <w:szCs w:val="15"/>
              </w:rPr>
              <w:t>2</w:t>
            </w:r>
          </w:p>
        </w:tc>
        <w:tc>
          <w:tcPr>
            <w:tcW w:w="1668" w:type="dxa"/>
            <w:vAlign w:val="center"/>
          </w:tcPr>
          <w:p w:rsidR="0085783A" w:rsidRPr="0085783A" w:rsidRDefault="00C205F1" w:rsidP="005577CD">
            <w:pPr>
              <w:spacing w:line="360" w:lineRule="auto"/>
              <w:ind w:firstLineChars="200" w:firstLine="301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>
              <w:rPr>
                <w:rFonts w:ascii="宋体" w:hAnsi="宋体" w:hint="eastAsia"/>
                <w:b/>
                <w:sz w:val="15"/>
                <w:szCs w:val="15"/>
              </w:rPr>
              <w:t>9</w:t>
            </w:r>
            <w:r w:rsidR="005577CD">
              <w:rPr>
                <w:rFonts w:ascii="宋体" w:hAnsi="宋体" w:hint="eastAsia"/>
                <w:b/>
                <w:sz w:val="15"/>
                <w:szCs w:val="15"/>
              </w:rPr>
              <w:t>2</w:t>
            </w:r>
          </w:p>
        </w:tc>
        <w:tc>
          <w:tcPr>
            <w:tcW w:w="1669" w:type="dxa"/>
            <w:vAlign w:val="center"/>
          </w:tcPr>
          <w:p w:rsidR="0085783A" w:rsidRPr="0085783A" w:rsidRDefault="0085783A" w:rsidP="005577CD">
            <w:pPr>
              <w:spacing w:line="360" w:lineRule="auto"/>
              <w:ind w:firstLineChars="200" w:firstLine="301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85783A">
              <w:rPr>
                <w:rFonts w:ascii="宋体" w:hAnsi="宋体"/>
                <w:b/>
                <w:sz w:val="15"/>
                <w:szCs w:val="15"/>
              </w:rPr>
              <w:t>1</w:t>
            </w:r>
            <w:r w:rsidR="005577CD">
              <w:rPr>
                <w:rFonts w:ascii="宋体" w:hAnsi="宋体" w:hint="eastAsia"/>
                <w:b/>
                <w:sz w:val="15"/>
                <w:szCs w:val="15"/>
              </w:rPr>
              <w:t>7</w:t>
            </w:r>
          </w:p>
        </w:tc>
        <w:tc>
          <w:tcPr>
            <w:tcW w:w="1674" w:type="dxa"/>
            <w:vAlign w:val="center"/>
          </w:tcPr>
          <w:p w:rsidR="0085783A" w:rsidRPr="0085783A" w:rsidRDefault="0085783A" w:rsidP="0085783A">
            <w:pPr>
              <w:spacing w:line="360" w:lineRule="auto"/>
              <w:ind w:firstLineChars="200" w:firstLine="301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85783A">
              <w:rPr>
                <w:rFonts w:ascii="宋体" w:hAnsi="宋体"/>
                <w:b/>
                <w:sz w:val="15"/>
                <w:szCs w:val="15"/>
              </w:rPr>
              <w:t>1</w:t>
            </w:r>
            <w:r>
              <w:rPr>
                <w:rFonts w:ascii="宋体" w:hAnsi="宋体" w:hint="eastAsia"/>
                <w:b/>
                <w:sz w:val="15"/>
                <w:szCs w:val="15"/>
              </w:rPr>
              <w:t>3</w:t>
            </w:r>
          </w:p>
        </w:tc>
      </w:tr>
      <w:tr w:rsidR="007C15ED" w:rsidRPr="00295FE8" w:rsidTr="00CC3BDC">
        <w:tc>
          <w:tcPr>
            <w:tcW w:w="1849" w:type="dxa"/>
            <w:vAlign w:val="center"/>
          </w:tcPr>
          <w:p w:rsidR="007C15ED" w:rsidRDefault="00551A93" w:rsidP="00653941">
            <w:pPr>
              <w:spacing w:line="360" w:lineRule="auto"/>
              <w:jc w:val="center"/>
              <w:rPr>
                <w:rFonts w:ascii="宋体" w:hAnsi="宋体" w:hint="eastAsia"/>
                <w:b/>
                <w:sz w:val="15"/>
                <w:szCs w:val="15"/>
              </w:rPr>
            </w:pPr>
            <w:r>
              <w:rPr>
                <w:rFonts w:ascii="宋体" w:hAnsi="宋体" w:hint="eastAsia"/>
                <w:b/>
                <w:sz w:val="15"/>
                <w:szCs w:val="15"/>
              </w:rPr>
              <w:t xml:space="preserve">APACHE </w:t>
            </w:r>
            <w:r w:rsidRPr="00551A93">
              <w:rPr>
                <w:rFonts w:ascii="宋体" w:hAnsi="宋体" w:hint="eastAsia"/>
                <w:b/>
                <w:sz w:val="15"/>
                <w:szCs w:val="15"/>
              </w:rPr>
              <w:t>Ⅱ</w:t>
            </w:r>
          </w:p>
          <w:p w:rsidR="006D7029" w:rsidRPr="00295FE8" w:rsidRDefault="00EC480A" w:rsidP="00653941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/>
                <w:b/>
                <w:sz w:val="15"/>
                <w:szCs w:val="15"/>
              </w:rPr>
              <w:t>x ± s</w:t>
            </w:r>
          </w:p>
        </w:tc>
        <w:tc>
          <w:tcPr>
            <w:tcW w:w="1662" w:type="dxa"/>
            <w:vAlign w:val="center"/>
          </w:tcPr>
          <w:p w:rsidR="007C15ED" w:rsidRPr="00295FE8" w:rsidRDefault="0085783A" w:rsidP="0085783A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>
              <w:rPr>
                <w:rFonts w:ascii="宋体" w:hAnsi="宋体" w:hint="eastAsia"/>
                <w:b/>
                <w:sz w:val="15"/>
                <w:szCs w:val="15"/>
              </w:rPr>
              <w:t>6.023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±</w:t>
            </w:r>
            <w:r>
              <w:rPr>
                <w:rFonts w:ascii="宋体" w:hAnsi="宋体" w:hint="eastAsia"/>
                <w:b/>
                <w:sz w:val="15"/>
                <w:szCs w:val="15"/>
              </w:rPr>
              <w:t>2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.</w:t>
            </w:r>
            <w:r>
              <w:rPr>
                <w:rFonts w:ascii="宋体" w:hAnsi="宋体" w:hint="eastAsia"/>
                <w:b/>
                <w:sz w:val="15"/>
                <w:szCs w:val="15"/>
              </w:rPr>
              <w:t>896</w:t>
            </w:r>
          </w:p>
        </w:tc>
        <w:tc>
          <w:tcPr>
            <w:tcW w:w="1668" w:type="dxa"/>
            <w:vAlign w:val="center"/>
          </w:tcPr>
          <w:p w:rsidR="007C15ED" w:rsidRPr="00295FE8" w:rsidRDefault="0085783A" w:rsidP="0085783A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>
              <w:rPr>
                <w:rFonts w:ascii="宋体" w:hAnsi="宋体" w:hint="eastAsia"/>
                <w:b/>
                <w:sz w:val="15"/>
                <w:szCs w:val="15"/>
              </w:rPr>
              <w:t>8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.</w:t>
            </w:r>
            <w:r>
              <w:rPr>
                <w:rFonts w:ascii="宋体" w:hAnsi="宋体" w:hint="eastAsia"/>
                <w:b/>
                <w:sz w:val="15"/>
                <w:szCs w:val="15"/>
              </w:rPr>
              <w:t>851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±4.</w:t>
            </w:r>
            <w:r>
              <w:rPr>
                <w:rFonts w:ascii="宋体" w:hAnsi="宋体" w:hint="eastAsia"/>
                <w:b/>
                <w:sz w:val="15"/>
                <w:szCs w:val="15"/>
              </w:rPr>
              <w:t>043</w:t>
            </w:r>
          </w:p>
        </w:tc>
        <w:tc>
          <w:tcPr>
            <w:tcW w:w="1669" w:type="dxa"/>
            <w:vAlign w:val="center"/>
          </w:tcPr>
          <w:p w:rsidR="007C15ED" w:rsidRPr="00295FE8" w:rsidRDefault="0085783A" w:rsidP="0085783A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>
              <w:rPr>
                <w:rFonts w:ascii="宋体" w:hAnsi="宋体" w:hint="eastAsia"/>
                <w:b/>
                <w:sz w:val="15"/>
                <w:szCs w:val="15"/>
              </w:rPr>
              <w:t>9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.</w:t>
            </w:r>
            <w:r>
              <w:rPr>
                <w:rFonts w:ascii="宋体" w:hAnsi="宋体" w:hint="eastAsia"/>
                <w:b/>
                <w:sz w:val="15"/>
                <w:szCs w:val="15"/>
              </w:rPr>
              <w:t>163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±</w:t>
            </w:r>
            <w:r>
              <w:rPr>
                <w:rFonts w:ascii="宋体" w:hAnsi="宋体" w:hint="eastAsia"/>
                <w:b/>
                <w:sz w:val="15"/>
                <w:szCs w:val="15"/>
              </w:rPr>
              <w:t>5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.</w:t>
            </w:r>
            <w:r>
              <w:rPr>
                <w:rFonts w:ascii="宋体" w:hAnsi="宋体" w:hint="eastAsia"/>
                <w:b/>
                <w:sz w:val="15"/>
                <w:szCs w:val="15"/>
              </w:rPr>
              <w:t>50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0</w:t>
            </w:r>
          </w:p>
        </w:tc>
        <w:tc>
          <w:tcPr>
            <w:tcW w:w="1674" w:type="dxa"/>
            <w:vAlign w:val="center"/>
          </w:tcPr>
          <w:p w:rsidR="007C15ED" w:rsidRPr="00295FE8" w:rsidRDefault="0085783A" w:rsidP="0085783A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>
              <w:rPr>
                <w:rFonts w:ascii="宋体" w:hAnsi="宋体" w:hint="eastAsia"/>
                <w:b/>
                <w:sz w:val="15"/>
                <w:szCs w:val="15"/>
              </w:rPr>
              <w:t>14.657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±</w:t>
            </w:r>
            <w:r>
              <w:rPr>
                <w:rFonts w:ascii="宋体" w:hAnsi="宋体" w:hint="eastAsia"/>
                <w:b/>
                <w:sz w:val="15"/>
                <w:szCs w:val="15"/>
              </w:rPr>
              <w:t>8.659</w:t>
            </w:r>
          </w:p>
        </w:tc>
      </w:tr>
      <w:tr w:rsidR="00CC3BDC" w:rsidRPr="00295FE8" w:rsidTr="00CC3BDC">
        <w:tc>
          <w:tcPr>
            <w:tcW w:w="1849" w:type="dxa"/>
            <w:vAlign w:val="center"/>
          </w:tcPr>
          <w:p w:rsidR="00CC3BDC" w:rsidRPr="00295FE8" w:rsidRDefault="00CC3BDC" w:rsidP="00653941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PCT（n</w:t>
            </w:r>
            <w:r w:rsidRPr="00295FE8">
              <w:rPr>
                <w:rFonts w:ascii="宋体" w:hAnsi="宋体"/>
                <w:b/>
                <w:sz w:val="15"/>
                <w:szCs w:val="15"/>
              </w:rPr>
              <w:t>g/ml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）</w:t>
            </w:r>
          </w:p>
          <w:p w:rsidR="00CC3BDC" w:rsidRPr="00295FE8" w:rsidRDefault="00CC3BDC" w:rsidP="00653941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/>
                <w:b/>
                <w:sz w:val="15"/>
                <w:szCs w:val="15"/>
              </w:rPr>
              <w:t>x ± s</w:t>
            </w:r>
          </w:p>
        </w:tc>
        <w:tc>
          <w:tcPr>
            <w:tcW w:w="1662" w:type="dxa"/>
            <w:vAlign w:val="center"/>
          </w:tcPr>
          <w:p w:rsidR="00CC3BDC" w:rsidRPr="00295FE8" w:rsidRDefault="00E84ACF" w:rsidP="00E84ACF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5</w:t>
            </w:r>
            <w:r w:rsidR="00CC3BDC" w:rsidRPr="00295FE8">
              <w:rPr>
                <w:rFonts w:ascii="宋体" w:hAnsi="宋体" w:hint="eastAsia"/>
                <w:b/>
                <w:sz w:val="15"/>
                <w:szCs w:val="15"/>
              </w:rPr>
              <w:t>.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6</w:t>
            </w:r>
            <w:r w:rsidR="00CC3BDC" w:rsidRPr="00295FE8">
              <w:rPr>
                <w:rFonts w:ascii="宋体" w:hAnsi="宋体" w:hint="eastAsia"/>
                <w:b/>
                <w:sz w:val="15"/>
                <w:szCs w:val="15"/>
              </w:rPr>
              <w:t>9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7±3.148</w:t>
            </w:r>
          </w:p>
        </w:tc>
        <w:tc>
          <w:tcPr>
            <w:tcW w:w="1668" w:type="dxa"/>
            <w:vAlign w:val="center"/>
          </w:tcPr>
          <w:p w:rsidR="00CC3BDC" w:rsidRPr="00295FE8" w:rsidRDefault="00E84ACF" w:rsidP="00E84ACF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7</w:t>
            </w:r>
            <w:r w:rsidR="00CC3BDC" w:rsidRPr="00295FE8">
              <w:rPr>
                <w:rFonts w:ascii="宋体" w:hAnsi="宋体" w:hint="eastAsia"/>
                <w:b/>
                <w:sz w:val="15"/>
                <w:szCs w:val="15"/>
              </w:rPr>
              <w:t>.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753±4.579</w:t>
            </w:r>
          </w:p>
        </w:tc>
        <w:tc>
          <w:tcPr>
            <w:tcW w:w="1669" w:type="dxa"/>
            <w:vAlign w:val="center"/>
          </w:tcPr>
          <w:p w:rsidR="00CC3BDC" w:rsidRPr="00295FE8" w:rsidRDefault="00CC3BDC" w:rsidP="00E84ACF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1</w:t>
            </w:r>
            <w:r w:rsidR="00E84ACF" w:rsidRPr="00295FE8">
              <w:rPr>
                <w:rFonts w:ascii="宋体" w:hAnsi="宋体" w:hint="eastAsia"/>
                <w:b/>
                <w:sz w:val="15"/>
                <w:szCs w:val="15"/>
              </w:rPr>
              <w:t>0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.</w:t>
            </w:r>
            <w:r w:rsidR="00E84ACF" w:rsidRPr="00295FE8">
              <w:rPr>
                <w:rFonts w:ascii="宋体" w:hAnsi="宋体" w:hint="eastAsia"/>
                <w:b/>
                <w:sz w:val="15"/>
                <w:szCs w:val="15"/>
              </w:rPr>
              <w:t>896±7.340</w:t>
            </w:r>
          </w:p>
        </w:tc>
        <w:tc>
          <w:tcPr>
            <w:tcW w:w="1674" w:type="dxa"/>
            <w:vAlign w:val="center"/>
          </w:tcPr>
          <w:p w:rsidR="00CC3BDC" w:rsidRPr="00295FE8" w:rsidRDefault="00E84ACF" w:rsidP="00E84ACF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15</w:t>
            </w:r>
            <w:r w:rsidR="00CC3BDC" w:rsidRPr="00295FE8">
              <w:rPr>
                <w:rFonts w:ascii="宋体" w:hAnsi="宋体" w:hint="eastAsia"/>
                <w:b/>
                <w:sz w:val="15"/>
                <w:szCs w:val="15"/>
              </w:rPr>
              <w:t>.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037±10.467</w:t>
            </w:r>
          </w:p>
        </w:tc>
      </w:tr>
      <w:tr w:rsidR="00CC3BDC" w:rsidRPr="00295FE8" w:rsidTr="004104DC">
        <w:tc>
          <w:tcPr>
            <w:tcW w:w="1849" w:type="dxa"/>
            <w:vAlign w:val="center"/>
          </w:tcPr>
          <w:p w:rsidR="00CC3BDC" w:rsidRPr="00295FE8" w:rsidRDefault="00CC3BDC" w:rsidP="00653941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P值</w:t>
            </w:r>
          </w:p>
        </w:tc>
        <w:tc>
          <w:tcPr>
            <w:tcW w:w="1662" w:type="dxa"/>
            <w:vAlign w:val="center"/>
          </w:tcPr>
          <w:p w:rsidR="00CC3BDC" w:rsidRPr="00295FE8" w:rsidRDefault="00CC3BDC" w:rsidP="00653941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</w:p>
        </w:tc>
        <w:tc>
          <w:tcPr>
            <w:tcW w:w="1668" w:type="dxa"/>
            <w:vAlign w:val="center"/>
          </w:tcPr>
          <w:p w:rsidR="00CC3BDC" w:rsidRPr="00295FE8" w:rsidRDefault="00CC3BDC" w:rsidP="00E84ACF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a vs b 0.</w:t>
            </w:r>
            <w:r w:rsidR="00E84ACF" w:rsidRPr="00295FE8">
              <w:rPr>
                <w:rFonts w:ascii="宋体" w:hAnsi="宋体" w:hint="eastAsia"/>
                <w:b/>
                <w:sz w:val="15"/>
                <w:szCs w:val="15"/>
              </w:rPr>
              <w:t>04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9</w:t>
            </w:r>
          </w:p>
        </w:tc>
        <w:tc>
          <w:tcPr>
            <w:tcW w:w="1669" w:type="dxa"/>
            <w:vAlign w:val="center"/>
          </w:tcPr>
          <w:p w:rsidR="00CC3BDC" w:rsidRPr="00295FE8" w:rsidRDefault="00CC3BDC" w:rsidP="00AE7B67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b</w:t>
            </w:r>
            <w:r w:rsidRPr="00295FE8">
              <w:rPr>
                <w:rFonts w:ascii="宋体" w:hAnsi="宋体"/>
                <w:b/>
                <w:sz w:val="15"/>
                <w:szCs w:val="15"/>
              </w:rPr>
              <w:t xml:space="preserve"> vs </w:t>
            </w: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c 0.</w:t>
            </w:r>
            <w:r w:rsidR="00AE7B67" w:rsidRPr="00295FE8">
              <w:rPr>
                <w:rFonts w:ascii="宋体" w:hAnsi="宋体" w:hint="eastAsia"/>
                <w:b/>
                <w:sz w:val="15"/>
                <w:szCs w:val="15"/>
              </w:rPr>
              <w:t>034</w:t>
            </w:r>
          </w:p>
        </w:tc>
        <w:tc>
          <w:tcPr>
            <w:tcW w:w="1674" w:type="dxa"/>
            <w:vAlign w:val="center"/>
          </w:tcPr>
          <w:p w:rsidR="00CC3BDC" w:rsidRPr="00295FE8" w:rsidRDefault="00CC3BDC" w:rsidP="00AE7B67">
            <w:pPr>
              <w:spacing w:line="360" w:lineRule="auto"/>
              <w:jc w:val="center"/>
              <w:rPr>
                <w:rFonts w:ascii="宋体" w:hAnsi="宋体"/>
                <w:b/>
                <w:sz w:val="15"/>
                <w:szCs w:val="15"/>
              </w:rPr>
            </w:pPr>
            <w:r w:rsidRPr="00295FE8">
              <w:rPr>
                <w:rFonts w:ascii="宋体" w:hAnsi="宋体" w:hint="eastAsia"/>
                <w:b/>
                <w:sz w:val="15"/>
                <w:szCs w:val="15"/>
              </w:rPr>
              <w:t>c vs d 0.0</w:t>
            </w:r>
            <w:r w:rsidR="00AE7B67" w:rsidRPr="00295FE8">
              <w:rPr>
                <w:rFonts w:ascii="宋体" w:hAnsi="宋体" w:hint="eastAsia"/>
                <w:b/>
                <w:sz w:val="15"/>
                <w:szCs w:val="15"/>
              </w:rPr>
              <w:t>21</w:t>
            </w:r>
          </w:p>
        </w:tc>
      </w:tr>
    </w:tbl>
    <w:p w:rsidR="00F52404" w:rsidRPr="007F3EE5" w:rsidRDefault="00F52404" w:rsidP="00DC7279">
      <w:pPr>
        <w:spacing w:line="360" w:lineRule="auto"/>
        <w:ind w:firstLineChars="200" w:firstLine="480"/>
        <w:rPr>
          <w:rFonts w:ascii="宋体"/>
          <w:sz w:val="24"/>
          <w:szCs w:val="24"/>
        </w:rPr>
      </w:pPr>
      <w:r w:rsidRPr="007F3EE5">
        <w:rPr>
          <w:rFonts w:ascii="宋体" w:hAnsi="宋体"/>
          <w:sz w:val="24"/>
          <w:szCs w:val="24"/>
        </w:rPr>
        <w:t xml:space="preserve">3 </w:t>
      </w:r>
      <w:r w:rsidRPr="007F3EE5">
        <w:rPr>
          <w:rFonts w:ascii="宋体" w:hAnsi="宋体" w:hint="eastAsia"/>
          <w:sz w:val="24"/>
          <w:szCs w:val="24"/>
        </w:rPr>
        <w:t>讨论</w:t>
      </w:r>
    </w:p>
    <w:p w:rsidR="00F52404" w:rsidRPr="007F3EE5" w:rsidRDefault="00F52404" w:rsidP="00DC7279">
      <w:pPr>
        <w:spacing w:line="360" w:lineRule="auto"/>
        <w:ind w:firstLineChars="200" w:firstLine="480"/>
        <w:rPr>
          <w:rFonts w:ascii="宋体"/>
          <w:sz w:val="24"/>
          <w:szCs w:val="24"/>
        </w:rPr>
      </w:pPr>
      <w:r w:rsidRPr="00F76972">
        <w:rPr>
          <w:rFonts w:ascii="宋体" w:hAnsi="宋体" w:hint="eastAsia"/>
          <w:color w:val="FF0000"/>
          <w:sz w:val="24"/>
          <w:szCs w:val="24"/>
        </w:rPr>
        <w:t>近年来研究</w:t>
      </w:r>
      <w:r w:rsidR="00630A83" w:rsidRPr="00F76972">
        <w:rPr>
          <w:rFonts w:ascii="宋体" w:hAnsi="宋体" w:hint="eastAsia"/>
          <w:color w:val="FF0000"/>
          <w:sz w:val="24"/>
          <w:szCs w:val="24"/>
        </w:rPr>
        <w:t>认为</w:t>
      </w:r>
      <w:r w:rsidRPr="00F76972">
        <w:rPr>
          <w:rFonts w:ascii="宋体" w:hAnsi="宋体" w:hint="eastAsia"/>
          <w:color w:val="FF0000"/>
          <w:sz w:val="24"/>
          <w:szCs w:val="24"/>
        </w:rPr>
        <w:t>，</w:t>
      </w:r>
      <w:r w:rsidRPr="00F76972">
        <w:rPr>
          <w:rFonts w:ascii="宋体" w:hAnsi="宋体"/>
          <w:color w:val="FF0000"/>
          <w:sz w:val="24"/>
          <w:szCs w:val="24"/>
        </w:rPr>
        <w:t>PCT</w:t>
      </w:r>
      <w:r w:rsidRPr="00F76972">
        <w:rPr>
          <w:rFonts w:ascii="宋体" w:hAnsi="宋体" w:hint="eastAsia"/>
          <w:color w:val="FF0000"/>
          <w:sz w:val="24"/>
          <w:szCs w:val="24"/>
        </w:rPr>
        <w:t>判断脓毒症或</w:t>
      </w:r>
      <w:r w:rsidR="00DE0CF4" w:rsidRPr="00F76972">
        <w:rPr>
          <w:rFonts w:ascii="宋体" w:hAnsi="宋体" w:hint="eastAsia"/>
          <w:color w:val="FF0000"/>
          <w:sz w:val="24"/>
          <w:szCs w:val="24"/>
        </w:rPr>
        <w:t>脓毒症</w:t>
      </w:r>
      <w:r w:rsidRPr="00F76972">
        <w:rPr>
          <w:rFonts w:ascii="宋体" w:hAnsi="宋体" w:hint="eastAsia"/>
          <w:color w:val="FF0000"/>
          <w:sz w:val="24"/>
          <w:szCs w:val="24"/>
        </w:rPr>
        <w:t>休克病情、评估预后</w:t>
      </w:r>
      <w:r w:rsidR="00630A83" w:rsidRPr="00F76972">
        <w:rPr>
          <w:rFonts w:ascii="宋体" w:hAnsi="宋体" w:hint="eastAsia"/>
          <w:color w:val="FF0000"/>
          <w:sz w:val="24"/>
          <w:szCs w:val="24"/>
        </w:rPr>
        <w:t>具有</w:t>
      </w:r>
      <w:r w:rsidRPr="00F76972">
        <w:rPr>
          <w:rFonts w:ascii="宋体" w:hAnsi="宋体" w:hint="eastAsia"/>
          <w:color w:val="FF0000"/>
          <w:sz w:val="24"/>
          <w:szCs w:val="24"/>
        </w:rPr>
        <w:t>重要价值</w:t>
      </w:r>
      <w:r w:rsidRPr="007F3EE5">
        <w:rPr>
          <w:rFonts w:ascii="宋体" w:hAnsi="宋体" w:hint="eastAsia"/>
          <w:sz w:val="24"/>
          <w:szCs w:val="24"/>
        </w:rPr>
        <w:t>，</w:t>
      </w:r>
      <w:r>
        <w:rPr>
          <w:rFonts w:ascii="宋体" w:hAnsi="宋体"/>
          <w:sz w:val="24"/>
          <w:szCs w:val="24"/>
        </w:rPr>
        <w:t>PCT</w:t>
      </w:r>
      <w:r w:rsidRPr="007F3EE5">
        <w:rPr>
          <w:rFonts w:ascii="宋体" w:hAnsi="宋体" w:hint="eastAsia"/>
          <w:sz w:val="24"/>
          <w:szCs w:val="24"/>
        </w:rPr>
        <w:t>是</w:t>
      </w:r>
      <w:r w:rsidR="00EF31AE">
        <w:rPr>
          <w:rFonts w:ascii="宋体" w:hAnsi="宋体" w:hint="eastAsia"/>
          <w:sz w:val="24"/>
          <w:szCs w:val="24"/>
        </w:rPr>
        <w:t>由</w:t>
      </w:r>
      <w:r w:rsidRPr="007F3EE5">
        <w:rPr>
          <w:rFonts w:ascii="宋体" w:hAnsi="宋体" w:hint="eastAsia"/>
          <w:sz w:val="24"/>
          <w:szCs w:val="24"/>
        </w:rPr>
        <w:t>位于１１号染色体上的单拷贝基因</w:t>
      </w:r>
      <w:r w:rsidR="00EF31AE">
        <w:rPr>
          <w:rFonts w:ascii="宋体" w:hAnsi="宋体" w:hint="eastAsia"/>
          <w:sz w:val="24"/>
          <w:szCs w:val="24"/>
        </w:rPr>
        <w:t>转录、</w:t>
      </w:r>
      <w:r w:rsidR="00EF31AE" w:rsidRPr="00EF31AE">
        <w:rPr>
          <w:rFonts w:ascii="宋体" w:hAnsi="宋体" w:hint="eastAsia"/>
          <w:sz w:val="24"/>
          <w:szCs w:val="24"/>
        </w:rPr>
        <w:t>116个氨基酸组成的糖蛋白质</w:t>
      </w:r>
      <w:r w:rsidRPr="007F3EE5">
        <w:rPr>
          <w:rFonts w:ascii="宋体" w:hAnsi="宋体" w:hint="eastAsia"/>
          <w:sz w:val="24"/>
          <w:szCs w:val="24"/>
        </w:rPr>
        <w:t>，是降钙素的前体物质，在脓毒症、严重脓毒症、脓毒症休克等感染情况下，人体多种组织和细胞均可分泌</w:t>
      </w:r>
      <w:r>
        <w:rPr>
          <w:rFonts w:ascii="宋体" w:hAnsi="宋体"/>
          <w:sz w:val="24"/>
          <w:szCs w:val="24"/>
        </w:rPr>
        <w:t>PCT</w:t>
      </w:r>
      <w:r w:rsidRPr="007F3EE5">
        <w:rPr>
          <w:rFonts w:ascii="宋体" w:hAnsi="宋体" w:hint="eastAsia"/>
          <w:sz w:val="24"/>
          <w:szCs w:val="24"/>
        </w:rPr>
        <w:t>，使得</w:t>
      </w:r>
      <w:r>
        <w:rPr>
          <w:rFonts w:ascii="宋体" w:hAnsi="宋体"/>
          <w:sz w:val="24"/>
          <w:szCs w:val="24"/>
        </w:rPr>
        <w:t>PCT</w:t>
      </w:r>
      <w:r w:rsidRPr="007F3EE5">
        <w:rPr>
          <w:rFonts w:ascii="宋体" w:hAnsi="宋体" w:hint="eastAsia"/>
          <w:sz w:val="24"/>
          <w:szCs w:val="24"/>
        </w:rPr>
        <w:t>水平异常升高，有助于脓毒症的诊断，同时与疾病的严重程度成正比。当前的研究还表明</w:t>
      </w:r>
      <w:r>
        <w:rPr>
          <w:rFonts w:ascii="宋体" w:hAnsi="宋体"/>
          <w:sz w:val="24"/>
          <w:szCs w:val="24"/>
        </w:rPr>
        <w:t>PCT</w:t>
      </w:r>
      <w:r w:rsidRPr="007F3EE5">
        <w:rPr>
          <w:rFonts w:ascii="宋体" w:hAnsi="宋体" w:hint="eastAsia"/>
          <w:sz w:val="24"/>
          <w:szCs w:val="24"/>
        </w:rPr>
        <w:t>在评估患者预后以及判断病情的严重程度方面优于</w:t>
      </w:r>
      <w:r w:rsidR="003B3485">
        <w:rPr>
          <w:rFonts w:ascii="宋体" w:hAnsi="宋体" w:hint="eastAsia"/>
          <w:sz w:val="24"/>
          <w:szCs w:val="24"/>
        </w:rPr>
        <w:t>普通病房常用的感染指标：</w:t>
      </w:r>
      <w:r>
        <w:rPr>
          <w:rFonts w:ascii="宋体" w:hAnsi="宋体"/>
          <w:sz w:val="24"/>
          <w:szCs w:val="24"/>
        </w:rPr>
        <w:t>CRP</w:t>
      </w:r>
      <w:r w:rsidRPr="007F3EE5">
        <w:rPr>
          <w:rFonts w:ascii="宋体" w:hAnsi="宋体" w:hint="eastAsia"/>
          <w:sz w:val="24"/>
          <w:szCs w:val="24"/>
        </w:rPr>
        <w:t>及</w:t>
      </w:r>
      <w:r>
        <w:rPr>
          <w:rFonts w:ascii="宋体" w:hAnsi="宋体"/>
          <w:sz w:val="24"/>
          <w:szCs w:val="24"/>
        </w:rPr>
        <w:t>WBC</w:t>
      </w:r>
      <w:r w:rsidRPr="007F3EE5">
        <w:rPr>
          <w:rFonts w:ascii="宋体" w:hAnsi="宋体"/>
          <w:sz w:val="24"/>
          <w:szCs w:val="24"/>
          <w:vertAlign w:val="superscript"/>
        </w:rPr>
        <w:t>[1]</w:t>
      </w:r>
      <w:r w:rsidRPr="007F3EE5">
        <w:rPr>
          <w:rFonts w:ascii="宋体" w:hAnsi="宋体" w:hint="eastAsia"/>
          <w:sz w:val="24"/>
          <w:szCs w:val="24"/>
        </w:rPr>
        <w:t>。</w:t>
      </w:r>
    </w:p>
    <w:p w:rsidR="00F52404" w:rsidRPr="007F3EE5" w:rsidRDefault="00F52404" w:rsidP="00DC7279">
      <w:pPr>
        <w:spacing w:line="360" w:lineRule="auto"/>
        <w:ind w:firstLineChars="200" w:firstLine="480"/>
        <w:rPr>
          <w:rFonts w:ascii="宋体"/>
          <w:sz w:val="24"/>
          <w:szCs w:val="24"/>
        </w:rPr>
      </w:pPr>
      <w:r w:rsidRPr="007F3EE5">
        <w:rPr>
          <w:rFonts w:ascii="宋体" w:hAnsi="宋体"/>
          <w:sz w:val="24"/>
          <w:szCs w:val="24"/>
        </w:rPr>
        <w:t>APACHE</w:t>
      </w:r>
      <w:r w:rsidRPr="007F3EE5">
        <w:rPr>
          <w:rFonts w:ascii="宋体" w:hAnsi="宋体" w:hint="eastAsia"/>
          <w:sz w:val="24"/>
          <w:szCs w:val="24"/>
        </w:rPr>
        <w:t>Ⅱ评分是目前重症医学</w:t>
      </w:r>
      <w:r w:rsidR="00DE0CF4">
        <w:rPr>
          <w:rFonts w:ascii="宋体" w:hAnsi="宋体" w:hint="eastAsia"/>
          <w:sz w:val="24"/>
          <w:szCs w:val="24"/>
        </w:rPr>
        <w:t>专业</w:t>
      </w:r>
      <w:r w:rsidRPr="007F3EE5">
        <w:rPr>
          <w:rFonts w:ascii="宋体" w:hAnsi="宋体" w:hint="eastAsia"/>
          <w:sz w:val="24"/>
          <w:szCs w:val="24"/>
        </w:rPr>
        <w:t>最常用的疾病严重度评分系统，其分值越高，提示病情越重，预后越差</w:t>
      </w:r>
      <w:r w:rsidRPr="007F3EE5">
        <w:rPr>
          <w:rFonts w:ascii="宋体" w:hAnsi="宋体" w:hint="eastAsia"/>
          <w:sz w:val="24"/>
          <w:szCs w:val="24"/>
          <w:vertAlign w:val="superscript"/>
        </w:rPr>
        <w:t>［</w:t>
      </w:r>
      <w:r w:rsidR="00287160">
        <w:rPr>
          <w:rFonts w:ascii="宋体" w:hAnsi="宋体" w:hint="eastAsia"/>
          <w:sz w:val="24"/>
          <w:szCs w:val="24"/>
          <w:vertAlign w:val="superscript"/>
        </w:rPr>
        <w:t>4</w:t>
      </w:r>
      <w:r w:rsidRPr="007F3EE5">
        <w:rPr>
          <w:rFonts w:ascii="宋体" w:hAnsi="宋体" w:hint="eastAsia"/>
          <w:sz w:val="24"/>
          <w:szCs w:val="24"/>
          <w:vertAlign w:val="superscript"/>
        </w:rPr>
        <w:t>］</w:t>
      </w:r>
      <w:r w:rsidRPr="007F3EE5">
        <w:rPr>
          <w:rFonts w:ascii="宋体" w:hAnsi="宋体" w:hint="eastAsia"/>
          <w:sz w:val="24"/>
          <w:szCs w:val="24"/>
        </w:rPr>
        <w:t>。但</w:t>
      </w:r>
      <w:r w:rsidRPr="007F3EE5">
        <w:rPr>
          <w:rFonts w:ascii="宋体" w:hAnsi="宋体"/>
          <w:sz w:val="24"/>
          <w:szCs w:val="24"/>
        </w:rPr>
        <w:t>APACHE</w:t>
      </w:r>
      <w:r w:rsidRPr="007F3EE5">
        <w:rPr>
          <w:rFonts w:ascii="宋体" w:hAnsi="宋体" w:hint="eastAsia"/>
          <w:sz w:val="24"/>
          <w:szCs w:val="24"/>
        </w:rPr>
        <w:t>Ⅱ评分系统需短时间内收集大量临床参数，不利于普通病房应用。</w:t>
      </w:r>
    </w:p>
    <w:p w:rsidR="00F52404" w:rsidRPr="007F3EE5" w:rsidRDefault="00F52404" w:rsidP="00EF31AE">
      <w:pPr>
        <w:spacing w:line="360" w:lineRule="auto"/>
        <w:ind w:firstLineChars="200" w:firstLine="480"/>
        <w:rPr>
          <w:rFonts w:ascii="宋体"/>
          <w:sz w:val="24"/>
          <w:szCs w:val="24"/>
        </w:rPr>
      </w:pPr>
      <w:r w:rsidRPr="007F3EE5">
        <w:rPr>
          <w:rFonts w:ascii="宋体" w:hAnsi="宋体" w:hint="eastAsia"/>
          <w:sz w:val="24"/>
          <w:szCs w:val="24"/>
        </w:rPr>
        <w:t>基于</w:t>
      </w:r>
      <w:r>
        <w:rPr>
          <w:rFonts w:ascii="宋体" w:hAnsi="宋体"/>
          <w:sz w:val="24"/>
          <w:szCs w:val="24"/>
        </w:rPr>
        <w:t>PCT</w:t>
      </w:r>
      <w:r w:rsidRPr="007F3EE5">
        <w:rPr>
          <w:rFonts w:ascii="宋体" w:hAnsi="宋体" w:hint="eastAsia"/>
          <w:sz w:val="24"/>
          <w:szCs w:val="24"/>
        </w:rPr>
        <w:t>特性</w:t>
      </w:r>
      <w:bookmarkStart w:id="0" w:name="_GoBack"/>
      <w:bookmarkEnd w:id="0"/>
      <w:r w:rsidRPr="007F3EE5">
        <w:rPr>
          <w:rFonts w:ascii="宋体" w:hAnsi="宋体" w:hint="eastAsia"/>
          <w:sz w:val="24"/>
          <w:szCs w:val="24"/>
        </w:rPr>
        <w:t>及</w:t>
      </w:r>
      <w:r w:rsidRPr="007F3EE5">
        <w:rPr>
          <w:rFonts w:ascii="宋体" w:hAnsi="宋体"/>
          <w:sz w:val="24"/>
          <w:szCs w:val="24"/>
        </w:rPr>
        <w:t>APACHE</w:t>
      </w:r>
      <w:r w:rsidRPr="007F3EE5">
        <w:rPr>
          <w:rFonts w:ascii="宋体" w:hAnsi="宋体" w:hint="eastAsia"/>
          <w:sz w:val="24"/>
          <w:szCs w:val="24"/>
        </w:rPr>
        <w:t>Ⅱ评分的优劣势，本研究选取普通病房患者测定</w:t>
      </w:r>
      <w:r w:rsidRPr="007F3EE5">
        <w:rPr>
          <w:rFonts w:ascii="宋体" w:hAnsi="宋体"/>
          <w:sz w:val="24"/>
          <w:szCs w:val="24"/>
        </w:rPr>
        <w:t>PCT</w:t>
      </w:r>
      <w:r w:rsidRPr="007F3EE5">
        <w:rPr>
          <w:rFonts w:ascii="宋体" w:hAnsi="宋体" w:hint="eastAsia"/>
          <w:sz w:val="24"/>
          <w:szCs w:val="24"/>
        </w:rPr>
        <w:t>，显示</w:t>
      </w:r>
      <w:r w:rsidRPr="007F3EE5">
        <w:rPr>
          <w:rFonts w:ascii="宋体" w:hAnsi="宋体"/>
          <w:sz w:val="24"/>
          <w:szCs w:val="24"/>
        </w:rPr>
        <w:t>PCT</w:t>
      </w:r>
      <w:r w:rsidRPr="007F3EE5">
        <w:rPr>
          <w:rFonts w:ascii="宋体" w:hAnsi="宋体" w:hint="eastAsia"/>
          <w:sz w:val="24"/>
          <w:szCs w:val="24"/>
        </w:rPr>
        <w:t>能够有效地诊断、鉴别诊断脓毒症患者，</w:t>
      </w:r>
      <w:r w:rsidR="00B67380">
        <w:rPr>
          <w:rFonts w:ascii="宋体" w:hAnsi="宋体" w:hint="eastAsia"/>
          <w:sz w:val="24"/>
          <w:szCs w:val="24"/>
        </w:rPr>
        <w:t>并且PCT</w:t>
      </w:r>
      <w:r w:rsidR="00B67380" w:rsidRPr="00EF31AE">
        <w:rPr>
          <w:rFonts w:ascii="宋体" w:hAnsi="宋体" w:hint="eastAsia"/>
          <w:sz w:val="24"/>
          <w:szCs w:val="24"/>
        </w:rPr>
        <w:t>在脓毒症、严重脓毒症</w:t>
      </w:r>
      <w:r w:rsidR="00DE0CF4">
        <w:rPr>
          <w:rFonts w:ascii="宋体" w:hAnsi="宋体" w:hint="eastAsia"/>
          <w:sz w:val="24"/>
          <w:szCs w:val="24"/>
        </w:rPr>
        <w:t>、</w:t>
      </w:r>
      <w:r w:rsidR="00B67380" w:rsidRPr="00EF31AE">
        <w:rPr>
          <w:rFonts w:ascii="宋体" w:hAnsi="宋体" w:hint="eastAsia"/>
          <w:sz w:val="24"/>
          <w:szCs w:val="24"/>
        </w:rPr>
        <w:t>脓毒性休克</w:t>
      </w:r>
      <w:r w:rsidR="00DE0CF4">
        <w:rPr>
          <w:rFonts w:ascii="宋体" w:hAnsi="宋体" w:hint="eastAsia"/>
          <w:sz w:val="24"/>
          <w:szCs w:val="24"/>
        </w:rPr>
        <w:t>和</w:t>
      </w:r>
      <w:r w:rsidR="00B67380">
        <w:rPr>
          <w:rFonts w:ascii="宋体" w:hAnsi="宋体" w:hint="eastAsia"/>
          <w:sz w:val="24"/>
          <w:szCs w:val="24"/>
        </w:rPr>
        <w:t>多脏器功能衰竭</w:t>
      </w:r>
      <w:r w:rsidR="00B67380" w:rsidRPr="00EF31AE">
        <w:rPr>
          <w:rFonts w:ascii="宋体" w:hAnsi="宋体" w:hint="eastAsia"/>
          <w:sz w:val="24"/>
          <w:szCs w:val="24"/>
        </w:rPr>
        <w:t>患者</w:t>
      </w:r>
      <w:r w:rsidR="00B67380">
        <w:rPr>
          <w:rFonts w:ascii="宋体" w:hAnsi="宋体" w:hint="eastAsia"/>
          <w:sz w:val="24"/>
          <w:szCs w:val="24"/>
        </w:rPr>
        <w:t>中随</w:t>
      </w:r>
      <w:r w:rsidR="00B67380" w:rsidRPr="00EF31AE">
        <w:rPr>
          <w:rFonts w:ascii="宋体" w:hAnsi="宋体" w:hint="eastAsia"/>
          <w:sz w:val="24"/>
          <w:szCs w:val="24"/>
        </w:rPr>
        <w:t>病情</w:t>
      </w:r>
      <w:r w:rsidR="00B67380">
        <w:rPr>
          <w:rFonts w:ascii="宋体" w:hAnsi="宋体" w:hint="eastAsia"/>
          <w:sz w:val="24"/>
          <w:szCs w:val="24"/>
        </w:rPr>
        <w:t>严重程度逐步加重</w:t>
      </w:r>
      <w:r w:rsidR="00B67380" w:rsidRPr="00EF31AE">
        <w:rPr>
          <w:rFonts w:ascii="宋体" w:hAnsi="宋体" w:hint="eastAsia"/>
          <w:sz w:val="24"/>
          <w:szCs w:val="24"/>
        </w:rPr>
        <w:t>依次增高。</w:t>
      </w:r>
      <w:r w:rsidR="00B67380">
        <w:rPr>
          <w:rFonts w:ascii="宋体" w:hAnsi="宋体" w:hint="eastAsia"/>
          <w:sz w:val="24"/>
          <w:szCs w:val="24"/>
        </w:rPr>
        <w:t>不</w:t>
      </w:r>
      <w:r w:rsidR="00B67380">
        <w:rPr>
          <w:rFonts w:ascii="宋体" w:hAnsi="宋体" w:hint="eastAsia"/>
          <w:sz w:val="24"/>
          <w:szCs w:val="24"/>
        </w:rPr>
        <w:lastRenderedPageBreak/>
        <w:t>同脏器的感染导致PCT升高程度也有所不同，其中肺炎、腹/盆腔感染</w:t>
      </w:r>
      <w:r w:rsidR="00656F7E">
        <w:rPr>
          <w:rFonts w:ascii="宋体" w:hAnsi="宋体" w:hint="eastAsia"/>
          <w:sz w:val="24"/>
          <w:szCs w:val="24"/>
        </w:rPr>
        <w:t>明显高于其他部位感染</w:t>
      </w:r>
      <w:r w:rsidR="00B67380">
        <w:rPr>
          <w:rFonts w:ascii="宋体" w:hAnsi="宋体" w:hint="eastAsia"/>
          <w:sz w:val="24"/>
          <w:szCs w:val="24"/>
        </w:rPr>
        <w:t>，这可能与上述器官感染较易导致脓毒症休克有关</w:t>
      </w:r>
      <w:r w:rsidR="00B67380" w:rsidRPr="007F3EE5">
        <w:rPr>
          <w:rFonts w:ascii="宋体" w:hAnsi="宋体" w:hint="eastAsia"/>
          <w:sz w:val="24"/>
          <w:szCs w:val="24"/>
          <w:vertAlign w:val="superscript"/>
        </w:rPr>
        <w:t>［</w:t>
      </w:r>
      <w:r w:rsidR="0083085E">
        <w:rPr>
          <w:rFonts w:ascii="宋体" w:hAnsi="宋体" w:hint="eastAsia"/>
          <w:sz w:val="24"/>
          <w:szCs w:val="24"/>
          <w:vertAlign w:val="superscript"/>
        </w:rPr>
        <w:t>6</w:t>
      </w:r>
      <w:r w:rsidR="00B67380" w:rsidRPr="007F3EE5">
        <w:rPr>
          <w:rFonts w:ascii="宋体" w:hAnsi="宋体" w:hint="eastAsia"/>
          <w:sz w:val="24"/>
          <w:szCs w:val="24"/>
          <w:vertAlign w:val="superscript"/>
        </w:rPr>
        <w:t>］</w:t>
      </w:r>
      <w:r w:rsidR="00B67380">
        <w:rPr>
          <w:rFonts w:ascii="宋体" w:hAnsi="宋体" w:hint="eastAsia"/>
          <w:sz w:val="24"/>
          <w:szCs w:val="24"/>
        </w:rPr>
        <w:t>。统计学分析显示PCT</w:t>
      </w:r>
      <w:r w:rsidRPr="007F3EE5">
        <w:rPr>
          <w:rFonts w:ascii="宋体" w:hAnsi="宋体" w:hint="eastAsia"/>
          <w:sz w:val="24"/>
          <w:szCs w:val="24"/>
        </w:rPr>
        <w:t>与重症医学</w:t>
      </w:r>
      <w:r w:rsidR="00B67380">
        <w:rPr>
          <w:rFonts w:ascii="宋体" w:hAnsi="宋体" w:hint="eastAsia"/>
          <w:sz w:val="24"/>
          <w:szCs w:val="24"/>
        </w:rPr>
        <w:t>专业</w:t>
      </w:r>
      <w:r w:rsidRPr="007F3EE5">
        <w:rPr>
          <w:rFonts w:ascii="宋体" w:hAnsi="宋体" w:hint="eastAsia"/>
          <w:sz w:val="24"/>
          <w:szCs w:val="24"/>
        </w:rPr>
        <w:t>常用的疾病严重程度评分系统</w:t>
      </w:r>
      <w:r w:rsidRPr="007F3EE5">
        <w:rPr>
          <w:rFonts w:ascii="宋体" w:hAnsi="宋体"/>
          <w:sz w:val="24"/>
          <w:szCs w:val="24"/>
        </w:rPr>
        <w:t>APACHE</w:t>
      </w:r>
      <w:r w:rsidRPr="007F3EE5">
        <w:rPr>
          <w:rFonts w:ascii="宋体" w:hAnsi="宋体" w:hint="eastAsia"/>
          <w:sz w:val="24"/>
          <w:szCs w:val="24"/>
        </w:rPr>
        <w:t>Ⅱ评分具有正相关性。</w:t>
      </w:r>
    </w:p>
    <w:p w:rsidR="00F52404" w:rsidRPr="007F3EE5" w:rsidRDefault="00F52404" w:rsidP="00DC7279">
      <w:pPr>
        <w:spacing w:line="360" w:lineRule="auto"/>
        <w:ind w:firstLineChars="200" w:firstLine="480"/>
        <w:rPr>
          <w:rFonts w:ascii="宋体"/>
          <w:sz w:val="24"/>
          <w:szCs w:val="24"/>
        </w:rPr>
      </w:pPr>
      <w:r w:rsidRPr="007F3EE5">
        <w:rPr>
          <w:rFonts w:ascii="宋体" w:hAnsi="宋体" w:hint="eastAsia"/>
          <w:sz w:val="24"/>
          <w:szCs w:val="24"/>
        </w:rPr>
        <w:t>参考文献：</w:t>
      </w:r>
    </w:p>
    <w:p w:rsidR="00F52404" w:rsidRPr="007F3EE5" w:rsidRDefault="00F52404" w:rsidP="00DC7279">
      <w:pPr>
        <w:spacing w:line="360" w:lineRule="auto"/>
        <w:ind w:firstLineChars="200" w:firstLine="480"/>
        <w:rPr>
          <w:rFonts w:ascii="宋体"/>
          <w:sz w:val="24"/>
          <w:szCs w:val="24"/>
        </w:rPr>
      </w:pPr>
      <w:r w:rsidRPr="007F3EE5">
        <w:rPr>
          <w:rFonts w:ascii="宋体" w:hAnsi="宋体" w:hint="eastAsia"/>
          <w:sz w:val="24"/>
          <w:szCs w:val="24"/>
        </w:rPr>
        <w:t>［</w:t>
      </w:r>
      <w:r w:rsidRPr="007F3EE5">
        <w:rPr>
          <w:rFonts w:ascii="宋体" w:hAnsi="宋体"/>
          <w:sz w:val="24"/>
          <w:szCs w:val="24"/>
        </w:rPr>
        <w:t>1</w:t>
      </w:r>
      <w:r w:rsidRPr="007F3EE5">
        <w:rPr>
          <w:rFonts w:ascii="宋体" w:hAnsi="宋体" w:hint="eastAsia"/>
          <w:sz w:val="24"/>
          <w:szCs w:val="24"/>
        </w:rPr>
        <w:t>］降钙素原急诊临床应用专家共识组</w:t>
      </w:r>
      <w:r w:rsidR="000E3563">
        <w:rPr>
          <w:rFonts w:ascii="宋体" w:hAnsi="宋体" w:hint="eastAsia"/>
          <w:sz w:val="24"/>
          <w:szCs w:val="24"/>
        </w:rPr>
        <w:t>.</w:t>
      </w:r>
      <w:r w:rsidRPr="007F3EE5">
        <w:rPr>
          <w:rFonts w:ascii="宋体" w:hAnsi="宋体" w:hint="eastAsia"/>
          <w:sz w:val="24"/>
          <w:szCs w:val="24"/>
        </w:rPr>
        <w:t>降钙素原</w:t>
      </w:r>
      <w:r w:rsidR="002A6B53">
        <w:rPr>
          <w:rFonts w:ascii="宋体" w:hAnsi="宋体" w:hint="eastAsia"/>
          <w:sz w:val="24"/>
          <w:szCs w:val="24"/>
        </w:rPr>
        <w:t>（PCT）</w:t>
      </w:r>
      <w:r w:rsidRPr="007F3EE5">
        <w:rPr>
          <w:rFonts w:ascii="宋体" w:hAnsi="宋体" w:hint="eastAsia"/>
          <w:sz w:val="24"/>
          <w:szCs w:val="24"/>
        </w:rPr>
        <w:t>急诊临床应用的专家共识［</w:t>
      </w:r>
      <w:r w:rsidRPr="007F3EE5">
        <w:rPr>
          <w:rFonts w:ascii="宋体" w:hAnsi="宋体"/>
          <w:sz w:val="24"/>
          <w:szCs w:val="24"/>
        </w:rPr>
        <w:t>J</w:t>
      </w:r>
      <w:r w:rsidRPr="007F3EE5">
        <w:rPr>
          <w:rFonts w:ascii="宋体" w:hAnsi="宋体" w:hint="eastAsia"/>
          <w:sz w:val="24"/>
          <w:szCs w:val="24"/>
        </w:rPr>
        <w:t>］．中华急诊医学杂志，</w:t>
      </w:r>
      <w:r w:rsidRPr="007F3EE5">
        <w:rPr>
          <w:rFonts w:ascii="宋体" w:hAnsi="宋体"/>
          <w:sz w:val="24"/>
          <w:szCs w:val="24"/>
        </w:rPr>
        <w:t>2012,21</w:t>
      </w:r>
      <w:r w:rsidRPr="007F3EE5">
        <w:rPr>
          <w:rFonts w:ascii="宋体" w:hAnsi="宋体" w:hint="eastAsia"/>
          <w:sz w:val="24"/>
          <w:szCs w:val="24"/>
        </w:rPr>
        <w:t>（</w:t>
      </w:r>
      <w:r w:rsidRPr="007F3EE5">
        <w:rPr>
          <w:rFonts w:ascii="宋体" w:hAnsi="宋体"/>
          <w:sz w:val="24"/>
          <w:szCs w:val="24"/>
        </w:rPr>
        <w:t>9</w:t>
      </w:r>
      <w:r w:rsidRPr="007F3EE5">
        <w:rPr>
          <w:rFonts w:ascii="宋体" w:hAnsi="宋体" w:hint="eastAsia"/>
          <w:sz w:val="24"/>
          <w:szCs w:val="24"/>
        </w:rPr>
        <w:t>）：</w:t>
      </w:r>
      <w:r w:rsidRPr="007F3EE5">
        <w:rPr>
          <w:rFonts w:ascii="宋体" w:hAnsi="宋体"/>
          <w:sz w:val="24"/>
          <w:szCs w:val="24"/>
        </w:rPr>
        <w:t>944</w:t>
      </w:r>
      <w:r w:rsidRPr="007F3EE5">
        <w:rPr>
          <w:rFonts w:ascii="宋体" w:hAnsi="宋体" w:hint="eastAsia"/>
          <w:sz w:val="24"/>
          <w:szCs w:val="24"/>
        </w:rPr>
        <w:t>－</w:t>
      </w:r>
      <w:r w:rsidRPr="007F3EE5">
        <w:rPr>
          <w:rFonts w:ascii="宋体" w:hAnsi="宋体"/>
          <w:sz w:val="24"/>
          <w:szCs w:val="24"/>
        </w:rPr>
        <w:t>951</w:t>
      </w:r>
    </w:p>
    <w:p w:rsidR="00F52404" w:rsidRPr="007F3EE5" w:rsidRDefault="00F52404" w:rsidP="00DC7279">
      <w:pPr>
        <w:spacing w:line="360" w:lineRule="auto"/>
        <w:ind w:firstLineChars="200" w:firstLine="480"/>
        <w:rPr>
          <w:rFonts w:ascii="宋体"/>
          <w:sz w:val="24"/>
          <w:szCs w:val="24"/>
        </w:rPr>
      </w:pPr>
      <w:r w:rsidRPr="007F3EE5">
        <w:rPr>
          <w:rFonts w:ascii="宋体" w:hAnsi="宋体" w:hint="eastAsia"/>
          <w:sz w:val="24"/>
          <w:szCs w:val="24"/>
        </w:rPr>
        <w:t>［</w:t>
      </w:r>
      <w:r w:rsidRPr="007F3EE5">
        <w:rPr>
          <w:rFonts w:ascii="宋体" w:hAnsi="宋体"/>
          <w:sz w:val="24"/>
          <w:szCs w:val="24"/>
        </w:rPr>
        <w:t>2</w:t>
      </w:r>
      <w:r w:rsidRPr="007F3EE5">
        <w:rPr>
          <w:rFonts w:ascii="宋体" w:hAnsi="宋体" w:hint="eastAsia"/>
          <w:sz w:val="24"/>
          <w:szCs w:val="24"/>
        </w:rPr>
        <w:t>］邓佳，陈红，唐永江，等．降钙素原指导</w:t>
      </w:r>
      <w:r w:rsidRPr="007F3EE5">
        <w:rPr>
          <w:rFonts w:ascii="宋体" w:hAnsi="宋体"/>
          <w:sz w:val="24"/>
          <w:szCs w:val="24"/>
        </w:rPr>
        <w:t xml:space="preserve">ICU </w:t>
      </w:r>
      <w:r w:rsidRPr="007F3EE5">
        <w:rPr>
          <w:rFonts w:ascii="宋体" w:hAnsi="宋体" w:hint="eastAsia"/>
          <w:sz w:val="24"/>
          <w:szCs w:val="24"/>
        </w:rPr>
        <w:t>重症感染抗生素应用的</w:t>
      </w:r>
      <w:r w:rsidRPr="007F3EE5">
        <w:rPr>
          <w:rFonts w:ascii="宋体" w:hAnsi="宋体"/>
          <w:sz w:val="24"/>
          <w:szCs w:val="24"/>
        </w:rPr>
        <w:t xml:space="preserve">Meta </w:t>
      </w:r>
      <w:r w:rsidRPr="007F3EE5">
        <w:rPr>
          <w:rFonts w:ascii="宋体" w:hAnsi="宋体" w:hint="eastAsia"/>
          <w:sz w:val="24"/>
          <w:szCs w:val="24"/>
        </w:rPr>
        <w:t>分析［</w:t>
      </w:r>
      <w:r w:rsidRPr="007F3EE5">
        <w:rPr>
          <w:rFonts w:ascii="宋体" w:hAnsi="宋体"/>
          <w:sz w:val="24"/>
          <w:szCs w:val="24"/>
        </w:rPr>
        <w:t>J</w:t>
      </w:r>
      <w:r w:rsidRPr="007F3EE5">
        <w:rPr>
          <w:rFonts w:ascii="宋体" w:hAnsi="宋体" w:hint="eastAsia"/>
          <w:sz w:val="24"/>
          <w:szCs w:val="24"/>
        </w:rPr>
        <w:t>］．</w:t>
      </w:r>
      <w:r w:rsidRPr="007F3EE5">
        <w:rPr>
          <w:rFonts w:ascii="宋体" w:hAnsi="宋体"/>
          <w:sz w:val="24"/>
          <w:szCs w:val="24"/>
        </w:rPr>
        <w:t xml:space="preserve"> </w:t>
      </w:r>
      <w:r w:rsidRPr="007F3EE5">
        <w:rPr>
          <w:rFonts w:ascii="宋体" w:hAnsi="宋体" w:hint="eastAsia"/>
          <w:sz w:val="24"/>
          <w:szCs w:val="24"/>
        </w:rPr>
        <w:t>中国呼吸与危重监护杂志，</w:t>
      </w:r>
      <w:r w:rsidRPr="007F3EE5">
        <w:rPr>
          <w:rFonts w:ascii="宋体" w:hAnsi="宋体"/>
          <w:sz w:val="24"/>
          <w:szCs w:val="24"/>
        </w:rPr>
        <w:t xml:space="preserve"> 2011</w:t>
      </w:r>
      <w:r w:rsidRPr="007F3EE5">
        <w:rPr>
          <w:rFonts w:ascii="宋体" w:hAnsi="宋体" w:hint="eastAsia"/>
          <w:sz w:val="24"/>
          <w:szCs w:val="24"/>
        </w:rPr>
        <w:t>，</w:t>
      </w:r>
      <w:r w:rsidRPr="007F3EE5">
        <w:rPr>
          <w:rFonts w:ascii="宋体" w:hAnsi="宋体"/>
          <w:sz w:val="24"/>
          <w:szCs w:val="24"/>
        </w:rPr>
        <w:t>10</w:t>
      </w:r>
      <w:r w:rsidRPr="007F3EE5">
        <w:rPr>
          <w:rFonts w:ascii="宋体" w:hAnsi="宋体" w:hint="eastAsia"/>
          <w:sz w:val="24"/>
          <w:szCs w:val="24"/>
        </w:rPr>
        <w:t>（</w:t>
      </w:r>
      <w:r w:rsidRPr="007F3EE5">
        <w:rPr>
          <w:rFonts w:ascii="宋体" w:hAnsi="宋体"/>
          <w:sz w:val="24"/>
          <w:szCs w:val="24"/>
        </w:rPr>
        <w:t>2</w:t>
      </w:r>
      <w:r w:rsidRPr="007F3EE5">
        <w:rPr>
          <w:rFonts w:ascii="宋体" w:hAnsi="宋体" w:hint="eastAsia"/>
          <w:sz w:val="24"/>
          <w:szCs w:val="24"/>
        </w:rPr>
        <w:t>）：</w:t>
      </w:r>
      <w:r w:rsidRPr="007F3EE5">
        <w:rPr>
          <w:rFonts w:ascii="宋体" w:hAnsi="宋体"/>
          <w:sz w:val="24"/>
          <w:szCs w:val="24"/>
        </w:rPr>
        <w:t>176</w:t>
      </w:r>
      <w:r w:rsidRPr="007F3EE5">
        <w:rPr>
          <w:rFonts w:ascii="宋体" w:hAnsi="宋体" w:hint="eastAsia"/>
          <w:sz w:val="24"/>
          <w:szCs w:val="24"/>
        </w:rPr>
        <w:t>－</w:t>
      </w:r>
      <w:r w:rsidRPr="007F3EE5">
        <w:rPr>
          <w:rFonts w:ascii="宋体" w:hAnsi="宋体"/>
          <w:sz w:val="24"/>
          <w:szCs w:val="24"/>
        </w:rPr>
        <w:t>180</w:t>
      </w:r>
      <w:r w:rsidRPr="007F3EE5">
        <w:rPr>
          <w:rFonts w:ascii="宋体" w:hAnsi="宋体" w:hint="eastAsia"/>
          <w:sz w:val="24"/>
          <w:szCs w:val="24"/>
        </w:rPr>
        <w:t>．</w:t>
      </w:r>
    </w:p>
    <w:p w:rsidR="00F52404" w:rsidRPr="007F3EE5" w:rsidRDefault="00F52404" w:rsidP="00DC7279">
      <w:pPr>
        <w:spacing w:line="360" w:lineRule="auto"/>
        <w:ind w:firstLineChars="200" w:firstLine="480"/>
        <w:rPr>
          <w:rFonts w:ascii="宋体"/>
          <w:sz w:val="24"/>
          <w:szCs w:val="24"/>
        </w:rPr>
      </w:pPr>
      <w:r w:rsidRPr="007F3EE5">
        <w:rPr>
          <w:rFonts w:ascii="宋体" w:hAnsi="宋体" w:hint="eastAsia"/>
          <w:sz w:val="24"/>
          <w:szCs w:val="24"/>
        </w:rPr>
        <w:t>［</w:t>
      </w:r>
      <w:r w:rsidR="004F5249">
        <w:rPr>
          <w:rFonts w:ascii="宋体" w:hAnsi="宋体" w:hint="eastAsia"/>
          <w:sz w:val="24"/>
          <w:szCs w:val="24"/>
        </w:rPr>
        <w:t>3</w:t>
      </w:r>
      <w:r w:rsidRPr="007F3EE5">
        <w:rPr>
          <w:rFonts w:ascii="宋体" w:hAnsi="宋体" w:hint="eastAsia"/>
          <w:sz w:val="24"/>
          <w:szCs w:val="24"/>
        </w:rPr>
        <w:t>］邢豫宾，戴路明，赵芝焕，等．血清降钙素原和常用炎症指标结合</w:t>
      </w:r>
      <w:r w:rsidRPr="007F3EE5">
        <w:rPr>
          <w:rFonts w:ascii="宋体" w:hAnsi="宋体"/>
          <w:sz w:val="24"/>
          <w:szCs w:val="24"/>
        </w:rPr>
        <w:t xml:space="preserve">SOFA </w:t>
      </w:r>
      <w:r w:rsidRPr="007F3EE5">
        <w:rPr>
          <w:rFonts w:ascii="宋体" w:hAnsi="宋体" w:hint="eastAsia"/>
          <w:sz w:val="24"/>
          <w:szCs w:val="24"/>
        </w:rPr>
        <w:t>评分对脓毒症早期诊断和预后价值的评价［</w:t>
      </w:r>
      <w:r w:rsidRPr="007F3EE5">
        <w:rPr>
          <w:rFonts w:ascii="宋体" w:hAnsi="宋体"/>
          <w:sz w:val="24"/>
          <w:szCs w:val="24"/>
        </w:rPr>
        <w:t>J</w:t>
      </w:r>
      <w:r w:rsidRPr="007F3EE5">
        <w:rPr>
          <w:rFonts w:ascii="宋体" w:hAnsi="宋体" w:hint="eastAsia"/>
          <w:sz w:val="24"/>
          <w:szCs w:val="24"/>
        </w:rPr>
        <w:t>］．中国危病急救医学，</w:t>
      </w:r>
      <w:r w:rsidRPr="007F3EE5">
        <w:rPr>
          <w:rFonts w:ascii="宋体" w:hAnsi="宋体"/>
          <w:sz w:val="24"/>
          <w:szCs w:val="24"/>
        </w:rPr>
        <w:t xml:space="preserve"> 2008</w:t>
      </w:r>
      <w:r w:rsidRPr="007F3EE5">
        <w:rPr>
          <w:rFonts w:ascii="宋体" w:hAnsi="宋体" w:hint="eastAsia"/>
          <w:sz w:val="24"/>
          <w:szCs w:val="24"/>
        </w:rPr>
        <w:t>，</w:t>
      </w:r>
      <w:r w:rsidRPr="007F3EE5">
        <w:rPr>
          <w:rFonts w:ascii="宋体" w:hAnsi="宋体"/>
          <w:sz w:val="24"/>
          <w:szCs w:val="24"/>
        </w:rPr>
        <w:t>20</w:t>
      </w:r>
      <w:r w:rsidRPr="007F3EE5">
        <w:rPr>
          <w:rFonts w:ascii="宋体" w:hAnsi="宋体" w:hint="eastAsia"/>
          <w:sz w:val="24"/>
          <w:szCs w:val="24"/>
        </w:rPr>
        <w:t>（</w:t>
      </w:r>
      <w:r w:rsidRPr="007F3EE5">
        <w:rPr>
          <w:rFonts w:ascii="宋体" w:hAnsi="宋体"/>
          <w:sz w:val="24"/>
          <w:szCs w:val="24"/>
        </w:rPr>
        <w:t>1</w:t>
      </w:r>
      <w:r w:rsidRPr="007F3EE5">
        <w:rPr>
          <w:rFonts w:ascii="宋体" w:hAnsi="宋体" w:hint="eastAsia"/>
          <w:sz w:val="24"/>
          <w:szCs w:val="24"/>
        </w:rPr>
        <w:t>）：</w:t>
      </w:r>
      <w:r w:rsidRPr="007F3EE5">
        <w:rPr>
          <w:rFonts w:ascii="宋体" w:hAnsi="宋体"/>
          <w:sz w:val="24"/>
          <w:szCs w:val="24"/>
        </w:rPr>
        <w:t>27</w:t>
      </w:r>
      <w:r w:rsidRPr="007F3EE5">
        <w:rPr>
          <w:rFonts w:ascii="宋体" w:hAnsi="宋体" w:hint="eastAsia"/>
          <w:sz w:val="24"/>
          <w:szCs w:val="24"/>
        </w:rPr>
        <w:t>－</w:t>
      </w:r>
      <w:r w:rsidRPr="007F3EE5">
        <w:rPr>
          <w:rFonts w:ascii="宋体" w:hAnsi="宋体"/>
          <w:sz w:val="24"/>
          <w:szCs w:val="24"/>
        </w:rPr>
        <w:t>29</w:t>
      </w:r>
      <w:r w:rsidRPr="007F3EE5">
        <w:rPr>
          <w:rFonts w:ascii="宋体" w:hAnsi="宋体" w:hint="eastAsia"/>
          <w:sz w:val="24"/>
          <w:szCs w:val="24"/>
        </w:rPr>
        <w:t>．</w:t>
      </w:r>
    </w:p>
    <w:p w:rsidR="004927C5" w:rsidRDefault="00F52404" w:rsidP="004927C5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7F3EE5">
        <w:rPr>
          <w:rFonts w:ascii="宋体" w:hAnsi="宋体" w:hint="eastAsia"/>
          <w:sz w:val="24"/>
          <w:szCs w:val="24"/>
        </w:rPr>
        <w:t>［</w:t>
      </w:r>
      <w:r w:rsidR="004F5249">
        <w:rPr>
          <w:rFonts w:ascii="宋体" w:hAnsi="宋体" w:hint="eastAsia"/>
          <w:sz w:val="24"/>
          <w:szCs w:val="24"/>
        </w:rPr>
        <w:t>4</w:t>
      </w:r>
      <w:r w:rsidR="0083085E">
        <w:rPr>
          <w:rFonts w:ascii="宋体" w:hAnsi="宋体" w:hint="eastAsia"/>
          <w:sz w:val="24"/>
          <w:szCs w:val="24"/>
        </w:rPr>
        <w:t>］刘慧琳,</w:t>
      </w:r>
      <w:r w:rsidRPr="007F3EE5">
        <w:rPr>
          <w:rFonts w:ascii="宋体" w:hAnsi="宋体" w:hint="eastAsia"/>
          <w:sz w:val="24"/>
          <w:szCs w:val="24"/>
        </w:rPr>
        <w:t>刘桂花．脓毒症患者降钙素原与</w:t>
      </w:r>
      <w:r w:rsidRPr="007F3EE5">
        <w:rPr>
          <w:rFonts w:ascii="宋体" w:hAnsi="宋体"/>
          <w:sz w:val="24"/>
          <w:szCs w:val="24"/>
        </w:rPr>
        <w:t>APACHE</w:t>
      </w:r>
      <w:r w:rsidRPr="007F3EE5">
        <w:rPr>
          <w:rFonts w:ascii="宋体" w:hAnsi="宋体" w:hint="eastAsia"/>
          <w:sz w:val="24"/>
          <w:szCs w:val="24"/>
        </w:rPr>
        <w:t>Ⅱ评分的相关性探讨［</w:t>
      </w:r>
      <w:r w:rsidRPr="007F3EE5">
        <w:rPr>
          <w:rFonts w:ascii="宋体" w:hAnsi="宋体"/>
          <w:sz w:val="24"/>
          <w:szCs w:val="24"/>
        </w:rPr>
        <w:t>J</w:t>
      </w:r>
      <w:r w:rsidRPr="007F3EE5">
        <w:rPr>
          <w:rFonts w:ascii="宋体" w:hAnsi="宋体" w:hint="eastAsia"/>
          <w:sz w:val="24"/>
          <w:szCs w:val="24"/>
        </w:rPr>
        <w:t>］．中华急诊医学，</w:t>
      </w:r>
      <w:r w:rsidRPr="007F3EE5">
        <w:rPr>
          <w:rFonts w:ascii="宋体" w:hAnsi="宋体"/>
          <w:sz w:val="24"/>
          <w:szCs w:val="24"/>
        </w:rPr>
        <w:t>2012</w:t>
      </w:r>
      <w:r w:rsidRPr="007F3EE5">
        <w:rPr>
          <w:rFonts w:ascii="宋体" w:hAnsi="宋体" w:hint="eastAsia"/>
          <w:sz w:val="24"/>
          <w:szCs w:val="24"/>
        </w:rPr>
        <w:t>，</w:t>
      </w:r>
      <w:r w:rsidRPr="007F3EE5">
        <w:rPr>
          <w:rFonts w:ascii="宋体" w:hAnsi="宋体"/>
          <w:sz w:val="24"/>
          <w:szCs w:val="24"/>
        </w:rPr>
        <w:t>21</w:t>
      </w:r>
      <w:r w:rsidRPr="007F3EE5">
        <w:rPr>
          <w:rFonts w:ascii="宋体" w:hAnsi="宋体" w:hint="eastAsia"/>
          <w:sz w:val="24"/>
          <w:szCs w:val="24"/>
        </w:rPr>
        <w:t>（</w:t>
      </w:r>
      <w:r w:rsidRPr="007F3EE5">
        <w:rPr>
          <w:rFonts w:ascii="宋体" w:hAnsi="宋体"/>
          <w:sz w:val="24"/>
          <w:szCs w:val="24"/>
        </w:rPr>
        <w:t>4</w:t>
      </w:r>
      <w:r w:rsidRPr="007F3EE5">
        <w:rPr>
          <w:rFonts w:ascii="宋体" w:hAnsi="宋体" w:hint="eastAsia"/>
          <w:sz w:val="24"/>
          <w:szCs w:val="24"/>
        </w:rPr>
        <w:t>）：</w:t>
      </w:r>
      <w:r w:rsidRPr="007F3EE5">
        <w:rPr>
          <w:rFonts w:ascii="宋体" w:hAnsi="宋体"/>
          <w:sz w:val="24"/>
          <w:szCs w:val="24"/>
        </w:rPr>
        <w:t>371</w:t>
      </w:r>
      <w:r w:rsidRPr="007F3EE5">
        <w:rPr>
          <w:rFonts w:ascii="宋体" w:hAnsi="宋体" w:hint="eastAsia"/>
          <w:sz w:val="24"/>
          <w:szCs w:val="24"/>
        </w:rPr>
        <w:t>－</w:t>
      </w:r>
      <w:r w:rsidRPr="007F3EE5">
        <w:rPr>
          <w:rFonts w:ascii="宋体" w:hAnsi="宋体"/>
          <w:sz w:val="24"/>
          <w:szCs w:val="24"/>
        </w:rPr>
        <w:t>374</w:t>
      </w:r>
      <w:r w:rsidRPr="007F3EE5">
        <w:rPr>
          <w:rFonts w:ascii="宋体" w:hAnsi="宋体" w:hint="eastAsia"/>
          <w:sz w:val="24"/>
          <w:szCs w:val="24"/>
        </w:rPr>
        <w:t>．</w:t>
      </w:r>
    </w:p>
    <w:p w:rsidR="0083085E" w:rsidRPr="0083085E" w:rsidRDefault="0083085E" w:rsidP="0083085E">
      <w:pPr>
        <w:autoSpaceDE w:val="0"/>
        <w:autoSpaceDN w:val="0"/>
        <w:adjustRightInd w:val="0"/>
        <w:ind w:firstLineChars="200" w:firstLine="480"/>
        <w:jc w:val="left"/>
        <w:rPr>
          <w:rFonts w:ascii="宋体" w:hAnsi="宋体"/>
          <w:sz w:val="24"/>
          <w:szCs w:val="24"/>
        </w:rPr>
      </w:pPr>
      <w:r w:rsidRPr="0083085E">
        <w:rPr>
          <w:rFonts w:ascii="宋体" w:hAnsi="宋体" w:hint="eastAsia"/>
          <w:sz w:val="24"/>
          <w:szCs w:val="24"/>
        </w:rPr>
        <w:t>［5］</w:t>
      </w:r>
      <w:r w:rsidRPr="0083085E">
        <w:rPr>
          <w:rFonts w:ascii="宋体" w:hAnsi="宋体"/>
          <w:sz w:val="24"/>
          <w:szCs w:val="24"/>
        </w:rPr>
        <w:t>R. P. Dellinger, Mitchell M. Levy, Andrew Rhodes,</w:t>
      </w:r>
      <w:r w:rsidRPr="0083085E">
        <w:rPr>
          <w:rFonts w:asciiTheme="minorEastAsia" w:eastAsiaTheme="minorEastAsia" w:hAnsiTheme="minorEastAsia" w:hint="eastAsia"/>
          <w:kern w:val="0"/>
          <w:sz w:val="24"/>
          <w:szCs w:val="24"/>
        </w:rPr>
        <w:t xml:space="preserve"> et al.</w:t>
      </w:r>
      <w:r w:rsidRPr="0083085E">
        <w:rPr>
          <w:sz w:val="24"/>
          <w:szCs w:val="24"/>
        </w:rPr>
        <w:t xml:space="preserve"> </w:t>
      </w:r>
      <w:r w:rsidRPr="0083085E">
        <w:rPr>
          <w:rFonts w:asciiTheme="minorEastAsia" w:eastAsiaTheme="minorEastAsia" w:hAnsiTheme="minorEastAsia"/>
          <w:kern w:val="0"/>
          <w:sz w:val="24"/>
          <w:szCs w:val="24"/>
        </w:rPr>
        <w:t>Surviving Sepsis Campaign: International Guidelines for Management of Severe Sepsis and Septic Shock, 2012</w:t>
      </w:r>
      <w:r w:rsidRPr="0083085E">
        <w:rPr>
          <w:rFonts w:asciiTheme="minorEastAsia" w:eastAsiaTheme="minorEastAsia" w:hAnsiTheme="minorEastAsia" w:hint="eastAsia"/>
          <w:kern w:val="0"/>
          <w:sz w:val="24"/>
          <w:szCs w:val="24"/>
        </w:rPr>
        <w:t xml:space="preserve"> [J].</w:t>
      </w:r>
      <w:r w:rsidRPr="0083085E">
        <w:rPr>
          <w:sz w:val="24"/>
          <w:szCs w:val="24"/>
        </w:rPr>
        <w:t xml:space="preserve"> </w:t>
      </w:r>
      <w:r w:rsidRPr="0083085E">
        <w:rPr>
          <w:rFonts w:asciiTheme="minorEastAsia" w:eastAsiaTheme="minorEastAsia" w:hAnsiTheme="minorEastAsia"/>
          <w:kern w:val="0"/>
          <w:sz w:val="24"/>
          <w:szCs w:val="24"/>
        </w:rPr>
        <w:t>Intensive Care Medicine</w:t>
      </w:r>
      <w:r>
        <w:rPr>
          <w:rFonts w:asciiTheme="minorEastAsia" w:eastAsiaTheme="minorEastAsia" w:hAnsiTheme="minorEastAsia" w:hint="eastAsia"/>
          <w:kern w:val="0"/>
          <w:sz w:val="24"/>
          <w:szCs w:val="24"/>
        </w:rPr>
        <w:t>,</w:t>
      </w:r>
      <w:r w:rsidRPr="0083085E">
        <w:rPr>
          <w:rFonts w:asciiTheme="minorEastAsia" w:eastAsiaTheme="minorEastAsia" w:hAnsiTheme="minorEastAsia"/>
          <w:kern w:val="0"/>
          <w:sz w:val="24"/>
          <w:szCs w:val="24"/>
        </w:rPr>
        <w:t>2013, 39</w:t>
      </w:r>
      <w:r w:rsidRPr="0083085E">
        <w:rPr>
          <w:rFonts w:asciiTheme="minorEastAsia" w:eastAsiaTheme="minorEastAsia" w:hAnsiTheme="minorEastAsia" w:hint="eastAsia"/>
          <w:kern w:val="0"/>
          <w:sz w:val="24"/>
          <w:szCs w:val="24"/>
        </w:rPr>
        <w:t>(</w:t>
      </w:r>
      <w:r w:rsidRPr="0083085E">
        <w:rPr>
          <w:rFonts w:asciiTheme="minorEastAsia" w:eastAsiaTheme="minorEastAsia" w:hAnsiTheme="minorEastAsia"/>
          <w:kern w:val="0"/>
          <w:sz w:val="24"/>
          <w:szCs w:val="24"/>
        </w:rPr>
        <w:t>2</w:t>
      </w:r>
      <w:r w:rsidRPr="0083085E">
        <w:rPr>
          <w:rFonts w:asciiTheme="minorEastAsia" w:eastAsiaTheme="minorEastAsia" w:hAnsiTheme="minorEastAsia" w:hint="eastAsia"/>
          <w:kern w:val="0"/>
          <w:sz w:val="24"/>
          <w:szCs w:val="24"/>
        </w:rPr>
        <w:t>):</w:t>
      </w:r>
      <w:r w:rsidRPr="0083085E">
        <w:rPr>
          <w:rFonts w:asciiTheme="minorEastAsia" w:eastAsiaTheme="minorEastAsia" w:hAnsiTheme="minorEastAsia"/>
          <w:kern w:val="0"/>
          <w:sz w:val="24"/>
          <w:szCs w:val="24"/>
        </w:rPr>
        <w:t>165-228</w:t>
      </w:r>
      <w:r w:rsidRPr="0083085E">
        <w:rPr>
          <w:rFonts w:asciiTheme="minorEastAsia" w:eastAsiaTheme="minorEastAsia" w:hAnsiTheme="minorEastAsia" w:hint="eastAsia"/>
          <w:kern w:val="0"/>
          <w:sz w:val="24"/>
          <w:szCs w:val="24"/>
        </w:rPr>
        <w:t>.</w:t>
      </w:r>
    </w:p>
    <w:p w:rsidR="004927C5" w:rsidRDefault="0083085E" w:rsidP="00DE0CF4">
      <w:pPr>
        <w:autoSpaceDE w:val="0"/>
        <w:autoSpaceDN w:val="0"/>
        <w:adjustRightInd w:val="0"/>
        <w:ind w:firstLineChars="200" w:firstLine="480"/>
        <w:jc w:val="distribute"/>
        <w:rPr>
          <w:rFonts w:ascii="宋体" w:hAnsi="宋体"/>
          <w:sz w:val="24"/>
          <w:szCs w:val="24"/>
        </w:rPr>
      </w:pPr>
      <w:r w:rsidRPr="0083085E">
        <w:rPr>
          <w:rFonts w:ascii="宋体" w:hAnsi="宋体" w:hint="eastAsia"/>
          <w:sz w:val="24"/>
          <w:szCs w:val="24"/>
        </w:rPr>
        <w:t>［6］</w:t>
      </w:r>
      <w:r w:rsidR="00653941" w:rsidRPr="0083085E">
        <w:rPr>
          <w:rFonts w:asciiTheme="minorEastAsia" w:eastAsiaTheme="minorEastAsia" w:hAnsiTheme="minorEastAsia" w:hint="eastAsia"/>
          <w:kern w:val="0"/>
          <w:sz w:val="24"/>
          <w:szCs w:val="24"/>
        </w:rPr>
        <w:t>Castelli GP,Pognani C,Cita M ,et al.Procalcitonin ,C reactive protein,white blood cells and SOFA score in ICU :diagnosis and monitoring of sepsis [J].Minerva Anestesiol,2006,72(1/2):69-80.</w:t>
      </w:r>
    </w:p>
    <w:sectPr w:rsidR="004927C5" w:rsidSect="00227F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730C"/>
    <w:rsid w:val="00011610"/>
    <w:rsid w:val="0001411A"/>
    <w:rsid w:val="00015ECF"/>
    <w:rsid w:val="0003018C"/>
    <w:rsid w:val="00032799"/>
    <w:rsid w:val="00067532"/>
    <w:rsid w:val="000742FD"/>
    <w:rsid w:val="0007516D"/>
    <w:rsid w:val="00092AB3"/>
    <w:rsid w:val="000A2986"/>
    <w:rsid w:val="000A5A23"/>
    <w:rsid w:val="000A5A63"/>
    <w:rsid w:val="000B081E"/>
    <w:rsid w:val="000B4E7D"/>
    <w:rsid w:val="000D23EE"/>
    <w:rsid w:val="000E2192"/>
    <w:rsid w:val="000E3563"/>
    <w:rsid w:val="0011292A"/>
    <w:rsid w:val="001154DB"/>
    <w:rsid w:val="00124E06"/>
    <w:rsid w:val="00145558"/>
    <w:rsid w:val="00162BFF"/>
    <w:rsid w:val="00173590"/>
    <w:rsid w:val="00183D56"/>
    <w:rsid w:val="001C61FA"/>
    <w:rsid w:val="001D3B6A"/>
    <w:rsid w:val="001D6611"/>
    <w:rsid w:val="001E6549"/>
    <w:rsid w:val="002018E3"/>
    <w:rsid w:val="00207AB2"/>
    <w:rsid w:val="0022243B"/>
    <w:rsid w:val="00227F9F"/>
    <w:rsid w:val="00253DAE"/>
    <w:rsid w:val="0025788E"/>
    <w:rsid w:val="002615BF"/>
    <w:rsid w:val="002705A1"/>
    <w:rsid w:val="00282BCE"/>
    <w:rsid w:val="00287160"/>
    <w:rsid w:val="00295FE8"/>
    <w:rsid w:val="002A6A2E"/>
    <w:rsid w:val="002A6B53"/>
    <w:rsid w:val="002C7B53"/>
    <w:rsid w:val="002D4B74"/>
    <w:rsid w:val="002D54B4"/>
    <w:rsid w:val="002E2694"/>
    <w:rsid w:val="003148A9"/>
    <w:rsid w:val="00317A55"/>
    <w:rsid w:val="00333B79"/>
    <w:rsid w:val="0035089C"/>
    <w:rsid w:val="00350902"/>
    <w:rsid w:val="00367CDE"/>
    <w:rsid w:val="00393536"/>
    <w:rsid w:val="00397D73"/>
    <w:rsid w:val="003A6B11"/>
    <w:rsid w:val="003A78BF"/>
    <w:rsid w:val="003B3485"/>
    <w:rsid w:val="003E4DA1"/>
    <w:rsid w:val="003F25E5"/>
    <w:rsid w:val="004036A3"/>
    <w:rsid w:val="00410C7C"/>
    <w:rsid w:val="004525C7"/>
    <w:rsid w:val="00486B3B"/>
    <w:rsid w:val="004927C5"/>
    <w:rsid w:val="0049714C"/>
    <w:rsid w:val="004B31BA"/>
    <w:rsid w:val="004B38D6"/>
    <w:rsid w:val="004B545C"/>
    <w:rsid w:val="004C1EA0"/>
    <w:rsid w:val="004E730C"/>
    <w:rsid w:val="004F4B39"/>
    <w:rsid w:val="004F5249"/>
    <w:rsid w:val="00511B8C"/>
    <w:rsid w:val="00523F91"/>
    <w:rsid w:val="00533CC5"/>
    <w:rsid w:val="005439FD"/>
    <w:rsid w:val="00551A93"/>
    <w:rsid w:val="005520C7"/>
    <w:rsid w:val="00552615"/>
    <w:rsid w:val="00554768"/>
    <w:rsid w:val="005577CD"/>
    <w:rsid w:val="00562EDB"/>
    <w:rsid w:val="005673FC"/>
    <w:rsid w:val="00572AA2"/>
    <w:rsid w:val="00580B63"/>
    <w:rsid w:val="005A0E91"/>
    <w:rsid w:val="005B1C55"/>
    <w:rsid w:val="005C41A9"/>
    <w:rsid w:val="005C620A"/>
    <w:rsid w:val="005E4964"/>
    <w:rsid w:val="005E5B7E"/>
    <w:rsid w:val="005F088E"/>
    <w:rsid w:val="005F12B0"/>
    <w:rsid w:val="005F34DA"/>
    <w:rsid w:val="005F6818"/>
    <w:rsid w:val="006022DB"/>
    <w:rsid w:val="006159ED"/>
    <w:rsid w:val="00630A83"/>
    <w:rsid w:val="00630E6A"/>
    <w:rsid w:val="00640652"/>
    <w:rsid w:val="00653941"/>
    <w:rsid w:val="00656F7E"/>
    <w:rsid w:val="006716DB"/>
    <w:rsid w:val="00686644"/>
    <w:rsid w:val="006A120C"/>
    <w:rsid w:val="006B6D10"/>
    <w:rsid w:val="006B72F3"/>
    <w:rsid w:val="006C6639"/>
    <w:rsid w:val="006D1836"/>
    <w:rsid w:val="006D482B"/>
    <w:rsid w:val="006D7029"/>
    <w:rsid w:val="006E2C1C"/>
    <w:rsid w:val="0070540C"/>
    <w:rsid w:val="00735DDE"/>
    <w:rsid w:val="007369CC"/>
    <w:rsid w:val="00751D31"/>
    <w:rsid w:val="00763694"/>
    <w:rsid w:val="00784619"/>
    <w:rsid w:val="00791683"/>
    <w:rsid w:val="007B6C60"/>
    <w:rsid w:val="007C15ED"/>
    <w:rsid w:val="007C30CD"/>
    <w:rsid w:val="007E257F"/>
    <w:rsid w:val="007F3EE5"/>
    <w:rsid w:val="00817C27"/>
    <w:rsid w:val="0083085E"/>
    <w:rsid w:val="00830A85"/>
    <w:rsid w:val="0083214D"/>
    <w:rsid w:val="0085577A"/>
    <w:rsid w:val="0085783A"/>
    <w:rsid w:val="008642AD"/>
    <w:rsid w:val="00871067"/>
    <w:rsid w:val="0088346B"/>
    <w:rsid w:val="00887BD1"/>
    <w:rsid w:val="00887EC0"/>
    <w:rsid w:val="008A08F7"/>
    <w:rsid w:val="008B18AC"/>
    <w:rsid w:val="008B59AE"/>
    <w:rsid w:val="008F5054"/>
    <w:rsid w:val="00900E95"/>
    <w:rsid w:val="00914468"/>
    <w:rsid w:val="009245F3"/>
    <w:rsid w:val="0092525F"/>
    <w:rsid w:val="00927D28"/>
    <w:rsid w:val="00940E54"/>
    <w:rsid w:val="00946A65"/>
    <w:rsid w:val="00954C3D"/>
    <w:rsid w:val="009573FA"/>
    <w:rsid w:val="00965FB2"/>
    <w:rsid w:val="009716DE"/>
    <w:rsid w:val="009803B6"/>
    <w:rsid w:val="009B2503"/>
    <w:rsid w:val="009B683A"/>
    <w:rsid w:val="009E2492"/>
    <w:rsid w:val="009F4183"/>
    <w:rsid w:val="00A0624C"/>
    <w:rsid w:val="00A25814"/>
    <w:rsid w:val="00A25EA8"/>
    <w:rsid w:val="00A4220C"/>
    <w:rsid w:val="00A45EC4"/>
    <w:rsid w:val="00A50ACC"/>
    <w:rsid w:val="00A520FF"/>
    <w:rsid w:val="00A57E40"/>
    <w:rsid w:val="00A607E6"/>
    <w:rsid w:val="00A8305D"/>
    <w:rsid w:val="00A83F29"/>
    <w:rsid w:val="00A87C61"/>
    <w:rsid w:val="00AB52A3"/>
    <w:rsid w:val="00AE7B67"/>
    <w:rsid w:val="00AF1BDB"/>
    <w:rsid w:val="00AF1D68"/>
    <w:rsid w:val="00AF3190"/>
    <w:rsid w:val="00AF47AF"/>
    <w:rsid w:val="00B10C96"/>
    <w:rsid w:val="00B457E0"/>
    <w:rsid w:val="00B60016"/>
    <w:rsid w:val="00B66B28"/>
    <w:rsid w:val="00B67380"/>
    <w:rsid w:val="00B83B56"/>
    <w:rsid w:val="00B90798"/>
    <w:rsid w:val="00BA1ED7"/>
    <w:rsid w:val="00BA2FC1"/>
    <w:rsid w:val="00BA5BDF"/>
    <w:rsid w:val="00BC3E54"/>
    <w:rsid w:val="00BE3CC2"/>
    <w:rsid w:val="00BE5E4E"/>
    <w:rsid w:val="00BF428B"/>
    <w:rsid w:val="00BF42C2"/>
    <w:rsid w:val="00BF4554"/>
    <w:rsid w:val="00C072AF"/>
    <w:rsid w:val="00C205F1"/>
    <w:rsid w:val="00C2454E"/>
    <w:rsid w:val="00C574F0"/>
    <w:rsid w:val="00C71E82"/>
    <w:rsid w:val="00C72106"/>
    <w:rsid w:val="00C83FC8"/>
    <w:rsid w:val="00CA4C70"/>
    <w:rsid w:val="00CC2800"/>
    <w:rsid w:val="00CC3BDC"/>
    <w:rsid w:val="00CD1747"/>
    <w:rsid w:val="00CE627F"/>
    <w:rsid w:val="00CF6050"/>
    <w:rsid w:val="00D118F7"/>
    <w:rsid w:val="00D30E01"/>
    <w:rsid w:val="00D3106E"/>
    <w:rsid w:val="00D31524"/>
    <w:rsid w:val="00D635BD"/>
    <w:rsid w:val="00D71999"/>
    <w:rsid w:val="00DA7AC3"/>
    <w:rsid w:val="00DB3C1E"/>
    <w:rsid w:val="00DB5278"/>
    <w:rsid w:val="00DB7717"/>
    <w:rsid w:val="00DC0426"/>
    <w:rsid w:val="00DC0FF8"/>
    <w:rsid w:val="00DC318C"/>
    <w:rsid w:val="00DC3723"/>
    <w:rsid w:val="00DC7279"/>
    <w:rsid w:val="00DE0CF4"/>
    <w:rsid w:val="00DE12BC"/>
    <w:rsid w:val="00DE35F8"/>
    <w:rsid w:val="00DF49B0"/>
    <w:rsid w:val="00DF669E"/>
    <w:rsid w:val="00E40051"/>
    <w:rsid w:val="00E52845"/>
    <w:rsid w:val="00E7770F"/>
    <w:rsid w:val="00E84ACF"/>
    <w:rsid w:val="00E85C50"/>
    <w:rsid w:val="00EA752A"/>
    <w:rsid w:val="00EB1CC6"/>
    <w:rsid w:val="00EC480A"/>
    <w:rsid w:val="00ED13A1"/>
    <w:rsid w:val="00ED6C13"/>
    <w:rsid w:val="00EE029E"/>
    <w:rsid w:val="00EF31AE"/>
    <w:rsid w:val="00F14058"/>
    <w:rsid w:val="00F52404"/>
    <w:rsid w:val="00F76972"/>
    <w:rsid w:val="00FA3B86"/>
    <w:rsid w:val="00FB13AA"/>
    <w:rsid w:val="00FC056F"/>
    <w:rsid w:val="00FC0D0B"/>
    <w:rsid w:val="00FF16BC"/>
    <w:rsid w:val="00FF4F9C"/>
    <w:rsid w:val="00FF7218"/>
    <w:rsid w:val="00FF7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F9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E4D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173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1C96E3B-D4A8-4B16-A883-8C2ADB3D0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1243</TotalTime>
  <Pages>4</Pages>
  <Words>633</Words>
  <Characters>3612</Characters>
  <Application>Microsoft Office Word</Application>
  <DocSecurity>0</DocSecurity>
  <Lines>30</Lines>
  <Paragraphs>8</Paragraphs>
  <ScaleCrop>false</ScaleCrop>
  <Company>Toshiba</Company>
  <LinksUpToDate>false</LinksUpToDate>
  <CharactersWithSpaces>4237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songshaohua</dc:creator>
  <cp:keywords/>
  <dc:description/>
  <cp:lastModifiedBy>Windows 用户</cp:lastModifiedBy>
  <cp:revision>157</cp:revision>
  <dcterms:created xsi:type="dcterms:W3CDTF">2014-08-05T12:00:00Z</dcterms:created>
  <dcterms:modified xsi:type="dcterms:W3CDTF">2015-11-30T03:12:00Z</dcterms:modified>
</cp:coreProperties>
</file>