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1C1" w:rsidRPr="00CB6FA8" w:rsidRDefault="00904EE2" w:rsidP="00CB6FA8">
      <w:pPr>
        <w:jc w:val="center"/>
        <w:rPr>
          <w:b/>
          <w:sz w:val="28"/>
          <w:szCs w:val="28"/>
        </w:rPr>
      </w:pPr>
      <w:r w:rsidRPr="00560F13">
        <w:rPr>
          <w:rFonts w:hint="eastAsia"/>
          <w:b/>
          <w:sz w:val="28"/>
          <w:szCs w:val="28"/>
        </w:rPr>
        <w:t>急性右室心肌梗死扩容不充分患者直接介入治疗术中经股静脉鞘管扩容的体会</w:t>
      </w:r>
      <w:r w:rsidR="005F41C1" w:rsidRPr="003F09D6">
        <w:rPr>
          <w:rFonts w:ascii="宋体" w:hAnsi="宋体" w:hint="eastAsia"/>
          <w:b/>
          <w:szCs w:val="21"/>
          <w:vertAlign w:val="superscript"/>
        </w:rPr>
        <w:t>★</w:t>
      </w:r>
    </w:p>
    <w:p w:rsidR="005F41C1" w:rsidRDefault="005F41C1">
      <w:pPr>
        <w:rPr>
          <w:rFonts w:ascii="Times New Roman" w:eastAsia="华文楷体"/>
        </w:rPr>
      </w:pPr>
      <w:r w:rsidRPr="00CB6FA8">
        <w:rPr>
          <w:rFonts w:ascii="Times New Roman" w:eastAsia="华文楷体" w:hint="eastAsia"/>
        </w:rPr>
        <w:t>天津市人民医院</w:t>
      </w:r>
      <w:r w:rsidRPr="00CB6FA8">
        <w:rPr>
          <w:rFonts w:ascii="Times New Roman" w:eastAsia="华文楷体"/>
        </w:rPr>
        <w:t xml:space="preserve"> </w:t>
      </w:r>
      <w:r w:rsidRPr="00CB6FA8">
        <w:rPr>
          <w:rFonts w:ascii="Times New Roman" w:eastAsia="华文楷体" w:hint="eastAsia"/>
        </w:rPr>
        <w:t>李永斌</w:t>
      </w:r>
      <w:r w:rsidRPr="00CB6FA8">
        <w:rPr>
          <w:rFonts w:ascii="Times New Roman" w:eastAsia="华文楷体"/>
        </w:rPr>
        <w:t xml:space="preserve"> </w:t>
      </w:r>
      <w:r w:rsidRPr="00CB6FA8">
        <w:rPr>
          <w:rFonts w:ascii="Times New Roman" w:eastAsia="华文楷体" w:hint="eastAsia"/>
        </w:rPr>
        <w:t>姚朱华</w:t>
      </w:r>
      <w:r w:rsidRPr="00CB6FA8">
        <w:rPr>
          <w:rFonts w:ascii="Times New Roman" w:eastAsia="华文楷体"/>
        </w:rPr>
        <w:t xml:space="preserve">* </w:t>
      </w:r>
      <w:r w:rsidRPr="00CB6FA8">
        <w:rPr>
          <w:rFonts w:ascii="Times New Roman" w:eastAsia="华文楷体" w:hint="eastAsia"/>
        </w:rPr>
        <w:t>郑权秀</w:t>
      </w:r>
      <w:r w:rsidRPr="0018704B">
        <w:rPr>
          <w:rFonts w:ascii="Times New Roman" w:eastAsia="华文楷体"/>
          <w:vertAlign w:val="superscript"/>
        </w:rPr>
        <w:t>1</w:t>
      </w:r>
      <w:r w:rsidRPr="00CB6FA8">
        <w:rPr>
          <w:rFonts w:ascii="Times New Roman" w:eastAsia="华文楷体" w:hint="eastAsia"/>
        </w:rPr>
        <w:t>，天津</w:t>
      </w:r>
      <w:r w:rsidRPr="00CB6FA8">
        <w:rPr>
          <w:rFonts w:ascii="Times New Roman" w:eastAsia="华文楷体"/>
        </w:rPr>
        <w:t xml:space="preserve"> 300121</w:t>
      </w:r>
    </w:p>
    <w:p w:rsidR="005F41C1" w:rsidRDefault="005F41C1">
      <w:pPr>
        <w:rPr>
          <w:rFonts w:ascii="Times New Roman" w:eastAsia="华文楷体"/>
        </w:rPr>
      </w:pPr>
      <w:r w:rsidRPr="003F09D6">
        <w:rPr>
          <w:rFonts w:ascii="宋体" w:hAnsi="宋体" w:hint="eastAsia"/>
          <w:b/>
          <w:szCs w:val="21"/>
          <w:vertAlign w:val="superscript"/>
        </w:rPr>
        <w:t>★</w:t>
      </w:r>
      <w:r w:rsidRPr="003F09D6">
        <w:rPr>
          <w:rFonts w:ascii="Times New Roman" w:eastAsia="华文楷体" w:hint="eastAsia"/>
        </w:rPr>
        <w:t>基金项目</w:t>
      </w:r>
      <w:r>
        <w:rPr>
          <w:rFonts w:ascii="Times New Roman" w:eastAsia="华文楷体" w:hint="eastAsia"/>
        </w:rPr>
        <w:t>：</w:t>
      </w:r>
      <w:r>
        <w:rPr>
          <w:rFonts w:ascii="Times New Roman" w:eastAsia="华文楷体"/>
        </w:rPr>
        <w:t>2013</w:t>
      </w:r>
      <w:r>
        <w:rPr>
          <w:rFonts w:ascii="Times New Roman" w:eastAsia="华文楷体" w:hint="eastAsia"/>
        </w:rPr>
        <w:t>年天津市卫生局科技基金项目（</w:t>
      </w:r>
      <w:r>
        <w:rPr>
          <w:rFonts w:ascii="Times New Roman" w:eastAsia="华文楷体"/>
        </w:rPr>
        <w:t>No</w:t>
      </w:r>
      <w:r w:rsidRPr="003F09D6">
        <w:rPr>
          <w:rFonts w:ascii="Times New Roman" w:eastAsia="华文楷体" w:hint="eastAsia"/>
        </w:rPr>
        <w:t>：</w:t>
      </w:r>
      <w:r w:rsidRPr="003F09D6">
        <w:rPr>
          <w:rFonts w:ascii="Times New Roman" w:eastAsia="华文楷体"/>
        </w:rPr>
        <w:t>2013KY31</w:t>
      </w:r>
      <w:r w:rsidRPr="003F09D6">
        <w:rPr>
          <w:rFonts w:ascii="Times New Roman" w:eastAsia="华文楷体" w:hint="eastAsia"/>
        </w:rPr>
        <w:t>）</w:t>
      </w:r>
    </w:p>
    <w:p w:rsidR="005F41C1" w:rsidRPr="00CB6FA8" w:rsidRDefault="005F41C1">
      <w:pPr>
        <w:rPr>
          <w:rFonts w:ascii="Times New Roman" w:eastAsia="华文楷体"/>
        </w:rPr>
      </w:pPr>
      <w:r w:rsidRPr="0018704B">
        <w:rPr>
          <w:rFonts w:ascii="Times New Roman" w:eastAsia="华文楷体"/>
          <w:vertAlign w:val="superscript"/>
        </w:rPr>
        <w:t>1</w:t>
      </w:r>
      <w:r>
        <w:rPr>
          <w:rFonts w:ascii="Times New Roman" w:eastAsia="华文楷体" w:hint="eastAsia"/>
        </w:rPr>
        <w:t>天津市西青</w:t>
      </w:r>
      <w:r w:rsidRPr="0018704B">
        <w:rPr>
          <w:rFonts w:ascii="Times New Roman" w:eastAsia="华文楷体" w:hint="eastAsia"/>
        </w:rPr>
        <w:t>医院</w:t>
      </w:r>
    </w:p>
    <w:p w:rsidR="005F41C1" w:rsidRPr="00CB6FA8" w:rsidRDefault="005F41C1">
      <w:pPr>
        <w:rPr>
          <w:rFonts w:ascii="Times New Roman" w:eastAsia="华文楷体"/>
        </w:rPr>
      </w:pPr>
      <w:r w:rsidRPr="00CB6FA8">
        <w:rPr>
          <w:rFonts w:ascii="Times New Roman" w:eastAsia="华文楷体"/>
        </w:rPr>
        <w:t>*</w:t>
      </w:r>
      <w:r w:rsidRPr="00CB6FA8">
        <w:rPr>
          <w:rFonts w:ascii="Times New Roman" w:eastAsia="华文楷体" w:hint="eastAsia"/>
        </w:rPr>
        <w:t>通信作者：姚朱华，</w:t>
      </w:r>
      <w:r w:rsidRPr="00CB6FA8">
        <w:rPr>
          <w:rFonts w:ascii="Times New Roman" w:eastAsia="华文楷体"/>
        </w:rPr>
        <w:t>E-mail</w:t>
      </w:r>
      <w:r w:rsidRPr="00CB6FA8">
        <w:rPr>
          <w:rFonts w:ascii="Times New Roman" w:eastAsia="华文楷体" w:hint="eastAsia"/>
        </w:rPr>
        <w:t>：</w:t>
      </w:r>
      <w:r>
        <w:rPr>
          <w:rFonts w:ascii="Times New Roman" w:eastAsia="华文楷体"/>
        </w:rPr>
        <w:t>yzhpci@aliyun</w:t>
      </w:r>
      <w:r w:rsidRPr="00CB6FA8">
        <w:rPr>
          <w:rFonts w:ascii="Times New Roman" w:eastAsia="华文楷体"/>
        </w:rPr>
        <w:t>.com</w:t>
      </w:r>
    </w:p>
    <w:p w:rsidR="005F41C1" w:rsidRDefault="005F41C1" w:rsidP="00D2178C">
      <w:r>
        <w:t xml:space="preserve">   </w:t>
      </w:r>
      <w:r w:rsidRPr="00CB6FA8">
        <w:rPr>
          <w:rFonts w:hint="eastAsia"/>
          <w:b/>
        </w:rPr>
        <w:t>摘要</w:t>
      </w:r>
      <w:r>
        <w:t xml:space="preserve"> </w:t>
      </w:r>
      <w:r w:rsidR="00CF4556">
        <w:rPr>
          <w:rFonts w:ascii="Times New Roman" w:eastAsia="华文楷体" w:hint="eastAsia"/>
        </w:rPr>
        <w:t>目的：探讨急性右室心肌梗死</w:t>
      </w:r>
      <w:r w:rsidRPr="00CB6FA8">
        <w:rPr>
          <w:rFonts w:ascii="Times New Roman" w:eastAsia="华文楷体" w:hint="eastAsia"/>
        </w:rPr>
        <w:t>（</w:t>
      </w:r>
      <w:r w:rsidRPr="00CB6FA8">
        <w:rPr>
          <w:rFonts w:ascii="Times New Roman" w:eastAsia="华文楷体" w:hAnsi="Times New Roman"/>
        </w:rPr>
        <w:t>ARVI</w:t>
      </w:r>
      <w:r w:rsidRPr="00CB6FA8">
        <w:rPr>
          <w:rFonts w:ascii="Times New Roman" w:eastAsia="华文楷体" w:hint="eastAsia"/>
        </w:rPr>
        <w:t>）</w:t>
      </w:r>
      <w:r w:rsidR="00904EE2" w:rsidRPr="00904EE2">
        <w:rPr>
          <w:rFonts w:ascii="Times New Roman" w:eastAsia="华文楷体" w:hint="eastAsia"/>
        </w:rPr>
        <w:t>扩容不充分患者</w:t>
      </w:r>
      <w:r w:rsidRPr="00CB6FA8">
        <w:rPr>
          <w:rFonts w:ascii="Times New Roman" w:eastAsia="华文楷体" w:hint="eastAsia"/>
        </w:rPr>
        <w:t>直接介入治疗术</w:t>
      </w:r>
      <w:r>
        <w:rPr>
          <w:rFonts w:ascii="Times New Roman" w:eastAsia="华文楷体"/>
        </w:rPr>
        <w:t>(PCI)</w:t>
      </w:r>
      <w:r w:rsidRPr="00CB6FA8">
        <w:rPr>
          <w:rFonts w:ascii="Times New Roman" w:eastAsia="华文楷体" w:hint="eastAsia"/>
        </w:rPr>
        <w:t>中经股静脉鞘管快速扩容的可行性和安全性</w:t>
      </w:r>
      <w:r w:rsidR="007706DC">
        <w:rPr>
          <w:rFonts w:ascii="Times New Roman" w:eastAsia="华文楷体" w:hint="eastAsia"/>
        </w:rPr>
        <w:t>。</w:t>
      </w:r>
      <w:r w:rsidRPr="00CB6FA8">
        <w:rPr>
          <w:rFonts w:ascii="Times New Roman" w:eastAsia="华文楷体" w:hint="eastAsia"/>
        </w:rPr>
        <w:t>方法：</w:t>
      </w:r>
      <w:r>
        <w:rPr>
          <w:rFonts w:ascii="Times New Roman" w:eastAsia="华文楷体"/>
        </w:rPr>
        <w:t>40</w:t>
      </w:r>
      <w:r>
        <w:rPr>
          <w:rFonts w:ascii="Times New Roman" w:eastAsia="华文楷体" w:hint="eastAsia"/>
        </w:rPr>
        <w:t>例因</w:t>
      </w:r>
      <w:r>
        <w:rPr>
          <w:rFonts w:ascii="Times New Roman" w:eastAsia="华文楷体"/>
        </w:rPr>
        <w:t>ARVI</w:t>
      </w:r>
      <w:r>
        <w:rPr>
          <w:rFonts w:ascii="Times New Roman" w:eastAsia="华文楷体" w:hint="eastAsia"/>
        </w:rPr>
        <w:t>行</w:t>
      </w:r>
      <w:r>
        <w:rPr>
          <w:rFonts w:ascii="Times New Roman" w:eastAsia="华文楷体"/>
        </w:rPr>
        <w:t>PCI</w:t>
      </w:r>
      <w:r>
        <w:rPr>
          <w:rFonts w:ascii="Times New Roman" w:eastAsia="华文楷体" w:hint="eastAsia"/>
        </w:rPr>
        <w:t>的患者</w:t>
      </w:r>
      <w:r w:rsidR="007706DC">
        <w:rPr>
          <w:rFonts w:ascii="Times New Roman" w:eastAsia="华文楷体" w:hint="eastAsia"/>
        </w:rPr>
        <w:t>随机</w:t>
      </w:r>
      <w:r>
        <w:rPr>
          <w:rFonts w:ascii="Times New Roman" w:eastAsia="华文楷体" w:hint="eastAsia"/>
        </w:rPr>
        <w:t>分为实验组（经股静脉鞘扩容）和对照组（常规经外周静脉扩容），</w:t>
      </w:r>
      <w:r w:rsidR="007706DC">
        <w:rPr>
          <w:rFonts w:ascii="Times New Roman" w:eastAsia="华文楷体" w:hint="eastAsia"/>
        </w:rPr>
        <w:t>每组各</w:t>
      </w:r>
      <w:r w:rsidR="007706DC">
        <w:rPr>
          <w:rFonts w:ascii="Times New Roman" w:eastAsia="华文楷体" w:hint="eastAsia"/>
        </w:rPr>
        <w:t>20</w:t>
      </w:r>
      <w:r w:rsidR="007706DC">
        <w:rPr>
          <w:rFonts w:ascii="Times New Roman" w:eastAsia="华文楷体" w:hint="eastAsia"/>
        </w:rPr>
        <w:t>例，</w:t>
      </w:r>
      <w:r>
        <w:rPr>
          <w:rFonts w:ascii="Times New Roman" w:eastAsia="华文楷体" w:hint="eastAsia"/>
        </w:rPr>
        <w:t>对比两组术中血压的变化及血管活性药物的使用情况。</w:t>
      </w:r>
      <w:r w:rsidRPr="00CB6FA8">
        <w:rPr>
          <w:rFonts w:ascii="Times New Roman" w:eastAsia="华文楷体" w:hint="eastAsia"/>
        </w:rPr>
        <w:t>结果：</w:t>
      </w:r>
      <w:r>
        <w:rPr>
          <w:rFonts w:ascii="华文楷体" w:eastAsia="华文楷体" w:hAnsi="华文楷体" w:hint="eastAsia"/>
        </w:rPr>
        <w:t>实验组术中血压下降幅度低于对照组</w:t>
      </w:r>
      <w:r w:rsidRPr="00904EE2">
        <w:rPr>
          <w:rFonts w:ascii="Times New Roman" w:hAnsi="Times New Roman" w:hint="eastAsia"/>
        </w:rPr>
        <w:t>（</w:t>
      </w:r>
      <w:r w:rsidRPr="00904EE2">
        <w:rPr>
          <w:rFonts w:ascii="Times New Roman" w:hAnsi="Times New Roman"/>
        </w:rPr>
        <w:t>9.2</w:t>
      </w:r>
      <w:r w:rsidRPr="00904EE2">
        <w:rPr>
          <w:rFonts w:ascii="Times New Roman" w:hAnsi="Times New Roman" w:hint="eastAsia"/>
        </w:rPr>
        <w:t>±</w:t>
      </w:r>
      <w:r w:rsidRPr="00904EE2">
        <w:rPr>
          <w:rFonts w:ascii="Times New Roman" w:hAnsi="Times New Roman"/>
        </w:rPr>
        <w:t xml:space="preserve">6.77 </w:t>
      </w:r>
      <w:proofErr w:type="spellStart"/>
      <w:r w:rsidRPr="00904EE2">
        <w:rPr>
          <w:rFonts w:ascii="Times New Roman" w:hAnsi="Times New Roman"/>
        </w:rPr>
        <w:t>vs</w:t>
      </w:r>
      <w:proofErr w:type="spellEnd"/>
      <w:r w:rsidRPr="00904EE2">
        <w:rPr>
          <w:rFonts w:ascii="Times New Roman" w:hAnsi="Times New Roman"/>
        </w:rPr>
        <w:t xml:space="preserve"> 14.9</w:t>
      </w:r>
      <w:r w:rsidRPr="00904EE2">
        <w:rPr>
          <w:rFonts w:ascii="Times New Roman" w:hAnsi="Times New Roman" w:hint="eastAsia"/>
        </w:rPr>
        <w:t>±</w:t>
      </w:r>
      <w:r w:rsidRPr="00904EE2">
        <w:rPr>
          <w:rFonts w:ascii="Times New Roman" w:hAnsi="Times New Roman"/>
        </w:rPr>
        <w:t>10.1</w:t>
      </w:r>
      <w:r w:rsidRPr="00904EE2">
        <w:rPr>
          <w:rFonts w:ascii="Times New Roman" w:hAnsi="Times New Roman" w:hint="eastAsia"/>
        </w:rPr>
        <w:t>，</w:t>
      </w:r>
      <w:r w:rsidRPr="00904EE2">
        <w:rPr>
          <w:rFonts w:ascii="Times New Roman" w:hAnsi="Times New Roman"/>
          <w:i/>
        </w:rPr>
        <w:t>P</w:t>
      </w:r>
      <w:r w:rsidRPr="00904EE2">
        <w:rPr>
          <w:rFonts w:ascii="Times New Roman" w:hAnsi="Times New Roman"/>
        </w:rPr>
        <w:t>&lt;0.05</w:t>
      </w:r>
      <w:r w:rsidRPr="00904EE2">
        <w:rPr>
          <w:rFonts w:ascii="Times New Roman" w:hAnsi="Times New Roman" w:hint="eastAsia"/>
        </w:rPr>
        <w:t>）</w:t>
      </w:r>
      <w:r w:rsidRPr="00904EE2">
        <w:rPr>
          <w:rFonts w:ascii="Times New Roman" w:hAnsi="华文楷体" w:hint="eastAsia"/>
        </w:rPr>
        <w:t>，血管活性药物的使用比率也明显少于对照组（</w:t>
      </w:r>
      <w:r w:rsidRPr="00904EE2">
        <w:rPr>
          <w:rFonts w:ascii="Times New Roman" w:hAnsi="Times New Roman"/>
        </w:rPr>
        <w:t xml:space="preserve">20% </w:t>
      </w:r>
      <w:proofErr w:type="spellStart"/>
      <w:r w:rsidRPr="00904EE2">
        <w:rPr>
          <w:rFonts w:ascii="Times New Roman" w:hAnsi="Times New Roman"/>
        </w:rPr>
        <w:t>vs</w:t>
      </w:r>
      <w:proofErr w:type="spellEnd"/>
      <w:r w:rsidRPr="00904EE2">
        <w:rPr>
          <w:rFonts w:ascii="Times New Roman" w:hAnsi="Times New Roman"/>
        </w:rPr>
        <w:t xml:space="preserve"> 50%</w:t>
      </w:r>
      <w:r w:rsidRPr="00904EE2">
        <w:rPr>
          <w:rFonts w:ascii="Times New Roman" w:hAnsi="华文楷体" w:hint="eastAsia"/>
        </w:rPr>
        <w:t>，</w:t>
      </w:r>
      <w:r w:rsidRPr="00904EE2">
        <w:rPr>
          <w:rFonts w:ascii="Times New Roman" w:hAnsi="Times New Roman"/>
          <w:i/>
        </w:rPr>
        <w:t>P</w:t>
      </w:r>
      <w:r w:rsidRPr="00904EE2">
        <w:rPr>
          <w:rFonts w:ascii="Times New Roman" w:hAnsi="Times New Roman"/>
        </w:rPr>
        <w:t>&lt;0.05</w:t>
      </w:r>
      <w:r w:rsidRPr="00904EE2">
        <w:rPr>
          <w:rFonts w:ascii="Times New Roman" w:hAnsi="华文楷体" w:hint="eastAsia"/>
        </w:rPr>
        <w:t>）实验组手术时间短</w:t>
      </w:r>
      <w:r w:rsidRPr="00904EE2">
        <w:rPr>
          <w:rFonts w:ascii="华文楷体" w:eastAsia="华文楷体" w:hAnsi="华文楷体" w:hint="eastAsia"/>
        </w:rPr>
        <w:t>于对照组</w:t>
      </w:r>
      <w:r w:rsidRPr="00904EE2">
        <w:rPr>
          <w:rFonts w:ascii="Times New Roman" w:hAnsi="Times New Roman" w:hint="eastAsia"/>
        </w:rPr>
        <w:t>（</w:t>
      </w:r>
      <w:r w:rsidRPr="00904EE2">
        <w:rPr>
          <w:rFonts w:ascii="Times New Roman" w:hAnsi="Times New Roman"/>
        </w:rPr>
        <w:t xml:space="preserve">63.5±16.3 </w:t>
      </w:r>
      <w:proofErr w:type="spellStart"/>
      <w:r w:rsidRPr="00904EE2">
        <w:rPr>
          <w:rFonts w:ascii="Times New Roman" w:hAnsi="Times New Roman"/>
        </w:rPr>
        <w:t>vs</w:t>
      </w:r>
      <w:proofErr w:type="spellEnd"/>
      <w:r w:rsidRPr="00904EE2">
        <w:rPr>
          <w:rFonts w:ascii="Times New Roman" w:hAnsi="Times New Roman"/>
        </w:rPr>
        <w:t xml:space="preserve"> 78.0±9.5</w:t>
      </w:r>
      <w:r w:rsidRPr="00904EE2">
        <w:rPr>
          <w:rFonts w:ascii="Times New Roman" w:hAnsi="Times New Roman" w:hint="eastAsia"/>
        </w:rPr>
        <w:t>，</w:t>
      </w:r>
      <w:r w:rsidRPr="00904EE2">
        <w:rPr>
          <w:rFonts w:ascii="Times New Roman" w:hAnsi="Times New Roman"/>
          <w:i/>
        </w:rPr>
        <w:t>P</w:t>
      </w:r>
      <w:r w:rsidRPr="00904EE2">
        <w:rPr>
          <w:rFonts w:ascii="Times New Roman" w:hAnsi="Times New Roman"/>
        </w:rPr>
        <w:t>&lt;0.05</w:t>
      </w:r>
      <w:r w:rsidRPr="00904EE2">
        <w:rPr>
          <w:rFonts w:ascii="Times New Roman" w:hAnsi="Times New Roman" w:hint="eastAsia"/>
        </w:rPr>
        <w:t>）</w:t>
      </w:r>
      <w:r w:rsidRPr="00904EE2">
        <w:rPr>
          <w:rFonts w:ascii="Times New Roman" w:eastAsia="华文楷体" w:hint="eastAsia"/>
        </w:rPr>
        <w:t>。结论：</w:t>
      </w:r>
      <w:r w:rsidRPr="00904EE2">
        <w:rPr>
          <w:rFonts w:ascii="Times New Roman" w:eastAsia="华文楷体"/>
        </w:rPr>
        <w:t>ARVI</w:t>
      </w:r>
      <w:r w:rsidRPr="00904EE2">
        <w:rPr>
          <w:rFonts w:ascii="Times New Roman" w:eastAsia="华文楷体" w:hint="eastAsia"/>
        </w:rPr>
        <w:t>患者</w:t>
      </w:r>
      <w:r w:rsidRPr="00904EE2">
        <w:rPr>
          <w:rFonts w:ascii="Times New Roman" w:eastAsia="华文楷体"/>
        </w:rPr>
        <w:t>P</w:t>
      </w:r>
      <w:r>
        <w:rPr>
          <w:rFonts w:ascii="Times New Roman" w:eastAsia="华文楷体"/>
        </w:rPr>
        <w:t>CI</w:t>
      </w:r>
      <w:r>
        <w:rPr>
          <w:rFonts w:ascii="Times New Roman" w:eastAsia="华文楷体" w:hint="eastAsia"/>
        </w:rPr>
        <w:t>过程中经股静脉鞘扩容快速、有效、安全可行。</w:t>
      </w:r>
    </w:p>
    <w:p w:rsidR="005F41C1" w:rsidRDefault="005F41C1">
      <w:pPr>
        <w:rPr>
          <w:rFonts w:ascii="Times New Roman" w:eastAsia="华文楷体"/>
        </w:rPr>
      </w:pPr>
      <w:r>
        <w:t xml:space="preserve">   </w:t>
      </w:r>
      <w:r w:rsidRPr="00CB6FA8">
        <w:rPr>
          <w:rFonts w:hint="eastAsia"/>
          <w:b/>
        </w:rPr>
        <w:t>关键词</w:t>
      </w:r>
      <w:r w:rsidRPr="00CB6FA8">
        <w:rPr>
          <w:b/>
        </w:rPr>
        <w:t xml:space="preserve"> </w:t>
      </w:r>
      <w:r w:rsidRPr="00CB39EE">
        <w:rPr>
          <w:rFonts w:ascii="Times New Roman" w:eastAsia="华文楷体" w:hint="eastAsia"/>
        </w:rPr>
        <w:t>急性</w:t>
      </w:r>
      <w:r>
        <w:rPr>
          <w:rFonts w:ascii="Times New Roman" w:eastAsia="华文楷体" w:hint="eastAsia"/>
        </w:rPr>
        <w:t>右室心肌梗塞</w:t>
      </w:r>
      <w:r>
        <w:rPr>
          <w:rFonts w:ascii="Times New Roman" w:eastAsia="华文楷体"/>
        </w:rPr>
        <w:t xml:space="preserve"> </w:t>
      </w:r>
      <w:r>
        <w:rPr>
          <w:rFonts w:ascii="Times New Roman" w:eastAsia="华文楷体" w:hint="eastAsia"/>
        </w:rPr>
        <w:t>低血压</w:t>
      </w:r>
      <w:r>
        <w:rPr>
          <w:rFonts w:ascii="Times New Roman" w:eastAsia="华文楷体"/>
        </w:rPr>
        <w:t xml:space="preserve"> </w:t>
      </w:r>
      <w:r>
        <w:rPr>
          <w:rFonts w:ascii="Times New Roman" w:eastAsia="华文楷体" w:hint="eastAsia"/>
        </w:rPr>
        <w:t>扩容治疗</w:t>
      </w:r>
    </w:p>
    <w:p w:rsidR="005F41C1" w:rsidRPr="00F41F66" w:rsidRDefault="005F41C1" w:rsidP="00F41F66">
      <w:pPr>
        <w:rPr>
          <w:rFonts w:ascii="Times New Roman" w:hAnsi="Times New Roman"/>
          <w:b/>
        </w:rPr>
      </w:pPr>
      <w:r w:rsidRPr="00F41F66">
        <w:rPr>
          <w:rFonts w:ascii="Times New Roman" w:eastAsia="华文楷体" w:hAnsi="Times New Roman"/>
          <w:b/>
        </w:rPr>
        <w:t xml:space="preserve">Fluid expansion  through femoral vein sheath during  direct </w:t>
      </w:r>
      <w:proofErr w:type="spellStart"/>
      <w:r w:rsidRPr="00F41F66">
        <w:rPr>
          <w:rFonts w:ascii="Times New Roman" w:eastAsia="华文楷体" w:hAnsi="Times New Roman"/>
          <w:b/>
        </w:rPr>
        <w:t>percutaneous</w:t>
      </w:r>
      <w:proofErr w:type="spellEnd"/>
      <w:r w:rsidRPr="00F41F66">
        <w:rPr>
          <w:rFonts w:ascii="Times New Roman" w:eastAsia="华文楷体" w:hAnsi="Times New Roman"/>
          <w:b/>
        </w:rPr>
        <w:t xml:space="preserve"> coronary intervention  for acute right ventricular infarction  patients</w:t>
      </w:r>
      <w:r w:rsidRPr="00F41F66">
        <w:rPr>
          <w:b/>
        </w:rPr>
        <w:t xml:space="preserve"> </w:t>
      </w:r>
      <w:r w:rsidRPr="00F41F66">
        <w:rPr>
          <w:rFonts w:ascii="Times New Roman" w:hAnsi="Times New Roman"/>
          <w:i/>
          <w:sz w:val="18"/>
          <w:szCs w:val="18"/>
        </w:rPr>
        <w:t>LI Yong-bin*</w:t>
      </w:r>
      <w:r w:rsidRPr="00F41F66">
        <w:rPr>
          <w:rFonts w:ascii="Times New Roman" w:hint="eastAsia"/>
          <w:i/>
          <w:sz w:val="18"/>
          <w:szCs w:val="18"/>
        </w:rPr>
        <w:t>，</w:t>
      </w:r>
      <w:r w:rsidRPr="00F41F66">
        <w:rPr>
          <w:rFonts w:ascii="Times New Roman" w:hAnsi="Times New Roman"/>
          <w:i/>
          <w:sz w:val="18"/>
          <w:szCs w:val="18"/>
        </w:rPr>
        <w:t>YAO Zhu-</w:t>
      </w:r>
      <w:proofErr w:type="spellStart"/>
      <w:r w:rsidRPr="00F41F66">
        <w:rPr>
          <w:rFonts w:ascii="Times New Roman" w:hAnsi="Times New Roman"/>
          <w:i/>
          <w:sz w:val="18"/>
          <w:szCs w:val="18"/>
        </w:rPr>
        <w:t>hua</w:t>
      </w:r>
      <w:proofErr w:type="spellEnd"/>
      <w:r w:rsidRPr="00F41F66">
        <w:rPr>
          <w:rFonts w:ascii="Times New Roman" w:hint="eastAsia"/>
          <w:i/>
          <w:sz w:val="18"/>
          <w:szCs w:val="18"/>
        </w:rPr>
        <w:t>，</w:t>
      </w:r>
      <w:r w:rsidRPr="00F41F66">
        <w:rPr>
          <w:rFonts w:ascii="Times New Roman" w:hAnsi="Times New Roman"/>
          <w:i/>
          <w:sz w:val="18"/>
          <w:szCs w:val="18"/>
        </w:rPr>
        <w:t xml:space="preserve">ZHENG </w:t>
      </w:r>
      <w:proofErr w:type="spellStart"/>
      <w:r w:rsidRPr="00F41F66">
        <w:rPr>
          <w:rFonts w:ascii="Times New Roman" w:hAnsi="Times New Roman"/>
          <w:i/>
          <w:sz w:val="18"/>
          <w:szCs w:val="18"/>
        </w:rPr>
        <w:t>Quan-xiu</w:t>
      </w:r>
      <w:proofErr w:type="spellEnd"/>
      <w:r w:rsidRPr="00F41F66">
        <w:rPr>
          <w:rFonts w:ascii="Times New Roman" w:hAnsi="Times New Roman"/>
          <w:i/>
          <w:sz w:val="18"/>
          <w:szCs w:val="18"/>
        </w:rPr>
        <w:t xml:space="preserve">.*Department of Cardiology, </w:t>
      </w:r>
      <w:smartTag w:uri="urn:schemas-microsoft-com:office:smarttags" w:element="PlaceName">
        <w:r w:rsidRPr="00F41F66">
          <w:rPr>
            <w:rFonts w:ascii="Times New Roman" w:hAnsi="Times New Roman"/>
            <w:i/>
            <w:sz w:val="18"/>
            <w:szCs w:val="18"/>
          </w:rPr>
          <w:t>Tianjin</w:t>
        </w:r>
      </w:smartTag>
      <w:r w:rsidRPr="00F41F66">
        <w:rPr>
          <w:rFonts w:ascii="Times New Roman" w:hAnsi="Times New Roman"/>
          <w:i/>
          <w:sz w:val="18"/>
          <w:szCs w:val="18"/>
        </w:rPr>
        <w:t> </w:t>
      </w:r>
      <w:smartTag w:uri="urn:schemas-microsoft-com:office:smarttags" w:element="PlaceName">
        <w:r w:rsidRPr="00F41F66">
          <w:rPr>
            <w:rFonts w:ascii="Times New Roman" w:hAnsi="Times New Roman"/>
            <w:i/>
            <w:sz w:val="18"/>
            <w:szCs w:val="18"/>
          </w:rPr>
          <w:t>Union</w:t>
        </w:r>
      </w:smartTag>
      <w:r w:rsidRPr="00F41F66">
        <w:rPr>
          <w:rFonts w:ascii="Times New Roman" w:hAnsi="Times New Roman"/>
          <w:i/>
          <w:sz w:val="18"/>
          <w:szCs w:val="18"/>
        </w:rPr>
        <w:t> </w:t>
      </w:r>
      <w:smartTag w:uri="urn:schemas-microsoft-com:office:smarttags" w:element="PlaceName">
        <w:r w:rsidRPr="00F41F66">
          <w:rPr>
            <w:rFonts w:ascii="Times New Roman" w:hAnsi="Times New Roman"/>
            <w:i/>
            <w:sz w:val="18"/>
            <w:szCs w:val="18"/>
          </w:rPr>
          <w:t>Medicine</w:t>
        </w:r>
      </w:smartTag>
      <w:r w:rsidRPr="00F41F66">
        <w:rPr>
          <w:rFonts w:ascii="Times New Roman" w:hAnsi="Times New Roman"/>
          <w:i/>
          <w:sz w:val="18"/>
          <w:szCs w:val="18"/>
        </w:rPr>
        <w:t> </w:t>
      </w:r>
      <w:smartTag w:uri="urn:schemas-microsoft-com:office:smarttags" w:element="PlaceType">
        <w:r w:rsidRPr="00F41F66">
          <w:rPr>
            <w:rFonts w:ascii="Times New Roman" w:hAnsi="Times New Roman"/>
            <w:i/>
            <w:sz w:val="18"/>
            <w:szCs w:val="18"/>
          </w:rPr>
          <w:t>Center</w:t>
        </w:r>
      </w:smartTag>
      <w:r w:rsidRPr="00F41F66">
        <w:rPr>
          <w:rFonts w:ascii="Times New Roman" w:hAnsi="Times New Roman"/>
          <w:i/>
          <w:sz w:val="18"/>
          <w:szCs w:val="18"/>
        </w:rPr>
        <w:t xml:space="preserve"> , </w:t>
      </w:r>
      <w:smartTag w:uri="urn:schemas-microsoft-com:office:smarttags" w:element="City">
        <w:r w:rsidRPr="00F41F66">
          <w:rPr>
            <w:rFonts w:ascii="Times New Roman" w:hAnsi="Times New Roman"/>
            <w:i/>
            <w:sz w:val="18"/>
            <w:szCs w:val="18"/>
          </w:rPr>
          <w:t>Tianjin</w:t>
        </w:r>
      </w:smartTag>
      <w:r w:rsidRPr="00F41F66">
        <w:rPr>
          <w:rFonts w:ascii="Times New Roman" w:hAnsi="Times New Roman"/>
          <w:i/>
          <w:sz w:val="18"/>
          <w:szCs w:val="18"/>
        </w:rPr>
        <w:t>, 300121,</w:t>
      </w:r>
      <w:smartTag w:uri="urn:schemas-microsoft-com:office:smarttags" w:element="place">
        <w:smartTag w:uri="urn:schemas-microsoft-com:office:smarttags" w:element="country-region">
          <w:r w:rsidRPr="00F41F66">
            <w:rPr>
              <w:rFonts w:ascii="Times New Roman" w:hAnsi="Times New Roman"/>
              <w:i/>
              <w:sz w:val="18"/>
              <w:szCs w:val="18"/>
            </w:rPr>
            <w:t>China</w:t>
          </w:r>
        </w:smartTag>
      </w:smartTag>
      <w:r w:rsidRPr="00F41F66">
        <w:rPr>
          <w:rFonts w:ascii="Times New Roman" w:hAnsi="Times New Roman"/>
          <w:b/>
        </w:rPr>
        <w:t xml:space="preserve"> </w:t>
      </w:r>
    </w:p>
    <w:p w:rsidR="005F41C1" w:rsidRPr="00A02F06" w:rsidRDefault="005F41C1">
      <w:pPr>
        <w:rPr>
          <w:rFonts w:ascii="Times New Roman" w:eastAsia="华文楷体" w:hAnsi="Times New Roman"/>
          <w:b/>
        </w:rPr>
      </w:pPr>
      <w:r w:rsidRPr="00CB6FA8">
        <w:rPr>
          <w:rFonts w:ascii="Times New Roman" w:eastAsia="华文楷体" w:hAnsi="Times New Roman"/>
          <w:b/>
        </w:rPr>
        <w:t>Abstract</w:t>
      </w:r>
      <w:r>
        <w:rPr>
          <w:rFonts w:ascii="Times New Roman" w:eastAsia="华文楷体" w:hAnsi="Times New Roman"/>
          <w:b/>
        </w:rPr>
        <w:t xml:space="preserve"> </w:t>
      </w:r>
      <w:r>
        <w:rPr>
          <w:rFonts w:ascii="Times New Roman" w:eastAsia="华文楷体" w:hAnsi="Times New Roman"/>
        </w:rPr>
        <w:t xml:space="preserve">Objective: To investigate the  </w:t>
      </w:r>
      <w:r w:rsidRPr="002E7C15">
        <w:rPr>
          <w:rFonts w:ascii="Times New Roman" w:eastAsia="华文楷体" w:hAnsi="Times New Roman"/>
        </w:rPr>
        <w:t>feasib</w:t>
      </w:r>
      <w:r>
        <w:rPr>
          <w:rFonts w:ascii="Times New Roman" w:eastAsia="华文楷体" w:hAnsi="Times New Roman"/>
        </w:rPr>
        <w:t>ility and safety of rapid fluid</w:t>
      </w:r>
      <w:r w:rsidRPr="002E7C15">
        <w:rPr>
          <w:rFonts w:ascii="Times New Roman" w:eastAsia="华文楷体" w:hAnsi="Times New Roman"/>
        </w:rPr>
        <w:t xml:space="preserve"> expansion  through femoral vein sheath during  direct </w:t>
      </w:r>
      <w:proofErr w:type="spellStart"/>
      <w:r w:rsidRPr="002E7C15">
        <w:rPr>
          <w:rFonts w:ascii="Times New Roman" w:eastAsia="华文楷体" w:hAnsi="Times New Roman"/>
        </w:rPr>
        <w:t>percutaneous</w:t>
      </w:r>
      <w:proofErr w:type="spellEnd"/>
      <w:r>
        <w:rPr>
          <w:rFonts w:ascii="Times New Roman" w:eastAsia="华文楷体" w:hAnsi="Times New Roman"/>
        </w:rPr>
        <w:t xml:space="preserve"> coronary </w:t>
      </w:r>
      <w:r w:rsidRPr="002E7C15">
        <w:rPr>
          <w:rFonts w:ascii="Times New Roman" w:eastAsia="华文楷体" w:hAnsi="Times New Roman"/>
        </w:rPr>
        <w:t>intervention (PCI)  for acute right ventric</w:t>
      </w:r>
      <w:r>
        <w:rPr>
          <w:rFonts w:ascii="Times New Roman" w:eastAsia="华文楷体" w:hAnsi="Times New Roman"/>
        </w:rPr>
        <w:t>ular infarction (ARVI) patients</w:t>
      </w:r>
      <w:r w:rsidRPr="002E7C15">
        <w:rPr>
          <w:rFonts w:ascii="Times New Roman" w:eastAsia="华文楷体" w:hAnsi="Times New Roman"/>
        </w:rPr>
        <w:t>; Methods: 40 cases of ARVI undergoing PCI were divided into experimental group (</w:t>
      </w:r>
      <w:r>
        <w:rPr>
          <w:rFonts w:ascii="Times New Roman" w:eastAsia="华文楷体" w:hAnsi="Times New Roman"/>
        </w:rPr>
        <w:t>fluid</w:t>
      </w:r>
      <w:r w:rsidRPr="002E7C15">
        <w:rPr>
          <w:rFonts w:ascii="Times New Roman" w:eastAsia="华文楷体" w:hAnsi="Times New Roman"/>
        </w:rPr>
        <w:t xml:space="preserve"> expansion  through the femoral venous sheath ) and the control group (</w:t>
      </w:r>
      <w:r>
        <w:rPr>
          <w:rFonts w:ascii="Times New Roman" w:eastAsia="华文楷体" w:hAnsi="Times New Roman"/>
        </w:rPr>
        <w:t>fluid</w:t>
      </w:r>
      <w:r w:rsidRPr="002E7C15">
        <w:rPr>
          <w:rFonts w:ascii="Times New Roman" w:eastAsia="华文楷体" w:hAnsi="Times New Roman"/>
        </w:rPr>
        <w:t xml:space="preserve"> expansion  through peripheral </w:t>
      </w:r>
      <w:r>
        <w:rPr>
          <w:rFonts w:ascii="Times New Roman" w:eastAsia="华文楷体" w:hAnsi="Times New Roman"/>
        </w:rPr>
        <w:t>s</w:t>
      </w:r>
      <w:r w:rsidRPr="000A7C1C">
        <w:rPr>
          <w:rFonts w:ascii="Times New Roman" w:eastAsia="华文楷体" w:hAnsi="Times New Roman"/>
        </w:rPr>
        <w:t>uperficial </w:t>
      </w:r>
      <w:r w:rsidRPr="002E7C15">
        <w:rPr>
          <w:rFonts w:ascii="Times New Roman" w:eastAsia="华文楷体" w:hAnsi="Times New Roman"/>
        </w:rPr>
        <w:t xml:space="preserve"> vein ), compared the bloo</w:t>
      </w:r>
      <w:r>
        <w:rPr>
          <w:rFonts w:ascii="Times New Roman" w:eastAsia="华文楷体" w:hAnsi="Times New Roman"/>
        </w:rPr>
        <w:t xml:space="preserve">d pressure changes and </w:t>
      </w:r>
      <w:proofErr w:type="spellStart"/>
      <w:r>
        <w:rPr>
          <w:rFonts w:ascii="Times New Roman" w:eastAsia="华文楷体" w:hAnsi="Times New Roman"/>
        </w:rPr>
        <w:t>vaso</w:t>
      </w:r>
      <w:r w:rsidRPr="002E7C15">
        <w:rPr>
          <w:rFonts w:ascii="Times New Roman" w:eastAsia="华文楷体" w:hAnsi="Times New Roman"/>
        </w:rPr>
        <w:t>active</w:t>
      </w:r>
      <w:proofErr w:type="spellEnd"/>
      <w:r w:rsidRPr="002E7C15">
        <w:rPr>
          <w:rFonts w:ascii="Times New Roman" w:eastAsia="华文楷体" w:hAnsi="Times New Roman"/>
        </w:rPr>
        <w:t xml:space="preserve"> drug use between the  two group.</w:t>
      </w:r>
      <w:r>
        <w:rPr>
          <w:rFonts w:ascii="Times New Roman" w:eastAsia="华文楷体" w:hAnsi="Times New Roman"/>
        </w:rPr>
        <w:t xml:space="preserve"> </w:t>
      </w:r>
      <w:r w:rsidRPr="002E7C15">
        <w:rPr>
          <w:rFonts w:ascii="Times New Roman" w:eastAsia="华文楷体" w:hAnsi="Times New Roman"/>
        </w:rPr>
        <w:t>Results: The</w:t>
      </w:r>
      <w:r>
        <w:rPr>
          <w:rFonts w:ascii="Times New Roman" w:eastAsia="华文楷体" w:hAnsi="Times New Roman"/>
        </w:rPr>
        <w:t xml:space="preserve"> blood pressure decline range in experimental group is </w:t>
      </w:r>
      <w:r w:rsidRPr="002E7C15">
        <w:rPr>
          <w:rFonts w:ascii="Times New Roman" w:eastAsia="华文楷体" w:hAnsi="Times New Roman"/>
        </w:rPr>
        <w:t>less than the control grou</w:t>
      </w:r>
      <w:r w:rsidRPr="00A02F06">
        <w:rPr>
          <w:rFonts w:ascii="Times New Roman" w:eastAsia="华文楷体" w:hAnsi="Times New Roman"/>
        </w:rPr>
        <w:t>p</w:t>
      </w:r>
      <w:r w:rsidRPr="00A02F06">
        <w:rPr>
          <w:rFonts w:ascii="Times New Roman" w:hAnsi="Times New Roman" w:hint="eastAsia"/>
        </w:rPr>
        <w:t>（</w:t>
      </w:r>
      <w:r w:rsidRPr="00A02F06">
        <w:rPr>
          <w:rFonts w:ascii="Times New Roman" w:hAnsi="Times New Roman"/>
        </w:rPr>
        <w:t>9.2</w:t>
      </w:r>
      <w:r w:rsidRPr="00A02F06">
        <w:rPr>
          <w:rFonts w:ascii="Times New Roman" w:hAnsi="Times New Roman" w:hint="eastAsia"/>
        </w:rPr>
        <w:t>±</w:t>
      </w:r>
      <w:r w:rsidRPr="00A02F06">
        <w:rPr>
          <w:rFonts w:ascii="Times New Roman" w:hAnsi="Times New Roman"/>
        </w:rPr>
        <w:t xml:space="preserve">6.77 </w:t>
      </w:r>
      <w:proofErr w:type="spellStart"/>
      <w:r w:rsidRPr="00A02F06">
        <w:rPr>
          <w:rFonts w:ascii="Times New Roman" w:hAnsi="Times New Roman"/>
        </w:rPr>
        <w:t>vs</w:t>
      </w:r>
      <w:proofErr w:type="spellEnd"/>
      <w:r w:rsidRPr="00A02F06">
        <w:rPr>
          <w:rFonts w:ascii="Times New Roman" w:hAnsi="Times New Roman"/>
        </w:rPr>
        <w:t xml:space="preserve"> 14.9</w:t>
      </w:r>
      <w:r w:rsidRPr="00A02F06">
        <w:rPr>
          <w:rFonts w:ascii="Times New Roman" w:hAnsi="Times New Roman" w:hint="eastAsia"/>
        </w:rPr>
        <w:t>±</w:t>
      </w:r>
      <w:r w:rsidRPr="00A02F06">
        <w:rPr>
          <w:rFonts w:ascii="Times New Roman" w:hAnsi="Times New Roman"/>
        </w:rPr>
        <w:t>10.1</w:t>
      </w:r>
      <w:r w:rsidRPr="00A02F06">
        <w:rPr>
          <w:rFonts w:ascii="Times New Roman" w:hAnsi="Times New Roman" w:hint="eastAsia"/>
        </w:rPr>
        <w:t>，</w:t>
      </w:r>
      <w:r w:rsidRPr="00A02F06">
        <w:rPr>
          <w:rFonts w:ascii="Times New Roman" w:hAnsi="Times New Roman"/>
          <w:i/>
        </w:rPr>
        <w:t>P</w:t>
      </w:r>
      <w:r w:rsidRPr="00A02F06">
        <w:rPr>
          <w:rFonts w:ascii="Times New Roman" w:hAnsi="Times New Roman"/>
        </w:rPr>
        <w:t>&lt;0.05</w:t>
      </w:r>
      <w:r w:rsidRPr="00A02F06">
        <w:rPr>
          <w:rFonts w:ascii="Times New Roman" w:hAnsi="Times New Roman" w:hint="eastAsia"/>
        </w:rPr>
        <w:t>）</w:t>
      </w:r>
      <w:r w:rsidRPr="00A02F06">
        <w:rPr>
          <w:rFonts w:ascii="Times New Roman" w:eastAsia="华文楷体" w:hAnsi="Times New Roman"/>
        </w:rPr>
        <w:t xml:space="preserve">, </w:t>
      </w:r>
      <w:proofErr w:type="spellStart"/>
      <w:r w:rsidRPr="00A02F06">
        <w:rPr>
          <w:rFonts w:ascii="Times New Roman" w:eastAsia="华文楷体" w:hAnsi="Times New Roman"/>
        </w:rPr>
        <w:t>vasoactive</w:t>
      </w:r>
      <w:proofErr w:type="spellEnd"/>
      <w:r w:rsidRPr="00A02F06">
        <w:rPr>
          <w:rFonts w:ascii="Times New Roman" w:eastAsia="华文楷体" w:hAnsi="Times New Roman"/>
        </w:rPr>
        <w:t xml:space="preserve"> drug use ratio was also significantly less than the control group</w:t>
      </w:r>
      <w:r w:rsidRPr="00A02F06">
        <w:rPr>
          <w:rFonts w:ascii="Times New Roman" w:hAnsi="华文楷体" w:hint="eastAsia"/>
        </w:rPr>
        <w:t>（</w:t>
      </w:r>
      <w:r w:rsidRPr="00A02F06">
        <w:rPr>
          <w:rFonts w:ascii="Times New Roman" w:hAnsi="Times New Roman"/>
        </w:rPr>
        <w:t xml:space="preserve">20% </w:t>
      </w:r>
      <w:proofErr w:type="spellStart"/>
      <w:r w:rsidRPr="00A02F06">
        <w:rPr>
          <w:rFonts w:ascii="Times New Roman" w:hAnsi="Times New Roman"/>
        </w:rPr>
        <w:t>vs</w:t>
      </w:r>
      <w:proofErr w:type="spellEnd"/>
      <w:r w:rsidRPr="00A02F06">
        <w:rPr>
          <w:rFonts w:ascii="Times New Roman" w:hAnsi="Times New Roman"/>
        </w:rPr>
        <w:t xml:space="preserve"> 50%</w:t>
      </w:r>
      <w:r w:rsidRPr="00A02F06">
        <w:rPr>
          <w:rFonts w:ascii="Times New Roman" w:hAnsi="华文楷体" w:hint="eastAsia"/>
        </w:rPr>
        <w:t>，</w:t>
      </w:r>
      <w:r w:rsidRPr="00A02F06">
        <w:rPr>
          <w:rFonts w:ascii="Times New Roman" w:hAnsi="Times New Roman"/>
          <w:i/>
        </w:rPr>
        <w:t>P</w:t>
      </w:r>
      <w:r w:rsidRPr="00A02F06">
        <w:rPr>
          <w:rFonts w:ascii="Times New Roman" w:hAnsi="Times New Roman"/>
        </w:rPr>
        <w:t>&lt;0.05</w:t>
      </w:r>
      <w:r w:rsidRPr="00A02F06">
        <w:rPr>
          <w:rFonts w:ascii="Times New Roman" w:hAnsi="华文楷体" w:hint="eastAsia"/>
        </w:rPr>
        <w:t>）</w:t>
      </w:r>
      <w:r w:rsidRPr="00A02F06">
        <w:rPr>
          <w:rFonts w:ascii="Times New Roman" w:eastAsia="华文楷体" w:hAnsi="Times New Roman"/>
        </w:rPr>
        <w:t xml:space="preserve">, the operation time of experimental group was shorter than the control group </w:t>
      </w:r>
      <w:r w:rsidRPr="00A02F06">
        <w:rPr>
          <w:rFonts w:ascii="Times New Roman" w:hAnsi="Times New Roman" w:hint="eastAsia"/>
        </w:rPr>
        <w:t>（</w:t>
      </w:r>
      <w:r w:rsidRPr="00A02F06">
        <w:rPr>
          <w:rFonts w:ascii="Times New Roman" w:hAnsi="Times New Roman"/>
        </w:rPr>
        <w:t xml:space="preserve">63.5±16.3 </w:t>
      </w:r>
      <w:proofErr w:type="spellStart"/>
      <w:r w:rsidRPr="00A02F06">
        <w:rPr>
          <w:rFonts w:ascii="Times New Roman" w:hAnsi="Times New Roman"/>
        </w:rPr>
        <w:t>vs</w:t>
      </w:r>
      <w:proofErr w:type="spellEnd"/>
      <w:r w:rsidRPr="00A02F06">
        <w:rPr>
          <w:rFonts w:ascii="Times New Roman" w:hAnsi="Times New Roman"/>
        </w:rPr>
        <w:t xml:space="preserve"> 78.0±9.5</w:t>
      </w:r>
      <w:r w:rsidRPr="00A02F06">
        <w:rPr>
          <w:rFonts w:ascii="Times New Roman" w:hAnsi="Times New Roman" w:hint="eastAsia"/>
        </w:rPr>
        <w:t>，</w:t>
      </w:r>
      <w:r w:rsidRPr="00A02F06">
        <w:rPr>
          <w:rFonts w:ascii="Times New Roman" w:hAnsi="Times New Roman"/>
          <w:i/>
        </w:rPr>
        <w:t>P</w:t>
      </w:r>
      <w:r w:rsidRPr="00A02F06">
        <w:rPr>
          <w:rFonts w:ascii="Times New Roman" w:hAnsi="Times New Roman"/>
        </w:rPr>
        <w:t>&lt;0.05</w:t>
      </w:r>
      <w:r w:rsidRPr="00A02F06">
        <w:rPr>
          <w:rFonts w:ascii="Times New Roman" w:hAnsi="Times New Roman" w:hint="eastAsia"/>
        </w:rPr>
        <w:t>）</w:t>
      </w:r>
      <w:r w:rsidRPr="00A02F06">
        <w:rPr>
          <w:rFonts w:ascii="Times New Roman" w:eastAsia="华文楷体" w:hAnsi="Times New Roman"/>
        </w:rPr>
        <w:t>. Conclusion: Fluid expansion through the femoral vein sheath is  fast, efficient, safe and feasible for ARVI patients  during PCI.</w:t>
      </w:r>
    </w:p>
    <w:p w:rsidR="005F41C1" w:rsidRPr="00CB6FA8" w:rsidRDefault="005F41C1">
      <w:pPr>
        <w:rPr>
          <w:rFonts w:ascii="Times New Roman" w:eastAsia="华文楷体" w:hAnsi="Times New Roman"/>
          <w:b/>
        </w:rPr>
      </w:pPr>
      <w:r w:rsidRPr="00CB6FA8">
        <w:rPr>
          <w:rFonts w:ascii="Times New Roman" w:eastAsia="华文楷体" w:hAnsi="Times New Roman"/>
          <w:b/>
        </w:rPr>
        <w:t xml:space="preserve">Key-words </w:t>
      </w:r>
      <w:r>
        <w:rPr>
          <w:rFonts w:ascii="Times New Roman" w:eastAsia="华文楷体" w:hAnsi="Times New Roman"/>
          <w:b/>
        </w:rPr>
        <w:t xml:space="preserve"> </w:t>
      </w:r>
      <w:r>
        <w:rPr>
          <w:rFonts w:ascii="Times New Roman" w:eastAsia="华文楷体" w:hAnsi="Times New Roman"/>
        </w:rPr>
        <w:t>A</w:t>
      </w:r>
      <w:r w:rsidRPr="002E7C15">
        <w:rPr>
          <w:rFonts w:ascii="Times New Roman" w:eastAsia="华文楷体" w:hAnsi="Times New Roman"/>
        </w:rPr>
        <w:t>cute right ventric</w:t>
      </w:r>
      <w:r>
        <w:rPr>
          <w:rFonts w:ascii="Times New Roman" w:eastAsia="华文楷体" w:hAnsi="Times New Roman"/>
        </w:rPr>
        <w:t>ular infarction  Hypotension  V</w:t>
      </w:r>
      <w:r w:rsidRPr="004C3520">
        <w:rPr>
          <w:rFonts w:ascii="Times New Roman" w:eastAsia="华文楷体" w:hAnsi="Times New Roman"/>
        </w:rPr>
        <w:t>olume expansion therapy </w:t>
      </w:r>
    </w:p>
    <w:p w:rsidR="005F41C1" w:rsidRDefault="005F41C1"/>
    <w:p w:rsidR="005F41C1" w:rsidRPr="00AF1D37" w:rsidRDefault="005F41C1" w:rsidP="00091AD9">
      <w:pPr>
        <w:ind w:firstLineChars="200" w:firstLine="420"/>
        <w:rPr>
          <w:rFonts w:ascii="Times New Roman" w:hAnsi="Times New Roman"/>
        </w:rPr>
      </w:pPr>
      <w:r w:rsidRPr="00AF1D37">
        <w:rPr>
          <w:rFonts w:ascii="Times New Roman" w:hAnsi="Times New Roman" w:hint="eastAsia"/>
        </w:rPr>
        <w:t>急性右室心肌梗死（</w:t>
      </w:r>
      <w:r w:rsidRPr="00AF1D37">
        <w:rPr>
          <w:rFonts w:ascii="Times New Roman" w:hAnsi="Times New Roman"/>
        </w:rPr>
        <w:t>acute right ventricular infarction</w:t>
      </w:r>
      <w:r w:rsidRPr="00AF1D37">
        <w:rPr>
          <w:rFonts w:ascii="Times New Roman" w:hAnsi="Times New Roman" w:hint="eastAsia"/>
        </w:rPr>
        <w:t>，</w:t>
      </w:r>
      <w:r w:rsidRPr="00AF1D37">
        <w:rPr>
          <w:rFonts w:ascii="Times New Roman" w:hAnsi="Times New Roman"/>
        </w:rPr>
        <w:t>ARVI</w:t>
      </w:r>
      <w:r w:rsidRPr="00AF1D37">
        <w:rPr>
          <w:rFonts w:ascii="Times New Roman" w:hAnsi="Times New Roman" w:hint="eastAsia"/>
        </w:rPr>
        <w:t>）导致右室收缩功能下降，左心回心血量减少，左室前负荷减少，左心排量下降，患者就诊时常常合并低血压。因此，对于无明显左心功能不全，但合并低血压的</w:t>
      </w:r>
      <w:r w:rsidRPr="00AF1D37">
        <w:rPr>
          <w:rFonts w:ascii="Times New Roman" w:hAnsi="Times New Roman"/>
        </w:rPr>
        <w:t>ARVI</w:t>
      </w:r>
      <w:r w:rsidRPr="00AF1D37">
        <w:rPr>
          <w:rFonts w:ascii="Times New Roman" w:hAnsi="Times New Roman" w:hint="eastAsia"/>
        </w:rPr>
        <w:t>患者，指南建议应在接诊早期快速扩容</w:t>
      </w:r>
      <w:r w:rsidRPr="00AF1D37">
        <w:rPr>
          <w:rFonts w:ascii="Times New Roman" w:hAnsi="Times New Roman"/>
        </w:rPr>
        <w:t>1000-2000</w:t>
      </w:r>
      <w:r w:rsidRPr="00AF1D37">
        <w:rPr>
          <w:rFonts w:ascii="Times New Roman" w:hAnsi="Times New Roman" w:hint="eastAsia"/>
        </w:rPr>
        <w:t>毫升</w:t>
      </w:r>
      <w:r w:rsidR="00193BF7" w:rsidRPr="00AF1D37">
        <w:rPr>
          <w:rFonts w:ascii="Times New Roman" w:hAnsi="Times New Roman"/>
        </w:rPr>
        <w:fldChar w:fldCharType="begin"/>
      </w:r>
      <w:r w:rsidRPr="00AF1D37">
        <w:rPr>
          <w:rFonts w:ascii="Times New Roman" w:hAnsi="Times New Roman"/>
        </w:rPr>
        <w:instrText xml:space="preserve"> ADDIN KyMedRef2008REF:REF{A6A4515A-F1B0-4A2C-98FB-38E54FC04611}</w:instrText>
      </w:r>
      <w:r w:rsidR="00193BF7" w:rsidRPr="00AF1D37">
        <w:rPr>
          <w:rFonts w:ascii="Times New Roman" w:hAnsi="Times New Roman"/>
        </w:rPr>
        <w:fldChar w:fldCharType="separate"/>
      </w:r>
      <w:r w:rsidRPr="00541C02">
        <w:rPr>
          <w:rFonts w:ascii="Times New Roman" w:hAnsi="Times New Roman"/>
          <w:color w:val="FF0000"/>
          <w:vertAlign w:val="superscript"/>
        </w:rPr>
        <w:t>[1, 2]</w:t>
      </w:r>
      <w:r w:rsidR="00193BF7" w:rsidRPr="00AF1D37">
        <w:rPr>
          <w:rFonts w:ascii="Times New Roman" w:hAnsi="Times New Roman"/>
        </w:rPr>
        <w:fldChar w:fldCharType="end"/>
      </w:r>
      <w:r w:rsidRPr="00AF1D37">
        <w:rPr>
          <w:rFonts w:ascii="Times New Roman" w:hAnsi="Times New Roman" w:hint="eastAsia"/>
        </w:rPr>
        <w:t>。然而，常规的经外周静脉输液几乎无法做到。本文将结合笔者的体会，介绍一种在直接冠脉介入治疗（</w:t>
      </w:r>
      <w:proofErr w:type="spellStart"/>
      <w:r>
        <w:rPr>
          <w:rFonts w:ascii="Times New Roman" w:hAnsi="Times New Roman"/>
        </w:rPr>
        <w:t>percutane</w:t>
      </w:r>
      <w:r w:rsidRPr="00AF1D37">
        <w:rPr>
          <w:rFonts w:ascii="Times New Roman" w:hAnsi="Times New Roman"/>
        </w:rPr>
        <w:t>ous</w:t>
      </w:r>
      <w:proofErr w:type="spellEnd"/>
      <w:r w:rsidRPr="00AF1D37">
        <w:rPr>
          <w:rFonts w:ascii="Times New Roman" w:hAnsi="Times New Roman"/>
        </w:rPr>
        <w:t xml:space="preserve"> coronary intervention</w:t>
      </w:r>
      <w:r w:rsidRPr="00AF1D37">
        <w:rPr>
          <w:rFonts w:ascii="Times New Roman" w:hAnsi="Times New Roman" w:hint="eastAsia"/>
        </w:rPr>
        <w:t>，</w:t>
      </w:r>
      <w:r w:rsidRPr="00AF1D37">
        <w:rPr>
          <w:rFonts w:ascii="Times New Roman" w:hAnsi="Times New Roman"/>
        </w:rPr>
        <w:t>PCI</w:t>
      </w:r>
      <w:r w:rsidRPr="00AF1D37">
        <w:rPr>
          <w:rFonts w:ascii="Times New Roman" w:hAnsi="Times New Roman" w:hint="eastAsia"/>
        </w:rPr>
        <w:t>）术中的快速扩容方法，希望对临床医生有所帮助。</w:t>
      </w:r>
    </w:p>
    <w:p w:rsidR="005F41C1" w:rsidRPr="00AF1D37" w:rsidRDefault="005F41C1">
      <w:pPr>
        <w:rPr>
          <w:rFonts w:ascii="Times New Roman" w:hAnsi="Times New Roman"/>
          <w:b/>
        </w:rPr>
      </w:pPr>
      <w:r w:rsidRPr="00AF1D37">
        <w:rPr>
          <w:rFonts w:ascii="Times New Roman" w:hint="eastAsia"/>
          <w:b/>
        </w:rPr>
        <w:t>资料与方法</w:t>
      </w:r>
    </w:p>
    <w:p w:rsidR="005F41C1" w:rsidRPr="00AF1D37" w:rsidRDefault="005F41C1">
      <w:pPr>
        <w:rPr>
          <w:rFonts w:ascii="Times New Roman" w:hAnsi="Times New Roman"/>
        </w:rPr>
      </w:pPr>
      <w:r w:rsidRPr="00AF1D37">
        <w:rPr>
          <w:rFonts w:ascii="Times New Roman" w:hAnsi="Times New Roman"/>
        </w:rPr>
        <w:t xml:space="preserve">    </w:t>
      </w:r>
      <w:r w:rsidRPr="00AF1D37">
        <w:rPr>
          <w:rFonts w:ascii="Times New Roman" w:hAnsi="华文楷体" w:hint="eastAsia"/>
        </w:rPr>
        <w:t>一般资料</w:t>
      </w:r>
      <w:r w:rsidRPr="00AF1D37">
        <w:rPr>
          <w:rFonts w:ascii="Times New Roman" w:hAnsi="Times New Roman"/>
        </w:rPr>
        <w:t xml:space="preserve"> </w:t>
      </w:r>
      <w:r w:rsidRPr="00AF1D37">
        <w:rPr>
          <w:rFonts w:ascii="Times New Roman" w:hAnsi="华文楷体" w:hint="eastAsia"/>
        </w:rPr>
        <w:t>选取</w:t>
      </w:r>
      <w:r w:rsidRPr="00AF1D37">
        <w:rPr>
          <w:rFonts w:ascii="Times New Roman" w:hAnsi="Times New Roman"/>
        </w:rPr>
        <w:t>2012</w:t>
      </w:r>
      <w:r w:rsidRPr="00AF1D37">
        <w:rPr>
          <w:rFonts w:ascii="Times New Roman" w:hAnsi="华文楷体" w:hint="eastAsia"/>
        </w:rPr>
        <w:t>年</w:t>
      </w:r>
      <w:r w:rsidRPr="00AF1D37">
        <w:rPr>
          <w:rFonts w:ascii="Times New Roman" w:hAnsi="Times New Roman"/>
        </w:rPr>
        <w:t>1</w:t>
      </w:r>
      <w:r w:rsidRPr="00AF1D37">
        <w:rPr>
          <w:rFonts w:ascii="Times New Roman" w:hAnsi="华文楷体" w:hint="eastAsia"/>
        </w:rPr>
        <w:t>月至</w:t>
      </w:r>
      <w:r w:rsidRPr="00AF1D37">
        <w:rPr>
          <w:rFonts w:ascii="Times New Roman" w:hAnsi="Times New Roman"/>
        </w:rPr>
        <w:t>2014</w:t>
      </w:r>
      <w:r w:rsidRPr="00AF1D37">
        <w:rPr>
          <w:rFonts w:ascii="Times New Roman" w:hAnsi="华文楷体" w:hint="eastAsia"/>
        </w:rPr>
        <w:t>年</w:t>
      </w:r>
      <w:r w:rsidRPr="00AF1D37">
        <w:rPr>
          <w:rFonts w:ascii="Times New Roman" w:hAnsi="Times New Roman"/>
        </w:rPr>
        <w:t>6</w:t>
      </w:r>
      <w:r w:rsidRPr="00AF1D37">
        <w:rPr>
          <w:rFonts w:ascii="Times New Roman" w:hAnsi="华文楷体" w:hint="eastAsia"/>
        </w:rPr>
        <w:t>月在天津市人民医院就诊行直接</w:t>
      </w:r>
      <w:r w:rsidRPr="00AF1D37">
        <w:rPr>
          <w:rFonts w:ascii="Times New Roman" w:hAnsi="Times New Roman"/>
        </w:rPr>
        <w:t>PCI</w:t>
      </w:r>
      <w:r w:rsidRPr="00AF1D37">
        <w:rPr>
          <w:rFonts w:ascii="Times New Roman" w:hAnsi="华文楷体" w:hint="eastAsia"/>
        </w:rPr>
        <w:t>的急性</w:t>
      </w:r>
      <w:r w:rsidRPr="00AF1D37">
        <w:rPr>
          <w:rFonts w:ascii="Times New Roman" w:hAnsi="Times New Roman"/>
        </w:rPr>
        <w:t>ST</w:t>
      </w:r>
      <w:r w:rsidRPr="00AF1D37">
        <w:rPr>
          <w:rFonts w:ascii="Times New Roman" w:hAnsi="华文楷体" w:hint="eastAsia"/>
        </w:rPr>
        <w:t>段抬高型心肌梗死</w:t>
      </w:r>
      <w:r w:rsidRPr="00AF1D37">
        <w:rPr>
          <w:rFonts w:ascii="Times New Roman" w:hAnsi="Times New Roman"/>
        </w:rPr>
        <w:t>(STEMI)</w:t>
      </w:r>
      <w:r w:rsidRPr="00AF1D37">
        <w:rPr>
          <w:rFonts w:ascii="Times New Roman" w:hAnsi="华文楷体" w:hint="eastAsia"/>
        </w:rPr>
        <w:t>患者。入选标准为：①心电图提示</w:t>
      </w:r>
      <w:r w:rsidRPr="00AF1D37">
        <w:rPr>
          <w:rFonts w:ascii="Times New Roman" w:hAnsi="Times New Roman"/>
        </w:rPr>
        <w:t xml:space="preserve"> V3R-V5R ST</w:t>
      </w:r>
      <w:r w:rsidRPr="00AF1D37">
        <w:rPr>
          <w:rFonts w:ascii="Times New Roman" w:hAnsi="华文楷体" w:hint="eastAsia"/>
        </w:rPr>
        <w:t>段抬高</w:t>
      </w:r>
      <w:r w:rsidRPr="00AF1D37">
        <w:rPr>
          <w:rFonts w:ascii="Times New Roman" w:hAnsi="Times New Roman" w:hint="eastAsia"/>
        </w:rPr>
        <w:t>≥</w:t>
      </w:r>
      <w:r w:rsidRPr="00AF1D37">
        <w:rPr>
          <w:rFonts w:ascii="Times New Roman" w:hAnsi="Times New Roman"/>
        </w:rPr>
        <w:t>0.1mv</w:t>
      </w:r>
      <w:r w:rsidRPr="00AF1D37">
        <w:rPr>
          <w:rFonts w:ascii="Times New Roman" w:hAnsi="华文楷体" w:hint="eastAsia"/>
        </w:rPr>
        <w:t>；②有直接</w:t>
      </w:r>
      <w:r w:rsidRPr="00AF1D37">
        <w:rPr>
          <w:rFonts w:ascii="Times New Roman" w:hAnsi="Times New Roman"/>
        </w:rPr>
        <w:t>PCI</w:t>
      </w:r>
      <w:r w:rsidR="00A4512D">
        <w:rPr>
          <w:rFonts w:ascii="Times New Roman" w:hAnsi="华文楷体" w:hint="eastAsia"/>
        </w:rPr>
        <w:t>指征</w:t>
      </w:r>
      <w:r w:rsidRPr="00AF1D37">
        <w:rPr>
          <w:rFonts w:ascii="Times New Roman" w:hAnsi="华文楷体" w:hint="eastAsia"/>
        </w:rPr>
        <w:t>；③无严重左心功能不全（</w:t>
      </w:r>
      <w:r w:rsidRPr="00AF1D37">
        <w:rPr>
          <w:rFonts w:ascii="Times New Roman" w:hAnsi="Times New Roman"/>
        </w:rPr>
        <w:t>EF</w:t>
      </w:r>
      <w:r w:rsidRPr="00AF1D37">
        <w:rPr>
          <w:rFonts w:ascii="Times New Roman" w:hAnsi="Times New Roman" w:hint="eastAsia"/>
        </w:rPr>
        <w:t>≥</w:t>
      </w:r>
      <w:r w:rsidRPr="00AF1D37">
        <w:rPr>
          <w:rFonts w:ascii="Times New Roman" w:hAnsi="Times New Roman"/>
        </w:rPr>
        <w:t>45%</w:t>
      </w:r>
      <w:r w:rsidRPr="00AF1D37">
        <w:rPr>
          <w:rFonts w:ascii="Times New Roman" w:hAnsi="华文楷体" w:hint="eastAsia"/>
        </w:rPr>
        <w:t>），无二尖瓣中重度返流；④冠脉造影提示右冠近端急性完全闭塞；⑤就诊时收缩压低于</w:t>
      </w:r>
      <w:r w:rsidRPr="00AF1D37">
        <w:rPr>
          <w:rFonts w:ascii="Times New Roman" w:hAnsi="Times New Roman"/>
        </w:rPr>
        <w:t>100mmHg</w:t>
      </w:r>
      <w:r w:rsidRPr="00AF1D37">
        <w:rPr>
          <w:rFonts w:ascii="Times New Roman" w:hAnsi="华文楷体" w:hint="eastAsia"/>
        </w:rPr>
        <w:t>；⑥合并下壁或后壁心肌梗死。据此标准共入选</w:t>
      </w:r>
      <w:r w:rsidRPr="00AF1D37">
        <w:rPr>
          <w:rFonts w:ascii="Times New Roman" w:hAnsi="Times New Roman"/>
        </w:rPr>
        <w:t>40</w:t>
      </w:r>
      <w:r w:rsidRPr="00AF1D37">
        <w:rPr>
          <w:rFonts w:ascii="Times New Roman" w:hAnsi="华文楷体" w:hint="eastAsia"/>
        </w:rPr>
        <w:t>例</w:t>
      </w:r>
      <w:r w:rsidRPr="00AF1D37">
        <w:rPr>
          <w:rFonts w:ascii="Times New Roman" w:hAnsi="Times New Roman"/>
        </w:rPr>
        <w:t>AVRI</w:t>
      </w:r>
      <w:r w:rsidRPr="00AF1D37">
        <w:rPr>
          <w:rFonts w:ascii="Times New Roman" w:hAnsi="华文楷体" w:hint="eastAsia"/>
        </w:rPr>
        <w:t>患者，随机分为实验组和对照组各</w:t>
      </w:r>
      <w:r w:rsidRPr="00AF1D37">
        <w:rPr>
          <w:rFonts w:ascii="Times New Roman" w:hAnsi="Times New Roman"/>
        </w:rPr>
        <w:t>20</w:t>
      </w:r>
      <w:r w:rsidRPr="00AF1D37">
        <w:rPr>
          <w:rFonts w:ascii="Times New Roman" w:hAnsi="华文楷体" w:hint="eastAsia"/>
        </w:rPr>
        <w:t>例。</w:t>
      </w:r>
    </w:p>
    <w:p w:rsidR="005F41C1" w:rsidRPr="00AF1D37" w:rsidRDefault="005F41C1" w:rsidP="002D1AC5">
      <w:pPr>
        <w:rPr>
          <w:rFonts w:ascii="Times New Roman" w:hAnsi="Times New Roman"/>
        </w:rPr>
      </w:pPr>
      <w:r w:rsidRPr="00AF1D37">
        <w:rPr>
          <w:rFonts w:ascii="Times New Roman" w:hAnsi="Times New Roman"/>
        </w:rPr>
        <w:lastRenderedPageBreak/>
        <w:t xml:space="preserve">    </w:t>
      </w:r>
      <w:r w:rsidRPr="00AF1D37">
        <w:rPr>
          <w:rFonts w:ascii="Times New Roman" w:hAnsi="华文楷体" w:hint="eastAsia"/>
        </w:rPr>
        <w:t>方法</w:t>
      </w:r>
      <w:r w:rsidRPr="00AF1D37">
        <w:rPr>
          <w:rFonts w:ascii="Times New Roman" w:hAnsi="Times New Roman"/>
        </w:rPr>
        <w:t xml:space="preserve">  </w:t>
      </w:r>
      <w:r w:rsidRPr="00AF1D37">
        <w:rPr>
          <w:rFonts w:ascii="Times New Roman" w:hAnsi="华文楷体" w:hint="eastAsia"/>
        </w:rPr>
        <w:t>实验组在冠脉造影后，施行</w:t>
      </w:r>
      <w:r w:rsidRPr="00AF1D37">
        <w:rPr>
          <w:rFonts w:ascii="Times New Roman" w:hAnsi="Times New Roman"/>
        </w:rPr>
        <w:t>PCI</w:t>
      </w:r>
      <w:r w:rsidRPr="00AF1D37">
        <w:rPr>
          <w:rFonts w:ascii="Times New Roman" w:hAnsi="华文楷体" w:hint="eastAsia"/>
        </w:rPr>
        <w:t>前，手术医生穿刺右股静脉，采用</w:t>
      </w:r>
      <w:proofErr w:type="spellStart"/>
      <w:r w:rsidRPr="00AF1D37">
        <w:rPr>
          <w:rFonts w:ascii="Times New Roman" w:hAnsi="Times New Roman"/>
        </w:rPr>
        <w:t>Seldinger</w:t>
      </w:r>
      <w:proofErr w:type="spellEnd"/>
      <w:r w:rsidRPr="00AF1D37">
        <w:rPr>
          <w:rFonts w:ascii="Times New Roman" w:hAnsi="华文楷体" w:hint="eastAsia"/>
        </w:rPr>
        <w:t>法置入</w:t>
      </w:r>
      <w:smartTag w:uri="urn:schemas-microsoft-com:office:smarttags" w:element="chmetcnv">
        <w:smartTagPr>
          <w:attr w:name="TCSC" w:val="0"/>
          <w:attr w:name="NumberType" w:val="1"/>
          <w:attr w:name="Negative" w:val="False"/>
          <w:attr w:name="HasSpace" w:val="False"/>
          <w:attr w:name="SourceValue" w:val="7"/>
          <w:attr w:name="UnitName" w:val="F"/>
        </w:smartTagPr>
        <w:r w:rsidRPr="00AF1D37">
          <w:rPr>
            <w:rFonts w:ascii="Times New Roman" w:hAnsi="Times New Roman"/>
          </w:rPr>
          <w:t>7F</w:t>
        </w:r>
      </w:smartTag>
      <w:r w:rsidRPr="00AF1D37">
        <w:rPr>
          <w:rFonts w:ascii="Times New Roman" w:hAnsi="华文楷体" w:hint="eastAsia"/>
        </w:rPr>
        <w:t>血管鞘。介入室护士将</w:t>
      </w:r>
      <w:r w:rsidRPr="00AF1D37">
        <w:rPr>
          <w:rFonts w:ascii="Times New Roman" w:hAnsi="Times New Roman"/>
        </w:rPr>
        <w:t>500</w:t>
      </w:r>
      <w:r w:rsidRPr="00AF1D37">
        <w:rPr>
          <w:rFonts w:ascii="Times New Roman" w:hAnsi="华文楷体" w:hint="eastAsia"/>
        </w:rPr>
        <w:t>毫升生理盐水装入袖带式输液加压袋，充气至</w:t>
      </w:r>
      <w:r w:rsidRPr="00AF1D37">
        <w:rPr>
          <w:rFonts w:ascii="Times New Roman" w:hAnsi="Times New Roman"/>
        </w:rPr>
        <w:t>300mmHg</w:t>
      </w:r>
      <w:r w:rsidRPr="00AF1D37">
        <w:rPr>
          <w:rFonts w:ascii="Times New Roman" w:hAnsi="华文楷体" w:hint="eastAsia"/>
        </w:rPr>
        <w:t>。取一根一次性输液器，手术医生将其穿刺器端递给护士，由其将穿刺器刺入生理盐水输液袋胶塞，手术医生从接头处拧掉输液针，将输液器导管同股静脉鞘侧管连接，术者可通过流量调节器控制液体速度及输液量。</w:t>
      </w:r>
      <w:r w:rsidRPr="00AF1D37">
        <w:rPr>
          <w:rFonts w:ascii="Times New Roman" w:hAnsi="Times New Roman"/>
        </w:rPr>
        <w:t>PCI</w:t>
      </w:r>
      <w:r w:rsidRPr="00AF1D37">
        <w:rPr>
          <w:rFonts w:ascii="Times New Roman" w:hAnsi="华文楷体" w:hint="eastAsia"/>
        </w:rPr>
        <w:t>结束后</w:t>
      </w:r>
      <w:r w:rsidRPr="00AF1D37">
        <w:rPr>
          <w:rFonts w:ascii="Times New Roman" w:hAnsi="Times New Roman"/>
        </w:rPr>
        <w:t>4-6</w:t>
      </w:r>
      <w:r w:rsidRPr="00AF1D37">
        <w:rPr>
          <w:rFonts w:ascii="Times New Roman" w:hAnsi="华文楷体" w:hint="eastAsia"/>
        </w:rPr>
        <w:t>小时拔除股静脉鞘管，沙袋压迫</w:t>
      </w:r>
      <w:r w:rsidRPr="00AF1D37">
        <w:rPr>
          <w:rFonts w:ascii="Times New Roman" w:hAnsi="Times New Roman"/>
        </w:rPr>
        <w:t>6</w:t>
      </w:r>
      <w:r w:rsidRPr="00AF1D37">
        <w:rPr>
          <w:rFonts w:ascii="Times New Roman" w:hAnsi="华文楷体" w:hint="eastAsia"/>
        </w:rPr>
        <w:t>小时。对照组由护士穿刺一侧或双侧下肢内踝侧的大隐静脉，并留置</w:t>
      </w:r>
      <w:r w:rsidRPr="00AF1D37">
        <w:rPr>
          <w:rFonts w:ascii="Times New Roman" w:hAnsi="Times New Roman"/>
        </w:rPr>
        <w:t xml:space="preserve">BD </w:t>
      </w:r>
      <w:smartTag w:uri="urn:schemas-microsoft-com:office:smarttags" w:element="chmetcnv">
        <w:smartTagPr>
          <w:attr w:name="TCSC" w:val="0"/>
          <w:attr w:name="NumberType" w:val="1"/>
          <w:attr w:name="Negative" w:val="False"/>
          <w:attr w:name="HasSpace" w:val="False"/>
          <w:attr w:name="SourceValue" w:val="20"/>
          <w:attr w:name="UnitName" w:val="g"/>
        </w:smartTagPr>
        <w:r w:rsidRPr="00AF1D37">
          <w:rPr>
            <w:rFonts w:ascii="Times New Roman" w:hAnsi="Times New Roman"/>
          </w:rPr>
          <w:t>20G</w:t>
        </w:r>
      </w:smartTag>
      <w:r w:rsidRPr="00AF1D37">
        <w:rPr>
          <w:rFonts w:ascii="Times New Roman" w:hAnsi="华文楷体" w:hint="eastAsia"/>
        </w:rPr>
        <w:t>静脉留置针（</w:t>
      </w:r>
      <w:r w:rsidRPr="00AF1D37">
        <w:rPr>
          <w:rFonts w:ascii="Times New Roman" w:hAnsi="Times New Roman"/>
        </w:rPr>
        <w:t>Y</w:t>
      </w:r>
      <w:r w:rsidRPr="00AF1D37">
        <w:rPr>
          <w:rFonts w:ascii="Times New Roman" w:hAnsi="华文楷体" w:hint="eastAsia"/>
        </w:rPr>
        <w:t>型）连接输液。所有入选患者的</w:t>
      </w:r>
      <w:r w:rsidRPr="00AF1D37">
        <w:rPr>
          <w:rFonts w:ascii="Times New Roman" w:hAnsi="Times New Roman"/>
        </w:rPr>
        <w:t>PCI</w:t>
      </w:r>
      <w:r w:rsidRPr="00AF1D37">
        <w:rPr>
          <w:rFonts w:ascii="Times New Roman" w:hAnsi="华文楷体" w:hint="eastAsia"/>
        </w:rPr>
        <w:t>均通过左侧桡动脉完成。记录两组患者的临床基本情况、术中有创血压的变化及血管活性药物的使用情况，以及有无穿刺相关的并发症。</w:t>
      </w:r>
    </w:p>
    <w:p w:rsidR="005F41C1" w:rsidRPr="00AF1D37" w:rsidRDefault="005F41C1" w:rsidP="00091AD9">
      <w:pPr>
        <w:ind w:firstLineChars="200" w:firstLine="420"/>
        <w:rPr>
          <w:rFonts w:ascii="Times New Roman" w:hAnsi="Times New Roman"/>
        </w:rPr>
      </w:pPr>
      <w:r w:rsidRPr="00AF1D37">
        <w:rPr>
          <w:rFonts w:ascii="Times New Roman" w:hAnsi="华文楷体" w:hint="eastAsia"/>
        </w:rPr>
        <w:t>评价指标</w:t>
      </w:r>
      <w:r w:rsidRPr="00AF1D37">
        <w:rPr>
          <w:rFonts w:ascii="Times New Roman" w:hAnsi="Times New Roman"/>
        </w:rPr>
        <w:t xml:space="preserve">  </w:t>
      </w:r>
      <w:r w:rsidRPr="00AF1D37">
        <w:rPr>
          <w:rFonts w:ascii="Times New Roman" w:hAnsi="华文楷体" w:hint="eastAsia"/>
        </w:rPr>
        <w:t>术前有创收缩压（</w:t>
      </w:r>
      <w:r w:rsidRPr="00AF1D37">
        <w:rPr>
          <w:rFonts w:ascii="Times New Roman" w:hAnsi="Times New Roman"/>
        </w:rPr>
        <w:t>ISBP</w:t>
      </w:r>
      <w:r w:rsidRPr="00AF1D37">
        <w:rPr>
          <w:rFonts w:ascii="Times New Roman" w:hAnsi="华文楷体" w:hint="eastAsia"/>
        </w:rPr>
        <w:t>）及术毕</w:t>
      </w:r>
      <w:r w:rsidRPr="00AF1D37">
        <w:rPr>
          <w:rFonts w:ascii="Times New Roman" w:hAnsi="Times New Roman"/>
        </w:rPr>
        <w:t>ISBP</w:t>
      </w:r>
      <w:r w:rsidRPr="00AF1D37">
        <w:rPr>
          <w:rFonts w:ascii="Times New Roman" w:hAnsi="华文楷体" w:hint="eastAsia"/>
        </w:rPr>
        <w:t>是分别指冠脉造影时和手术结束时的主动脉有创收缩压。记录两组患者术中有创收缩压的最低值，同术前</w:t>
      </w:r>
      <w:r w:rsidRPr="00AF1D37">
        <w:rPr>
          <w:rFonts w:ascii="Times New Roman" w:hAnsi="Times New Roman"/>
        </w:rPr>
        <w:t>ISBP</w:t>
      </w:r>
      <w:r w:rsidRPr="00AF1D37">
        <w:rPr>
          <w:rFonts w:ascii="Times New Roman" w:hAnsi="华文楷体" w:hint="eastAsia"/>
        </w:rPr>
        <w:t>的差值作为术中</w:t>
      </w:r>
      <w:r w:rsidRPr="00AF1D37">
        <w:rPr>
          <w:rFonts w:ascii="Times New Roman" w:hAnsi="Times New Roman"/>
        </w:rPr>
        <w:t>ISBP</w:t>
      </w:r>
      <w:r w:rsidRPr="00AF1D37">
        <w:rPr>
          <w:rFonts w:ascii="Times New Roman" w:hAnsi="华文楷体" w:hint="eastAsia"/>
        </w:rPr>
        <w:t>下降幅度。记录术中使用多巴胺升压治疗的患者例数、手术时间以及术中总输液量。</w:t>
      </w:r>
    </w:p>
    <w:p w:rsidR="005F41C1" w:rsidRPr="00AF1D37" w:rsidRDefault="005F41C1">
      <w:pPr>
        <w:rPr>
          <w:rFonts w:ascii="Times New Roman" w:hAnsi="Times New Roman"/>
        </w:rPr>
      </w:pPr>
      <w:r w:rsidRPr="00AF1D37">
        <w:rPr>
          <w:rFonts w:ascii="Times New Roman" w:hAnsi="Times New Roman"/>
        </w:rPr>
        <w:t xml:space="preserve">    </w:t>
      </w:r>
      <w:r w:rsidRPr="00AF1D37">
        <w:rPr>
          <w:rFonts w:ascii="Times New Roman" w:hAnsi="华文楷体" w:hint="eastAsia"/>
        </w:rPr>
        <w:t>统计学处理</w:t>
      </w:r>
      <w:r w:rsidRPr="00AF1D37">
        <w:rPr>
          <w:rFonts w:ascii="Times New Roman" w:hAnsi="Times New Roman"/>
        </w:rPr>
        <w:t xml:space="preserve"> </w:t>
      </w:r>
      <w:r w:rsidRPr="00AF1D37">
        <w:rPr>
          <w:rFonts w:ascii="Times New Roman" w:hAnsi="华文楷体" w:hint="eastAsia"/>
        </w:rPr>
        <w:t>采用</w:t>
      </w:r>
      <w:r w:rsidRPr="00AF1D37">
        <w:rPr>
          <w:rFonts w:ascii="Times New Roman" w:hAnsi="Times New Roman"/>
        </w:rPr>
        <w:t>SPSS 12.0</w:t>
      </w:r>
      <w:r w:rsidRPr="00AF1D37">
        <w:rPr>
          <w:rFonts w:ascii="Times New Roman" w:hAnsi="华文楷体" w:hint="eastAsia"/>
        </w:rPr>
        <w:t>统计学软件，计量资料以</w:t>
      </w:r>
      <w:r w:rsidRPr="00AF1D37">
        <w:rPr>
          <w:rFonts w:ascii="Times New Roman" w:hAnsi="Times New Roman"/>
        </w:rPr>
        <w:t>(</w:t>
      </w:r>
      <w:r w:rsidR="005C6879" w:rsidRPr="00BF14D5">
        <w:rPr>
          <w:rFonts w:ascii="Times New Roman" w:hAnsi="Times New Roman"/>
          <w:position w:val="-6"/>
        </w:rPr>
        <w:object w:dxaOrig="20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4.25pt" o:ole="">
            <v:imagedata r:id="rId6" o:title=""/>
          </v:shape>
          <o:OLEObject Type="Embed" ProgID="Equation.3" ShapeID="_x0000_i1025" DrawAspect="Content" ObjectID="_1490639094" r:id="rId7"/>
        </w:object>
      </w:r>
      <w:r w:rsidRPr="00AF1D37">
        <w:rPr>
          <w:rFonts w:ascii="Times New Roman" w:hAnsi="Times New Roman" w:hint="eastAsia"/>
        </w:rPr>
        <w:t>±</w:t>
      </w:r>
      <w:r w:rsidRPr="00AF1D37">
        <w:rPr>
          <w:rFonts w:ascii="Times New Roman" w:hAnsi="Times New Roman"/>
          <w:i/>
        </w:rPr>
        <w:t>s)</w:t>
      </w:r>
      <w:r w:rsidRPr="00AF1D37">
        <w:rPr>
          <w:rFonts w:ascii="Times New Roman" w:hAnsi="华文楷体" w:hint="eastAsia"/>
        </w:rPr>
        <w:t>表示，组间比较采用独立样本</w:t>
      </w:r>
      <w:r w:rsidRPr="00AF1D37">
        <w:rPr>
          <w:rFonts w:ascii="Times New Roman" w:hAnsi="Times New Roman"/>
          <w:i/>
        </w:rPr>
        <w:t>t</w:t>
      </w:r>
      <w:r w:rsidRPr="00AF1D37">
        <w:rPr>
          <w:rFonts w:ascii="Times New Roman" w:hAnsi="华文楷体" w:hint="eastAsia"/>
        </w:rPr>
        <w:t>检验，计数资料以百分率表示，用</w:t>
      </w:r>
      <w:r w:rsidRPr="00AF1D37">
        <w:rPr>
          <w:rFonts w:ascii="Times New Roman" w:hAnsi="Times New Roman"/>
          <w:i/>
          <w:iCs/>
          <w:szCs w:val="21"/>
        </w:rPr>
        <w:t>χ2</w:t>
      </w:r>
      <w:r w:rsidRPr="00AF1D37">
        <w:rPr>
          <w:rFonts w:ascii="Times New Roman" w:hAnsi="华文楷体" w:hint="eastAsia"/>
        </w:rPr>
        <w:t>检验，以</w:t>
      </w:r>
      <w:r w:rsidRPr="00AF1D37">
        <w:rPr>
          <w:rFonts w:ascii="Times New Roman" w:hAnsi="Times New Roman"/>
          <w:i/>
        </w:rPr>
        <w:t>P</w:t>
      </w:r>
      <w:r w:rsidRPr="00AF1D37">
        <w:rPr>
          <w:rFonts w:ascii="Times New Roman" w:hAnsi="Times New Roman"/>
        </w:rPr>
        <w:t>&lt;0.05</w:t>
      </w:r>
      <w:r w:rsidRPr="00AF1D37">
        <w:rPr>
          <w:rFonts w:ascii="Times New Roman" w:hAnsi="Times New Roman" w:hint="eastAsia"/>
        </w:rPr>
        <w:t>为差异有统计学意义。</w:t>
      </w:r>
    </w:p>
    <w:p w:rsidR="005F41C1" w:rsidRPr="00AF1D37" w:rsidRDefault="005F41C1">
      <w:pPr>
        <w:rPr>
          <w:rFonts w:ascii="Times New Roman" w:hAnsi="Times New Roman"/>
          <w:b/>
        </w:rPr>
      </w:pPr>
      <w:r w:rsidRPr="00AF1D37">
        <w:rPr>
          <w:rFonts w:ascii="Times New Roman" w:hint="eastAsia"/>
          <w:b/>
        </w:rPr>
        <w:t>结</w:t>
      </w:r>
      <w:r w:rsidRPr="00AF1D37">
        <w:rPr>
          <w:rFonts w:ascii="Times New Roman" w:hAnsi="Times New Roman"/>
          <w:b/>
        </w:rPr>
        <w:t xml:space="preserve">  </w:t>
      </w:r>
      <w:r w:rsidRPr="00AF1D37">
        <w:rPr>
          <w:rFonts w:ascii="Times New Roman" w:hint="eastAsia"/>
          <w:b/>
        </w:rPr>
        <w:t>果</w:t>
      </w:r>
    </w:p>
    <w:p w:rsidR="005F41C1" w:rsidRPr="00AF1D37" w:rsidRDefault="005F41C1" w:rsidP="00091AD9">
      <w:pPr>
        <w:ind w:firstLineChars="200" w:firstLine="420"/>
        <w:rPr>
          <w:rFonts w:ascii="Times New Roman" w:hAnsi="Times New Roman"/>
        </w:rPr>
      </w:pPr>
      <w:r w:rsidRPr="00AF1D37">
        <w:rPr>
          <w:rFonts w:ascii="Times New Roman" w:hAnsi="华文楷体" w:hint="eastAsia"/>
        </w:rPr>
        <w:t>两组基本情况如表</w:t>
      </w:r>
      <w:r w:rsidRPr="00AF1D37">
        <w:rPr>
          <w:rFonts w:ascii="Times New Roman" w:hAnsi="Times New Roman"/>
        </w:rPr>
        <w:t>1</w:t>
      </w:r>
      <w:r w:rsidRPr="00AF1D37">
        <w:rPr>
          <w:rFonts w:ascii="Times New Roman" w:hAnsi="华文楷体" w:hint="eastAsia"/>
        </w:rPr>
        <w:t>所示，两组患者的一般临床资料无统计学差异。从表</w:t>
      </w:r>
      <w:r w:rsidRPr="00AF1D37">
        <w:rPr>
          <w:rFonts w:ascii="Times New Roman" w:hAnsi="Times New Roman"/>
        </w:rPr>
        <w:t>2</w:t>
      </w:r>
      <w:r w:rsidRPr="00AF1D37">
        <w:rPr>
          <w:rFonts w:ascii="Times New Roman" w:hAnsi="华文楷体" w:hint="eastAsia"/>
        </w:rPr>
        <w:t>中可以看出，两组</w:t>
      </w:r>
      <w:r w:rsidRPr="00AF1D37">
        <w:rPr>
          <w:rFonts w:ascii="Times New Roman" w:hAnsi="Times New Roman"/>
        </w:rPr>
        <w:t>PCI</w:t>
      </w:r>
      <w:r w:rsidRPr="00AF1D37">
        <w:rPr>
          <w:rFonts w:ascii="Times New Roman" w:hAnsi="华文楷体" w:hint="eastAsia"/>
        </w:rPr>
        <w:t>前的有创收缩压无显著差异，实验组血压下降幅度、血管活性药物的使用率、手术时间同对照组都有显著差异</w:t>
      </w:r>
      <w:r w:rsidRPr="00AF1D37">
        <w:rPr>
          <w:rFonts w:ascii="Times New Roman" w:hAnsi="Times New Roman" w:hint="eastAsia"/>
        </w:rPr>
        <w:t>（</w:t>
      </w:r>
      <w:r w:rsidRPr="00AF1D37">
        <w:rPr>
          <w:rFonts w:ascii="Times New Roman" w:hAnsi="Times New Roman"/>
          <w:i/>
        </w:rPr>
        <w:t>P</w:t>
      </w:r>
      <w:r w:rsidRPr="00AF1D37">
        <w:rPr>
          <w:rFonts w:ascii="Times New Roman" w:hAnsi="Times New Roman"/>
        </w:rPr>
        <w:t>&lt;0.05</w:t>
      </w:r>
      <w:r w:rsidRPr="00AF1D37">
        <w:rPr>
          <w:rFonts w:ascii="Times New Roman" w:hAnsi="Times New Roman" w:hint="eastAsia"/>
        </w:rPr>
        <w:t>）。</w:t>
      </w:r>
    </w:p>
    <w:p w:rsidR="005F41C1" w:rsidRPr="00AF1D37" w:rsidRDefault="005F41C1">
      <w:pPr>
        <w:rPr>
          <w:rFonts w:ascii="Times New Roman" w:hAnsi="Times New Roman"/>
          <w:b/>
        </w:rPr>
      </w:pPr>
      <w:r w:rsidRPr="00AF1D37">
        <w:rPr>
          <w:rFonts w:ascii="Times New Roman" w:hint="eastAsia"/>
          <w:b/>
        </w:rPr>
        <w:t>讨</w:t>
      </w:r>
      <w:r w:rsidRPr="00AF1D37">
        <w:rPr>
          <w:rFonts w:ascii="Times New Roman" w:hAnsi="Times New Roman"/>
          <w:b/>
        </w:rPr>
        <w:t xml:space="preserve">  </w:t>
      </w:r>
      <w:r w:rsidRPr="00AF1D37">
        <w:rPr>
          <w:rFonts w:ascii="Times New Roman" w:hint="eastAsia"/>
          <w:b/>
        </w:rPr>
        <w:t>论</w:t>
      </w:r>
    </w:p>
    <w:p w:rsidR="005F41C1" w:rsidRPr="00AF1D37" w:rsidRDefault="005F41C1" w:rsidP="00091AD9">
      <w:pPr>
        <w:ind w:firstLineChars="200" w:firstLine="420"/>
        <w:rPr>
          <w:rFonts w:ascii="Times New Roman" w:hAnsi="Times New Roman"/>
        </w:rPr>
      </w:pPr>
      <w:r w:rsidRPr="00AF1D37">
        <w:rPr>
          <w:rFonts w:ascii="Times New Roman" w:hAnsi="Times New Roman"/>
        </w:rPr>
        <w:t>ARVI</w:t>
      </w:r>
      <w:r w:rsidRPr="00AF1D37">
        <w:rPr>
          <w:rFonts w:ascii="Times New Roman" w:hAnsi="华文楷体" w:hint="eastAsia"/>
        </w:rPr>
        <w:t>根据血流动力学可分为三型，其中</w:t>
      </w:r>
      <w:r w:rsidRPr="00AF1D37">
        <w:rPr>
          <w:rFonts w:ascii="Times New Roman" w:hAnsi="Times New Roman"/>
        </w:rPr>
        <w:t>I</w:t>
      </w:r>
      <w:r w:rsidRPr="00AF1D37">
        <w:rPr>
          <w:rFonts w:ascii="Times New Roman" w:hAnsi="华文楷体" w:hint="eastAsia"/>
        </w:rPr>
        <w:t>型、</w:t>
      </w:r>
      <w:r w:rsidRPr="00AF1D37">
        <w:rPr>
          <w:rFonts w:ascii="Times New Roman" w:hAnsi="Times New Roman"/>
        </w:rPr>
        <w:t>II</w:t>
      </w:r>
      <w:r w:rsidRPr="00AF1D37">
        <w:rPr>
          <w:rFonts w:ascii="Times New Roman" w:hAnsi="华文楷体" w:hint="eastAsia"/>
        </w:rPr>
        <w:t>型都需要快速补液扩容，要求通过中心静脉或大的外周静脉在</w:t>
      </w:r>
      <w:r w:rsidRPr="00AF1D37">
        <w:rPr>
          <w:rFonts w:ascii="Times New Roman" w:hAnsi="Times New Roman"/>
        </w:rPr>
        <w:t>10</w:t>
      </w:r>
      <w:r w:rsidRPr="00AF1D37">
        <w:rPr>
          <w:rFonts w:ascii="Times New Roman" w:hAnsi="华文楷体" w:hint="eastAsia"/>
        </w:rPr>
        <w:t>～</w:t>
      </w:r>
      <w:r w:rsidRPr="00AF1D37">
        <w:rPr>
          <w:rFonts w:ascii="Times New Roman" w:hAnsi="Times New Roman"/>
        </w:rPr>
        <w:t>15</w:t>
      </w:r>
      <w:r w:rsidRPr="00AF1D37">
        <w:rPr>
          <w:rFonts w:ascii="Times New Roman" w:hAnsi="华文楷体" w:hint="eastAsia"/>
        </w:rPr>
        <w:t>分钟之内快速输入</w:t>
      </w:r>
      <w:r w:rsidRPr="00AF1D37">
        <w:rPr>
          <w:rFonts w:ascii="Times New Roman" w:hAnsi="Times New Roman"/>
        </w:rPr>
        <w:t>300</w:t>
      </w:r>
      <w:r w:rsidRPr="00AF1D37">
        <w:rPr>
          <w:rFonts w:ascii="Times New Roman" w:hAnsi="华文楷体" w:hint="eastAsia"/>
        </w:rPr>
        <w:t>～</w:t>
      </w:r>
      <w:r w:rsidRPr="00AF1D37">
        <w:rPr>
          <w:rFonts w:ascii="Times New Roman" w:hAnsi="Times New Roman"/>
        </w:rPr>
        <w:t>600ml</w:t>
      </w:r>
      <w:r w:rsidRPr="00AF1D37">
        <w:rPr>
          <w:rFonts w:ascii="Times New Roman" w:hAnsi="华文楷体" w:hint="eastAsia"/>
        </w:rPr>
        <w:t>生理盐水</w:t>
      </w:r>
      <w:r w:rsidR="00193BF7" w:rsidRPr="00AF1D37">
        <w:rPr>
          <w:rFonts w:ascii="Times New Roman" w:hAnsi="Times New Roman"/>
        </w:rPr>
        <w:fldChar w:fldCharType="begin"/>
      </w:r>
      <w:r w:rsidRPr="00AF1D37">
        <w:rPr>
          <w:rFonts w:ascii="Times New Roman" w:hAnsi="Times New Roman"/>
        </w:rPr>
        <w:instrText xml:space="preserve"> ADDIN KyMedRef2008REF:REF{95C3636C-FDEB-4351-9D75-1C7BA0066135}</w:instrText>
      </w:r>
      <w:r w:rsidR="00193BF7" w:rsidRPr="00AF1D37">
        <w:rPr>
          <w:rFonts w:ascii="Times New Roman" w:hAnsi="Times New Roman"/>
        </w:rPr>
        <w:fldChar w:fldCharType="separate"/>
      </w:r>
      <w:r w:rsidRPr="00541C02">
        <w:rPr>
          <w:rFonts w:ascii="Times New Roman" w:hAnsi="Times New Roman"/>
          <w:color w:val="FF0000"/>
          <w:vertAlign w:val="superscript"/>
        </w:rPr>
        <w:t>[3]</w:t>
      </w:r>
      <w:r w:rsidR="00193BF7" w:rsidRPr="00AF1D37">
        <w:rPr>
          <w:rFonts w:ascii="Times New Roman" w:hAnsi="Times New Roman"/>
        </w:rPr>
        <w:fldChar w:fldCharType="end"/>
      </w:r>
      <w:r w:rsidRPr="00AF1D37">
        <w:rPr>
          <w:rFonts w:ascii="Times New Roman" w:hAnsi="华文楷体" w:hint="eastAsia"/>
        </w:rPr>
        <w:t>。此外，</w:t>
      </w:r>
      <w:r w:rsidRPr="00AF1D37">
        <w:rPr>
          <w:rFonts w:ascii="Times New Roman" w:hAnsi="Times New Roman"/>
        </w:rPr>
        <w:t>ARVI</w:t>
      </w:r>
      <w:r w:rsidRPr="00AF1D37">
        <w:rPr>
          <w:rFonts w:ascii="Times New Roman" w:hAnsi="华文楷体" w:hint="eastAsia"/>
        </w:rPr>
        <w:t>常合并下壁心肌梗死，病程中常有大量出汗、呕吐，造成血容量的丢失，患者还常常合并缓慢型心律失常，如窦缓、传导阻滞，造成就诊时已合并低血压。此外，在介入治疗过程中，开通闭塞的右冠状动脉时，由于</w:t>
      </w:r>
      <w:proofErr w:type="spellStart"/>
      <w:r w:rsidRPr="00AF1D37">
        <w:rPr>
          <w:rFonts w:ascii="Times New Roman" w:hAnsi="Times New Roman"/>
        </w:rPr>
        <w:t>Bezold-Jarisch</w:t>
      </w:r>
      <w:proofErr w:type="spellEnd"/>
      <w:r w:rsidRPr="00AF1D37">
        <w:rPr>
          <w:rFonts w:ascii="Times New Roman" w:hAnsi="华文楷体" w:hint="eastAsia"/>
        </w:rPr>
        <w:t>反射，引起反射性的心动过缓和周围血管扩张，造成动脉压进一步下降</w:t>
      </w:r>
      <w:r w:rsidR="00193BF7" w:rsidRPr="00AF1D37">
        <w:rPr>
          <w:rFonts w:ascii="Times New Roman" w:hAnsi="Times New Roman"/>
        </w:rPr>
        <w:fldChar w:fldCharType="begin"/>
      </w:r>
      <w:r w:rsidRPr="00AF1D37">
        <w:rPr>
          <w:rFonts w:ascii="Times New Roman" w:hAnsi="Times New Roman"/>
        </w:rPr>
        <w:instrText xml:space="preserve"> ADDIN KyMedRef2008REF:REF{6202C01F-A8F4-4102-8D19-D0A65D039EFA}</w:instrText>
      </w:r>
      <w:r w:rsidR="00193BF7" w:rsidRPr="00AF1D37">
        <w:rPr>
          <w:rFonts w:ascii="Times New Roman" w:hAnsi="Times New Roman"/>
        </w:rPr>
        <w:fldChar w:fldCharType="separate"/>
      </w:r>
      <w:r w:rsidRPr="00541C02">
        <w:rPr>
          <w:rFonts w:ascii="Times New Roman" w:hAnsi="Times New Roman"/>
          <w:color w:val="FF0000"/>
          <w:vertAlign w:val="superscript"/>
        </w:rPr>
        <w:t>[4]</w:t>
      </w:r>
      <w:r w:rsidR="00193BF7" w:rsidRPr="00AF1D37">
        <w:rPr>
          <w:rFonts w:ascii="Times New Roman" w:hAnsi="Times New Roman"/>
        </w:rPr>
        <w:fldChar w:fldCharType="end"/>
      </w:r>
      <w:r w:rsidRPr="00AF1D37">
        <w:rPr>
          <w:rFonts w:ascii="Times New Roman" w:hAnsi="华文楷体" w:hint="eastAsia"/>
        </w:rPr>
        <w:t>。扩容通过容量负荷增加提高右室压力而被动增加右室输出量，进而增加左心排血量。因此，对于</w:t>
      </w:r>
      <w:r w:rsidRPr="00AF1D37">
        <w:rPr>
          <w:rFonts w:ascii="Times New Roman" w:hAnsi="Times New Roman"/>
        </w:rPr>
        <w:t>ARVI</w:t>
      </w:r>
      <w:r w:rsidRPr="00AF1D37">
        <w:rPr>
          <w:rFonts w:ascii="Times New Roman" w:hAnsi="华文楷体" w:hint="eastAsia"/>
        </w:rPr>
        <w:t>，早期快速扩容可以避免一部分患者出现上述血流动力学的急剧变化，减少血管活性药物的使用。此外，由于急性心肌梗死时血液浓缩及交感神经的过度激活，造成血液粘滞度增高</w:t>
      </w:r>
      <w:r w:rsidR="00193BF7" w:rsidRPr="00AF1D37">
        <w:rPr>
          <w:rFonts w:ascii="Times New Roman" w:hAnsi="Times New Roman"/>
        </w:rPr>
        <w:fldChar w:fldCharType="begin"/>
      </w:r>
      <w:r w:rsidRPr="00AF1D37">
        <w:rPr>
          <w:rFonts w:ascii="Times New Roman" w:hAnsi="Times New Roman"/>
        </w:rPr>
        <w:instrText xml:space="preserve"> ADDIN KyMedRef2008REF:REF{9B9F58F2-4267-40AA-8393-1246B6260262}</w:instrText>
      </w:r>
      <w:r w:rsidR="00193BF7" w:rsidRPr="00AF1D37">
        <w:rPr>
          <w:rFonts w:ascii="Times New Roman" w:hAnsi="Times New Roman"/>
        </w:rPr>
        <w:fldChar w:fldCharType="separate"/>
      </w:r>
      <w:r w:rsidRPr="00541C02">
        <w:rPr>
          <w:rFonts w:ascii="Times New Roman" w:hAnsi="Times New Roman"/>
          <w:color w:val="FF0000"/>
          <w:vertAlign w:val="superscript"/>
        </w:rPr>
        <w:t>[5]</w:t>
      </w:r>
      <w:r w:rsidR="00193BF7" w:rsidRPr="00AF1D37">
        <w:rPr>
          <w:rFonts w:ascii="Times New Roman" w:hAnsi="Times New Roman"/>
        </w:rPr>
        <w:fldChar w:fldCharType="end"/>
      </w:r>
      <w:r w:rsidRPr="00AF1D37">
        <w:rPr>
          <w:rFonts w:ascii="Times New Roman" w:hAnsi="华文楷体" w:hint="eastAsia"/>
        </w:rPr>
        <w:t>，充分扩容还可能减少无复流及支架血栓的风险</w:t>
      </w:r>
      <w:r w:rsidR="00193BF7" w:rsidRPr="00AF1D37">
        <w:rPr>
          <w:rFonts w:ascii="Times New Roman" w:hAnsi="Times New Roman"/>
        </w:rPr>
        <w:fldChar w:fldCharType="begin"/>
      </w:r>
      <w:r w:rsidRPr="00AF1D37">
        <w:rPr>
          <w:rFonts w:ascii="Times New Roman" w:hAnsi="Times New Roman"/>
        </w:rPr>
        <w:instrText xml:space="preserve"> ADDIN KyMedRef2008REF:REF{D66FE399-B7C0-41FE-851F-46DA20199AC7}</w:instrText>
      </w:r>
      <w:r w:rsidR="00193BF7" w:rsidRPr="00AF1D37">
        <w:rPr>
          <w:rFonts w:ascii="Times New Roman" w:hAnsi="Times New Roman"/>
        </w:rPr>
        <w:fldChar w:fldCharType="separate"/>
      </w:r>
      <w:r w:rsidRPr="00541C02">
        <w:rPr>
          <w:rFonts w:ascii="Times New Roman" w:hAnsi="Times New Roman"/>
          <w:color w:val="FF0000"/>
          <w:vertAlign w:val="superscript"/>
        </w:rPr>
        <w:t>[6]</w:t>
      </w:r>
      <w:r w:rsidR="00193BF7" w:rsidRPr="00AF1D37">
        <w:rPr>
          <w:rFonts w:ascii="Times New Roman" w:hAnsi="Times New Roman"/>
        </w:rPr>
        <w:fldChar w:fldCharType="end"/>
      </w:r>
      <w:r w:rsidRPr="00AF1D37">
        <w:rPr>
          <w:rFonts w:ascii="Times New Roman" w:hAnsi="华文楷体" w:hint="eastAsia"/>
        </w:rPr>
        <w:t>。</w:t>
      </w:r>
    </w:p>
    <w:p w:rsidR="005F41C1" w:rsidRPr="009D00DA" w:rsidRDefault="005F41C1" w:rsidP="00091AD9">
      <w:pPr>
        <w:ind w:firstLineChars="200" w:firstLine="420"/>
        <w:rPr>
          <w:rFonts w:ascii="Times New Roman" w:hAnsi="Times New Roman"/>
        </w:rPr>
      </w:pPr>
      <w:r w:rsidRPr="00AF1D37">
        <w:rPr>
          <w:rFonts w:ascii="Times New Roman" w:hAnsi="华文楷体" w:hint="eastAsia"/>
        </w:rPr>
        <w:t>但在临床实践中，</w:t>
      </w:r>
      <w:r w:rsidRPr="00AF1D37">
        <w:rPr>
          <w:rFonts w:ascii="Times New Roman" w:hAnsi="Times New Roman"/>
        </w:rPr>
        <w:t>ST</w:t>
      </w:r>
      <w:r w:rsidRPr="00AF1D37">
        <w:rPr>
          <w:rFonts w:ascii="Times New Roman" w:hAnsi="华文楷体" w:hint="eastAsia"/>
        </w:rPr>
        <w:t>段抬高心肌梗死在行直接</w:t>
      </w:r>
      <w:r w:rsidRPr="00AF1D37">
        <w:rPr>
          <w:rFonts w:ascii="Times New Roman" w:hAnsi="Times New Roman"/>
        </w:rPr>
        <w:t>PCI</w:t>
      </w:r>
      <w:r w:rsidRPr="00AF1D37">
        <w:rPr>
          <w:rFonts w:ascii="Times New Roman" w:hAnsi="华文楷体" w:hint="eastAsia"/>
        </w:rPr>
        <w:t>时，为了缩短</w:t>
      </w:r>
      <w:r w:rsidRPr="00AF1D37">
        <w:rPr>
          <w:rFonts w:ascii="Times New Roman" w:hAnsi="Times New Roman" w:hint="eastAsia"/>
        </w:rPr>
        <w:t>“</w:t>
      </w:r>
      <w:r w:rsidRPr="00AF1D37">
        <w:rPr>
          <w:rFonts w:ascii="Times New Roman" w:hAnsi="华文楷体" w:hint="eastAsia"/>
        </w:rPr>
        <w:t>门</w:t>
      </w:r>
      <w:r w:rsidRPr="00AF1D37">
        <w:rPr>
          <w:rFonts w:ascii="Times New Roman" w:hAnsi="Times New Roman"/>
        </w:rPr>
        <w:t>-</w:t>
      </w:r>
      <w:r w:rsidRPr="00AF1D37">
        <w:rPr>
          <w:rFonts w:ascii="Times New Roman" w:hAnsi="华文楷体" w:hint="eastAsia"/>
        </w:rPr>
        <w:t>球</w:t>
      </w:r>
      <w:r w:rsidRPr="00AF1D37">
        <w:rPr>
          <w:rFonts w:ascii="Times New Roman" w:hAnsi="Times New Roman" w:hint="eastAsia"/>
        </w:rPr>
        <w:t>”</w:t>
      </w:r>
      <w:r w:rsidRPr="00AF1D37">
        <w:rPr>
          <w:rFonts w:ascii="Times New Roman" w:hAnsi="华文楷体" w:hint="eastAsia"/>
        </w:rPr>
        <w:t>时间，国内大多单位都将患者直接从急诊室送至导管室</w:t>
      </w:r>
      <w:fldSimple w:instr=" ADDIN KyMedRef2008REF:REF{EC94A620-64BA-4477-A9E2-EF64D695AFB3}">
        <w:r w:rsidRPr="00541C02">
          <w:rPr>
            <w:rFonts w:ascii="Times New Roman"/>
            <w:color w:val="FF0000"/>
            <w:vertAlign w:val="superscript"/>
          </w:rPr>
          <w:t>[7, 8]</w:t>
        </w:r>
      </w:fldSimple>
      <w:r w:rsidRPr="00AF1D37">
        <w:rPr>
          <w:rFonts w:ascii="Times New Roman" w:hAnsi="华文楷体" w:hint="eastAsia"/>
        </w:rPr>
        <w:t>，术前准备时间较短，无法保证</w:t>
      </w:r>
      <w:r w:rsidRPr="00AF1D37">
        <w:rPr>
          <w:rFonts w:ascii="Times New Roman" w:hAnsi="Times New Roman"/>
        </w:rPr>
        <w:t>ARVI</w:t>
      </w:r>
      <w:r w:rsidRPr="00AF1D37">
        <w:rPr>
          <w:rFonts w:ascii="Times New Roman" w:hAnsi="华文楷体" w:hint="eastAsia"/>
        </w:rPr>
        <w:t>患者的术前充分扩容。本研究中，在进入导管室前患者的平均输液量不足</w:t>
      </w:r>
      <w:r w:rsidRPr="00AF1D37">
        <w:rPr>
          <w:rFonts w:ascii="Times New Roman" w:hAnsi="Times New Roman"/>
        </w:rPr>
        <w:t>300ml</w:t>
      </w:r>
      <w:r w:rsidRPr="00AF1D37">
        <w:rPr>
          <w:rFonts w:ascii="Times New Roman" w:hAnsi="华文楷体" w:hint="eastAsia"/>
        </w:rPr>
        <w:t>，离指南要求甚远。因此，手术过程中扩容就很有必要了。文中所述的这种快速扩容方法，对于介入医生操作简单易行，通常在</w:t>
      </w:r>
      <w:r w:rsidRPr="00AF1D37">
        <w:rPr>
          <w:rFonts w:ascii="Times New Roman" w:hAnsi="Times New Roman"/>
        </w:rPr>
        <w:t>3-5</w:t>
      </w:r>
      <w:r w:rsidRPr="00AF1D37">
        <w:rPr>
          <w:rFonts w:ascii="Times New Roman" w:hAnsi="华文楷体" w:hint="eastAsia"/>
        </w:rPr>
        <w:t>分钟即可完成股静脉鞘管置入。经观察，通过此方法，</w:t>
      </w:r>
      <w:r w:rsidRPr="00AF1D37">
        <w:rPr>
          <w:rFonts w:ascii="Times New Roman" w:hAnsi="Times New Roman"/>
        </w:rPr>
        <w:t>5-7</w:t>
      </w:r>
      <w:r w:rsidRPr="00AF1D37">
        <w:rPr>
          <w:rFonts w:ascii="Times New Roman" w:hAnsi="华文楷体" w:hint="eastAsia"/>
        </w:rPr>
        <w:t>分钟即可输液</w:t>
      </w:r>
      <w:r w:rsidRPr="00AF1D37">
        <w:rPr>
          <w:rFonts w:ascii="Times New Roman" w:hAnsi="Times New Roman"/>
        </w:rPr>
        <w:t>500ml</w:t>
      </w:r>
      <w:r w:rsidRPr="00AF1D37">
        <w:rPr>
          <w:rFonts w:ascii="Times New Roman" w:hAnsi="华文楷体" w:hint="eastAsia"/>
        </w:rPr>
        <w:t>，大大提高了输液速度。手术医生还可以通过静脉鞘管快速送入置入临时起搏电极，不至于因心率骤降而手忙脚乱。由于临时起搏电极将占用一部分鞘管空间，故选用</w:t>
      </w:r>
      <w:smartTag w:uri="urn:schemas-microsoft-com:office:smarttags" w:element="chmetcnv">
        <w:smartTagPr>
          <w:attr w:name="TCSC" w:val="0"/>
          <w:attr w:name="NumberType" w:val="1"/>
          <w:attr w:name="Negative" w:val="False"/>
          <w:attr w:name="HasSpace" w:val="False"/>
          <w:attr w:name="SourceValue" w:val="7"/>
          <w:attr w:name="UnitName" w:val="F"/>
        </w:smartTagPr>
        <w:r w:rsidRPr="00AF1D37">
          <w:rPr>
            <w:rFonts w:ascii="Times New Roman" w:hAnsi="Times New Roman"/>
          </w:rPr>
          <w:t>7F</w:t>
        </w:r>
      </w:smartTag>
      <w:r w:rsidRPr="00AF1D37">
        <w:rPr>
          <w:rFonts w:ascii="Times New Roman" w:hAnsi="华文楷体" w:hint="eastAsia"/>
        </w:rPr>
        <w:t>鞘管。此外，介入术中使用血管活性药物，如多巴胺等，从股静脉注入可以快速可靠的发挥效应，最后，由于急诊</w:t>
      </w:r>
      <w:r w:rsidRPr="00AF1D37">
        <w:rPr>
          <w:rFonts w:ascii="Times New Roman" w:hAnsi="Times New Roman"/>
        </w:rPr>
        <w:t>PCI</w:t>
      </w:r>
      <w:r w:rsidRPr="00AF1D37">
        <w:rPr>
          <w:rFonts w:ascii="Times New Roman" w:hAnsi="华文楷体" w:hint="eastAsia"/>
        </w:rPr>
        <w:t>时通常护士人手紧张，如采取文中所述的扩容方法，术者独自即可根据患者的有创血压调节补液的速度和控制输液量，减少护理人员的工作</w:t>
      </w:r>
      <w:r w:rsidRPr="009D00DA">
        <w:rPr>
          <w:rFonts w:ascii="Times New Roman" w:hAnsi="华文楷体" w:hint="eastAsia"/>
        </w:rPr>
        <w:t>量，节省了手术时间，从而达到</w:t>
      </w:r>
      <w:r w:rsidRPr="009D00DA">
        <w:rPr>
          <w:rFonts w:ascii="Times New Roman" w:hAnsi="Times New Roman" w:hint="eastAsia"/>
        </w:rPr>
        <w:t>“</w:t>
      </w:r>
      <w:r w:rsidRPr="009D00DA">
        <w:rPr>
          <w:rFonts w:ascii="Times New Roman" w:hAnsi="华文楷体" w:hint="eastAsia"/>
        </w:rPr>
        <w:t>一举四得</w:t>
      </w:r>
      <w:r w:rsidRPr="009D00DA">
        <w:rPr>
          <w:rFonts w:ascii="Times New Roman" w:hAnsi="Times New Roman" w:hint="eastAsia"/>
        </w:rPr>
        <w:t>”</w:t>
      </w:r>
      <w:r w:rsidRPr="009D00DA">
        <w:rPr>
          <w:rFonts w:ascii="Times New Roman" w:hAnsi="华文楷体" w:hint="eastAsia"/>
        </w:rPr>
        <w:t>。</w:t>
      </w:r>
    </w:p>
    <w:p w:rsidR="005F41C1" w:rsidRPr="00AF1D37" w:rsidRDefault="005F41C1" w:rsidP="00091AD9">
      <w:pPr>
        <w:ind w:firstLineChars="200" w:firstLine="420"/>
        <w:rPr>
          <w:rFonts w:ascii="Times New Roman" w:hAnsi="Times New Roman"/>
        </w:rPr>
      </w:pPr>
      <w:r w:rsidRPr="00AF1D37">
        <w:rPr>
          <w:rFonts w:ascii="Times New Roman" w:hAnsi="华文楷体" w:hint="eastAsia"/>
        </w:rPr>
        <w:t>本研究尽管样本量少，但从中不难看出，两组在术前均存在扩容不充分的情况，通过经股静脉鞘管快速扩容，实验组术中血压下降幅度低于对照组，血管活性药物的使用比率也明显少于对照组，实验组手术时间短于对照组，且均有统计学差异，两组患者术毕时血压无显著差异。此外，两组术中均无急性左心衰发作，术后实验组无穿刺并发症</w:t>
      </w:r>
      <w:r w:rsidRPr="00AF1D37">
        <w:rPr>
          <w:rFonts w:ascii="Times New Roman" w:hAnsi="Times New Roman" w:hint="eastAsia"/>
        </w:rPr>
        <w:t>。</w:t>
      </w:r>
    </w:p>
    <w:p w:rsidR="005F41C1" w:rsidRPr="00092F4A" w:rsidRDefault="00EA4742" w:rsidP="00091AD9">
      <w:pPr>
        <w:ind w:firstLineChars="200" w:firstLine="420"/>
        <w:rPr>
          <w:rFonts w:ascii="华文楷体" w:eastAsia="华文楷体" w:hAnsi="华文楷体"/>
        </w:rPr>
      </w:pPr>
      <w:r w:rsidRPr="00AB4042">
        <w:rPr>
          <w:rFonts w:ascii="Times New Roman" w:hAnsi="华文楷体" w:hint="eastAsia"/>
        </w:rPr>
        <w:t>我们体会到</w:t>
      </w:r>
      <w:r w:rsidR="005F41C1" w:rsidRPr="00AB4042">
        <w:rPr>
          <w:rFonts w:ascii="Times New Roman" w:hAnsi="华文楷体" w:hint="eastAsia"/>
        </w:rPr>
        <w:t>，</w:t>
      </w:r>
      <w:r w:rsidR="009D00DA" w:rsidRPr="00AB4042">
        <w:rPr>
          <w:rFonts w:ascii="Times New Roman" w:hAnsi="华文楷体" w:hint="eastAsia"/>
        </w:rPr>
        <w:t>对于术前扩容不充分的</w:t>
      </w:r>
      <w:r w:rsidR="005F41C1" w:rsidRPr="00AB4042">
        <w:rPr>
          <w:rFonts w:ascii="Times New Roman" w:hAnsi="Times New Roman"/>
        </w:rPr>
        <w:t>ARVI</w:t>
      </w:r>
      <w:r w:rsidR="005F41C1" w:rsidRPr="00AB4042">
        <w:rPr>
          <w:rFonts w:ascii="Times New Roman" w:hAnsi="Times New Roman" w:hint="eastAsia"/>
        </w:rPr>
        <w:t>患者</w:t>
      </w:r>
      <w:r w:rsidR="009D00DA" w:rsidRPr="00AB4042">
        <w:rPr>
          <w:rFonts w:ascii="Times New Roman" w:hAnsi="Times New Roman" w:hint="eastAsia"/>
        </w:rPr>
        <w:t>，</w:t>
      </w:r>
      <w:r w:rsidR="005F41C1" w:rsidRPr="00AB4042">
        <w:rPr>
          <w:rFonts w:ascii="Times New Roman" w:hAnsi="Times New Roman"/>
        </w:rPr>
        <w:t>PC</w:t>
      </w:r>
      <w:r w:rsidR="005F41C1" w:rsidRPr="00AF1D37">
        <w:rPr>
          <w:rFonts w:ascii="Times New Roman" w:hAnsi="Times New Roman"/>
        </w:rPr>
        <w:t>I</w:t>
      </w:r>
      <w:r w:rsidR="005F41C1" w:rsidRPr="00AF1D37">
        <w:rPr>
          <w:rFonts w:ascii="Times New Roman" w:hAnsi="Times New Roman" w:hint="eastAsia"/>
        </w:rPr>
        <w:t>过程中经股静脉鞘扩容快速、有效、安全可行。</w:t>
      </w:r>
    </w:p>
    <w:p w:rsidR="005F41C1" w:rsidRDefault="005F41C1"/>
    <w:p w:rsidR="005F41C1" w:rsidRDefault="005F41C1"/>
    <w:p w:rsidR="005F41C1" w:rsidRDefault="005F41C1"/>
    <w:p w:rsidR="005F41C1" w:rsidRDefault="005F41C1"/>
    <w:p w:rsidR="005F41C1" w:rsidRDefault="005F41C1"/>
    <w:p w:rsidR="005F41C1" w:rsidRPr="003A71BD" w:rsidRDefault="005F41C1" w:rsidP="00C31E89">
      <w:pPr>
        <w:jc w:val="center"/>
        <w:rPr>
          <w:rFonts w:ascii="华文仿宋" w:eastAsia="华文仿宋" w:hAnsi="华文仿宋"/>
          <w:b/>
          <w:sz w:val="24"/>
          <w:szCs w:val="24"/>
        </w:rPr>
      </w:pPr>
      <w:r w:rsidRPr="003A71BD">
        <w:rPr>
          <w:rFonts w:ascii="华文仿宋" w:eastAsia="华文仿宋" w:hAnsi="华文仿宋" w:hint="eastAsia"/>
          <w:b/>
          <w:sz w:val="24"/>
          <w:szCs w:val="24"/>
        </w:rPr>
        <w:t>表</w:t>
      </w:r>
      <w:r w:rsidRPr="003A71BD">
        <w:rPr>
          <w:rFonts w:ascii="华文仿宋" w:eastAsia="华文仿宋" w:hAnsi="华文仿宋"/>
          <w:b/>
          <w:sz w:val="24"/>
          <w:szCs w:val="24"/>
        </w:rPr>
        <w:t xml:space="preserve">1 </w:t>
      </w:r>
      <w:r w:rsidRPr="003A71BD">
        <w:rPr>
          <w:rFonts w:ascii="华文仿宋" w:eastAsia="华文仿宋" w:hAnsi="华文仿宋" w:hint="eastAsia"/>
          <w:b/>
          <w:sz w:val="24"/>
          <w:szCs w:val="24"/>
        </w:rPr>
        <w:t>实验组与对照组患者一般临床资料比较</w:t>
      </w:r>
    </w:p>
    <w:tbl>
      <w:tblPr>
        <w:tblW w:w="0" w:type="auto"/>
        <w:tblBorders>
          <w:top w:val="single" w:sz="4" w:space="0" w:color="auto"/>
          <w:bottom w:val="single" w:sz="4" w:space="0" w:color="auto"/>
          <w:insideH w:val="single" w:sz="4" w:space="0" w:color="auto"/>
        </w:tblBorders>
        <w:tblLook w:val="00A0"/>
      </w:tblPr>
      <w:tblGrid>
        <w:gridCol w:w="950"/>
        <w:gridCol w:w="565"/>
        <w:gridCol w:w="1002"/>
        <w:gridCol w:w="426"/>
        <w:gridCol w:w="495"/>
        <w:gridCol w:w="846"/>
        <w:gridCol w:w="846"/>
        <w:gridCol w:w="846"/>
        <w:gridCol w:w="846"/>
        <w:gridCol w:w="842"/>
        <w:gridCol w:w="858"/>
      </w:tblGrid>
      <w:tr w:rsidR="005F41C1" w:rsidRPr="002D056B" w:rsidTr="00FD05BE">
        <w:trPr>
          <w:trHeight w:val="313"/>
        </w:trPr>
        <w:tc>
          <w:tcPr>
            <w:tcW w:w="959" w:type="dxa"/>
            <w:vMerge w:val="restart"/>
          </w:tcPr>
          <w:p w:rsidR="005F41C1" w:rsidRPr="002D056B" w:rsidRDefault="005F41C1">
            <w:pPr>
              <w:rPr>
                <w:rFonts w:ascii="Times New Roman" w:eastAsia="华文楷体" w:hAnsi="Times New Roman"/>
              </w:rPr>
            </w:pPr>
            <w:r w:rsidRPr="002D056B">
              <w:rPr>
                <w:rFonts w:ascii="Times New Roman" w:eastAsia="华文楷体" w:hint="eastAsia"/>
              </w:rPr>
              <w:t>组别</w:t>
            </w:r>
          </w:p>
        </w:tc>
        <w:tc>
          <w:tcPr>
            <w:tcW w:w="567" w:type="dxa"/>
            <w:vMerge w:val="restart"/>
          </w:tcPr>
          <w:p w:rsidR="005F41C1" w:rsidRPr="002D056B" w:rsidRDefault="005F41C1">
            <w:pPr>
              <w:rPr>
                <w:rFonts w:ascii="Times New Roman" w:eastAsia="华文楷体" w:hAnsi="Times New Roman"/>
              </w:rPr>
            </w:pPr>
            <w:r w:rsidRPr="002D056B">
              <w:rPr>
                <w:rFonts w:ascii="Times New Roman" w:eastAsia="华文楷体" w:hint="eastAsia"/>
              </w:rPr>
              <w:t>例</w:t>
            </w:r>
          </w:p>
        </w:tc>
        <w:tc>
          <w:tcPr>
            <w:tcW w:w="1005"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年龄（岁）</w:t>
            </w:r>
          </w:p>
        </w:tc>
        <w:tc>
          <w:tcPr>
            <w:tcW w:w="922" w:type="dxa"/>
            <w:gridSpan w:val="2"/>
            <w:tcBorders>
              <w:bottom w:val="single" w:sz="4" w:space="0" w:color="auto"/>
            </w:tcBorders>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性别</w:t>
            </w:r>
          </w:p>
        </w:tc>
        <w:tc>
          <w:tcPr>
            <w:tcW w:w="842"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高血压（例）</w:t>
            </w:r>
          </w:p>
        </w:tc>
        <w:tc>
          <w:tcPr>
            <w:tcW w:w="842"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糖尿病（例）</w:t>
            </w:r>
          </w:p>
        </w:tc>
        <w:tc>
          <w:tcPr>
            <w:tcW w:w="842"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高脂血症（例）</w:t>
            </w:r>
          </w:p>
        </w:tc>
        <w:tc>
          <w:tcPr>
            <w:tcW w:w="842"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吸烟（例）</w:t>
            </w:r>
          </w:p>
        </w:tc>
        <w:tc>
          <w:tcPr>
            <w:tcW w:w="843"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射血分数（</w:t>
            </w:r>
            <w:r w:rsidRPr="002D056B">
              <w:rPr>
                <w:rFonts w:ascii="Times New Roman" w:eastAsia="华文楷体"/>
              </w:rPr>
              <w:t>%</w:t>
            </w:r>
            <w:r w:rsidRPr="002D056B">
              <w:rPr>
                <w:rFonts w:ascii="Times New Roman" w:eastAsia="华文楷体" w:hint="eastAsia"/>
              </w:rPr>
              <w:t>）</w:t>
            </w:r>
          </w:p>
        </w:tc>
        <w:tc>
          <w:tcPr>
            <w:tcW w:w="858" w:type="dxa"/>
            <w:vMerge w:val="restart"/>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hint="eastAsia"/>
              </w:rPr>
              <w:t>术前输液量（</w:t>
            </w:r>
            <w:r w:rsidRPr="002D056B">
              <w:rPr>
                <w:rFonts w:ascii="Times New Roman" w:eastAsia="华文楷体" w:hAnsi="Times New Roman"/>
              </w:rPr>
              <w:t>ml</w:t>
            </w:r>
            <w:r w:rsidRPr="002D056B">
              <w:rPr>
                <w:rFonts w:ascii="Times New Roman" w:eastAsia="华文楷体" w:hAnsi="Times New Roman" w:hint="eastAsia"/>
              </w:rPr>
              <w:t>）</w:t>
            </w:r>
          </w:p>
        </w:tc>
      </w:tr>
      <w:tr w:rsidR="005F41C1" w:rsidRPr="002D056B" w:rsidTr="00FD05BE">
        <w:trPr>
          <w:trHeight w:val="313"/>
        </w:trPr>
        <w:tc>
          <w:tcPr>
            <w:tcW w:w="959" w:type="dxa"/>
            <w:vMerge/>
          </w:tcPr>
          <w:p w:rsidR="005F41C1" w:rsidRPr="002D056B" w:rsidRDefault="005F41C1">
            <w:pPr>
              <w:rPr>
                <w:rFonts w:ascii="Times New Roman" w:eastAsia="华文楷体" w:hAnsi="Times New Roman"/>
              </w:rPr>
            </w:pPr>
          </w:p>
        </w:tc>
        <w:tc>
          <w:tcPr>
            <w:tcW w:w="567" w:type="dxa"/>
            <w:vMerge/>
          </w:tcPr>
          <w:p w:rsidR="005F41C1" w:rsidRPr="002D056B" w:rsidRDefault="005F41C1">
            <w:pPr>
              <w:rPr>
                <w:rFonts w:ascii="Times New Roman" w:eastAsia="华文楷体" w:hAnsi="Times New Roman"/>
              </w:rPr>
            </w:pPr>
          </w:p>
        </w:tc>
        <w:tc>
          <w:tcPr>
            <w:tcW w:w="1005" w:type="dxa"/>
            <w:vMerge/>
          </w:tcPr>
          <w:p w:rsidR="005F41C1" w:rsidRPr="002D056B" w:rsidRDefault="005F41C1" w:rsidP="002D056B">
            <w:pPr>
              <w:jc w:val="center"/>
              <w:rPr>
                <w:rFonts w:ascii="Times New Roman" w:eastAsia="华文楷体" w:hAnsi="Times New Roman"/>
              </w:rPr>
            </w:pPr>
          </w:p>
        </w:tc>
        <w:tc>
          <w:tcPr>
            <w:tcW w:w="426" w:type="dxa"/>
            <w:tcBorders>
              <w:top w:val="single" w:sz="4" w:space="0" w:color="auto"/>
            </w:tcBorders>
          </w:tcPr>
          <w:p w:rsidR="005F41C1" w:rsidRPr="002D056B" w:rsidRDefault="005F41C1" w:rsidP="002D056B">
            <w:pPr>
              <w:jc w:val="center"/>
              <w:rPr>
                <w:rFonts w:ascii="Times New Roman" w:eastAsia="华文楷体" w:hAnsi="Times New Roman"/>
              </w:rPr>
            </w:pPr>
            <w:r w:rsidRPr="002D056B">
              <w:rPr>
                <w:rFonts w:ascii="Times New Roman" w:eastAsia="华文楷体" w:hint="eastAsia"/>
              </w:rPr>
              <w:t>男</w:t>
            </w:r>
          </w:p>
        </w:tc>
        <w:tc>
          <w:tcPr>
            <w:tcW w:w="496" w:type="dxa"/>
            <w:tcBorders>
              <w:top w:val="single" w:sz="4" w:space="0" w:color="auto"/>
            </w:tcBorders>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hint="eastAsia"/>
              </w:rPr>
              <w:t>女</w:t>
            </w:r>
          </w:p>
        </w:tc>
        <w:tc>
          <w:tcPr>
            <w:tcW w:w="842" w:type="dxa"/>
            <w:vMerge/>
          </w:tcPr>
          <w:p w:rsidR="005F41C1" w:rsidRPr="002D056B" w:rsidRDefault="005F41C1" w:rsidP="002D056B">
            <w:pPr>
              <w:jc w:val="center"/>
              <w:rPr>
                <w:rFonts w:ascii="Times New Roman" w:eastAsia="华文楷体" w:hAnsi="Times New Roman"/>
              </w:rPr>
            </w:pPr>
          </w:p>
        </w:tc>
        <w:tc>
          <w:tcPr>
            <w:tcW w:w="842" w:type="dxa"/>
            <w:vMerge/>
          </w:tcPr>
          <w:p w:rsidR="005F41C1" w:rsidRPr="002D056B" w:rsidRDefault="005F41C1" w:rsidP="002D056B">
            <w:pPr>
              <w:jc w:val="center"/>
              <w:rPr>
                <w:rFonts w:ascii="Times New Roman" w:eastAsia="华文楷体" w:hAnsi="Times New Roman"/>
              </w:rPr>
            </w:pPr>
          </w:p>
        </w:tc>
        <w:tc>
          <w:tcPr>
            <w:tcW w:w="842" w:type="dxa"/>
            <w:vMerge/>
          </w:tcPr>
          <w:p w:rsidR="005F41C1" w:rsidRPr="002D056B" w:rsidRDefault="005F41C1" w:rsidP="002D056B">
            <w:pPr>
              <w:jc w:val="center"/>
              <w:rPr>
                <w:rFonts w:ascii="Times New Roman" w:eastAsia="华文楷体" w:hAnsi="Times New Roman"/>
              </w:rPr>
            </w:pPr>
          </w:p>
        </w:tc>
        <w:tc>
          <w:tcPr>
            <w:tcW w:w="842" w:type="dxa"/>
            <w:vMerge/>
          </w:tcPr>
          <w:p w:rsidR="005F41C1" w:rsidRPr="002D056B" w:rsidRDefault="005F41C1" w:rsidP="002D056B">
            <w:pPr>
              <w:jc w:val="center"/>
              <w:rPr>
                <w:rFonts w:ascii="Times New Roman" w:eastAsia="华文楷体" w:hAnsi="Times New Roman"/>
              </w:rPr>
            </w:pPr>
          </w:p>
        </w:tc>
        <w:tc>
          <w:tcPr>
            <w:tcW w:w="843" w:type="dxa"/>
            <w:vMerge/>
          </w:tcPr>
          <w:p w:rsidR="005F41C1" w:rsidRPr="002D056B" w:rsidRDefault="005F41C1" w:rsidP="002D056B">
            <w:pPr>
              <w:jc w:val="center"/>
              <w:rPr>
                <w:rFonts w:ascii="Times New Roman" w:eastAsia="华文楷体" w:hAnsi="Times New Roman"/>
              </w:rPr>
            </w:pPr>
          </w:p>
        </w:tc>
        <w:tc>
          <w:tcPr>
            <w:tcW w:w="858" w:type="dxa"/>
            <w:vMerge/>
          </w:tcPr>
          <w:p w:rsidR="005F41C1" w:rsidRPr="002D056B" w:rsidRDefault="005F41C1" w:rsidP="002D056B">
            <w:pPr>
              <w:jc w:val="center"/>
              <w:rPr>
                <w:rFonts w:ascii="Times New Roman" w:eastAsia="华文楷体" w:hAnsi="Times New Roman"/>
              </w:rPr>
            </w:pPr>
          </w:p>
        </w:tc>
      </w:tr>
      <w:tr w:rsidR="005F41C1" w:rsidRPr="002D056B" w:rsidTr="008B5065">
        <w:tc>
          <w:tcPr>
            <w:tcW w:w="959" w:type="dxa"/>
          </w:tcPr>
          <w:p w:rsidR="005F41C1" w:rsidRPr="002D056B" w:rsidRDefault="005F41C1">
            <w:pPr>
              <w:rPr>
                <w:rFonts w:ascii="Times New Roman" w:eastAsia="华文楷体" w:hAnsi="Times New Roman"/>
              </w:rPr>
            </w:pPr>
            <w:r w:rsidRPr="002D056B">
              <w:rPr>
                <w:rFonts w:ascii="Times New Roman" w:eastAsia="华文楷体" w:hint="eastAsia"/>
              </w:rPr>
              <w:t>实验组</w:t>
            </w:r>
          </w:p>
        </w:tc>
        <w:tc>
          <w:tcPr>
            <w:tcW w:w="567" w:type="dxa"/>
          </w:tcPr>
          <w:p w:rsidR="005F41C1" w:rsidRPr="002D056B" w:rsidRDefault="005F41C1">
            <w:pPr>
              <w:rPr>
                <w:rFonts w:ascii="Times New Roman" w:eastAsia="华文楷体" w:hAnsi="Times New Roman"/>
              </w:rPr>
            </w:pPr>
            <w:r w:rsidRPr="002D056B">
              <w:rPr>
                <w:rFonts w:ascii="Times New Roman" w:eastAsia="华文楷体" w:hAnsi="Times New Roman"/>
              </w:rPr>
              <w:t>20</w:t>
            </w:r>
          </w:p>
        </w:tc>
        <w:tc>
          <w:tcPr>
            <w:tcW w:w="1005" w:type="dxa"/>
          </w:tcPr>
          <w:p w:rsidR="005F41C1" w:rsidRPr="002D056B" w:rsidRDefault="005F41C1" w:rsidP="002D056B">
            <w:pPr>
              <w:jc w:val="center"/>
              <w:rPr>
                <w:rFonts w:ascii="Times New Roman" w:eastAsia="华文楷体" w:hAnsi="Times New Roman"/>
              </w:rPr>
            </w:pPr>
            <w:r w:rsidRPr="002D056B">
              <w:rPr>
                <w:sz w:val="15"/>
                <w:szCs w:val="15"/>
              </w:rPr>
              <w:t>61.2</w:t>
            </w:r>
            <w:r w:rsidRPr="002D056B">
              <w:rPr>
                <w:rFonts w:hint="eastAsia"/>
                <w:sz w:val="15"/>
                <w:szCs w:val="15"/>
              </w:rPr>
              <w:t>±</w:t>
            </w:r>
            <w:r w:rsidRPr="002D056B">
              <w:rPr>
                <w:sz w:val="15"/>
                <w:szCs w:val="15"/>
              </w:rPr>
              <w:t>10.1</w:t>
            </w:r>
          </w:p>
        </w:tc>
        <w:tc>
          <w:tcPr>
            <w:tcW w:w="426"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14</w:t>
            </w:r>
          </w:p>
        </w:tc>
        <w:tc>
          <w:tcPr>
            <w:tcW w:w="496"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6</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13</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6</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6</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11</w:t>
            </w:r>
          </w:p>
        </w:tc>
        <w:tc>
          <w:tcPr>
            <w:tcW w:w="843"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53</w:t>
            </w:r>
          </w:p>
        </w:tc>
        <w:tc>
          <w:tcPr>
            <w:tcW w:w="858" w:type="dxa"/>
          </w:tcPr>
          <w:p w:rsidR="005F41C1" w:rsidRPr="002D056B" w:rsidRDefault="005F41C1" w:rsidP="002D056B">
            <w:pPr>
              <w:jc w:val="center"/>
              <w:rPr>
                <w:sz w:val="15"/>
                <w:szCs w:val="15"/>
              </w:rPr>
            </w:pPr>
            <w:r w:rsidRPr="002D056B">
              <w:rPr>
                <w:sz w:val="15"/>
                <w:szCs w:val="15"/>
              </w:rPr>
              <w:t>236.5</w:t>
            </w:r>
            <w:r w:rsidRPr="002D056B">
              <w:rPr>
                <w:rFonts w:hint="eastAsia"/>
                <w:sz w:val="15"/>
                <w:szCs w:val="15"/>
              </w:rPr>
              <w:t>±</w:t>
            </w:r>
            <w:r w:rsidRPr="002D056B">
              <w:rPr>
                <w:sz w:val="15"/>
                <w:szCs w:val="15"/>
              </w:rPr>
              <w:t>87.9</w:t>
            </w:r>
          </w:p>
        </w:tc>
      </w:tr>
      <w:tr w:rsidR="005F41C1" w:rsidRPr="002D056B" w:rsidTr="008B5065">
        <w:tc>
          <w:tcPr>
            <w:tcW w:w="959" w:type="dxa"/>
          </w:tcPr>
          <w:p w:rsidR="005F41C1" w:rsidRPr="002D056B" w:rsidRDefault="005F41C1">
            <w:pPr>
              <w:rPr>
                <w:rFonts w:ascii="Times New Roman" w:eastAsia="华文楷体" w:hAnsi="Times New Roman"/>
              </w:rPr>
            </w:pPr>
            <w:r w:rsidRPr="002D056B">
              <w:rPr>
                <w:rFonts w:ascii="Times New Roman" w:eastAsia="华文楷体" w:hint="eastAsia"/>
              </w:rPr>
              <w:t>对照组</w:t>
            </w:r>
          </w:p>
        </w:tc>
        <w:tc>
          <w:tcPr>
            <w:tcW w:w="567" w:type="dxa"/>
          </w:tcPr>
          <w:p w:rsidR="005F41C1" w:rsidRPr="002D056B" w:rsidRDefault="005F41C1">
            <w:pPr>
              <w:rPr>
                <w:rFonts w:ascii="Times New Roman" w:eastAsia="华文楷体" w:hAnsi="Times New Roman"/>
              </w:rPr>
            </w:pPr>
            <w:r w:rsidRPr="002D056B">
              <w:rPr>
                <w:rFonts w:ascii="Times New Roman" w:eastAsia="华文楷体" w:hAnsi="Times New Roman"/>
              </w:rPr>
              <w:t>20</w:t>
            </w:r>
          </w:p>
        </w:tc>
        <w:tc>
          <w:tcPr>
            <w:tcW w:w="1005" w:type="dxa"/>
          </w:tcPr>
          <w:p w:rsidR="005F41C1" w:rsidRPr="002D056B" w:rsidRDefault="005F41C1" w:rsidP="002D056B">
            <w:pPr>
              <w:jc w:val="center"/>
              <w:rPr>
                <w:rFonts w:ascii="Times New Roman" w:eastAsia="华文楷体" w:hAnsi="Times New Roman"/>
              </w:rPr>
            </w:pPr>
            <w:r w:rsidRPr="002D056B">
              <w:rPr>
                <w:sz w:val="15"/>
                <w:szCs w:val="15"/>
              </w:rPr>
              <w:t>61.9</w:t>
            </w:r>
            <w:r w:rsidRPr="002D056B">
              <w:rPr>
                <w:rFonts w:hint="eastAsia"/>
                <w:sz w:val="15"/>
                <w:szCs w:val="15"/>
              </w:rPr>
              <w:t>±</w:t>
            </w:r>
            <w:r w:rsidRPr="002D056B">
              <w:rPr>
                <w:sz w:val="15"/>
                <w:szCs w:val="15"/>
              </w:rPr>
              <w:t>10.0</w:t>
            </w:r>
          </w:p>
        </w:tc>
        <w:tc>
          <w:tcPr>
            <w:tcW w:w="426"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15</w:t>
            </w:r>
          </w:p>
        </w:tc>
        <w:tc>
          <w:tcPr>
            <w:tcW w:w="496"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5</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11</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5</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7</w:t>
            </w:r>
          </w:p>
        </w:tc>
        <w:tc>
          <w:tcPr>
            <w:tcW w:w="842"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12</w:t>
            </w:r>
          </w:p>
        </w:tc>
        <w:tc>
          <w:tcPr>
            <w:tcW w:w="843" w:type="dxa"/>
          </w:tcPr>
          <w:p w:rsidR="005F41C1" w:rsidRPr="002D056B" w:rsidRDefault="005F41C1" w:rsidP="002D056B">
            <w:pPr>
              <w:jc w:val="center"/>
              <w:rPr>
                <w:rFonts w:ascii="Times New Roman" w:eastAsia="华文楷体" w:hAnsi="Times New Roman"/>
              </w:rPr>
            </w:pPr>
            <w:r w:rsidRPr="002D056B">
              <w:rPr>
                <w:rFonts w:ascii="Times New Roman" w:eastAsia="华文楷体" w:hAnsi="Times New Roman"/>
              </w:rPr>
              <w:t>51</w:t>
            </w:r>
          </w:p>
        </w:tc>
        <w:tc>
          <w:tcPr>
            <w:tcW w:w="858" w:type="dxa"/>
          </w:tcPr>
          <w:p w:rsidR="005F41C1" w:rsidRPr="002D056B" w:rsidRDefault="005F41C1" w:rsidP="002D056B">
            <w:pPr>
              <w:jc w:val="center"/>
              <w:rPr>
                <w:sz w:val="15"/>
                <w:szCs w:val="15"/>
              </w:rPr>
            </w:pPr>
            <w:r w:rsidRPr="002D056B">
              <w:rPr>
                <w:sz w:val="15"/>
                <w:szCs w:val="15"/>
              </w:rPr>
              <w:t>262.5</w:t>
            </w:r>
            <w:r w:rsidRPr="002D056B">
              <w:rPr>
                <w:rFonts w:hint="eastAsia"/>
                <w:sz w:val="15"/>
                <w:szCs w:val="15"/>
              </w:rPr>
              <w:t>±</w:t>
            </w:r>
            <w:r w:rsidRPr="002D056B">
              <w:rPr>
                <w:sz w:val="15"/>
                <w:szCs w:val="15"/>
              </w:rPr>
              <w:t>76.5</w:t>
            </w:r>
          </w:p>
        </w:tc>
      </w:tr>
    </w:tbl>
    <w:p w:rsidR="005F41C1" w:rsidRDefault="005F41C1">
      <w:pPr>
        <w:rPr>
          <w:rFonts w:ascii="Times New Roman" w:eastAsia="华文楷体"/>
        </w:rPr>
      </w:pPr>
    </w:p>
    <w:p w:rsidR="005F41C1" w:rsidRDefault="005F41C1">
      <w:pPr>
        <w:rPr>
          <w:rFonts w:ascii="Times New Roman" w:eastAsia="华文楷体"/>
        </w:rPr>
      </w:pPr>
    </w:p>
    <w:p w:rsidR="005F41C1" w:rsidRDefault="005F41C1">
      <w:pPr>
        <w:rPr>
          <w:rFonts w:ascii="Times New Roman" w:eastAsia="华文楷体"/>
        </w:rPr>
      </w:pPr>
    </w:p>
    <w:p w:rsidR="005F41C1" w:rsidRDefault="005F41C1">
      <w:pPr>
        <w:rPr>
          <w:rFonts w:ascii="Times New Roman" w:eastAsia="华文楷体"/>
        </w:rPr>
      </w:pPr>
    </w:p>
    <w:p w:rsidR="005F41C1" w:rsidRDefault="005F41C1">
      <w:pPr>
        <w:rPr>
          <w:rFonts w:ascii="Times New Roman" w:eastAsia="华文楷体"/>
        </w:rPr>
      </w:pPr>
    </w:p>
    <w:p w:rsidR="005F41C1" w:rsidRPr="003A71BD" w:rsidRDefault="005F41C1" w:rsidP="000A23D1">
      <w:pPr>
        <w:jc w:val="center"/>
        <w:rPr>
          <w:rFonts w:ascii="华文仿宋" w:eastAsia="华文仿宋" w:hAnsi="华文仿宋"/>
          <w:b/>
          <w:sz w:val="24"/>
          <w:szCs w:val="24"/>
        </w:rPr>
      </w:pPr>
      <w:r w:rsidRPr="003A71BD">
        <w:rPr>
          <w:rFonts w:ascii="华文仿宋" w:eastAsia="华文仿宋" w:hAnsi="华文仿宋" w:hint="eastAsia"/>
          <w:b/>
          <w:sz w:val="24"/>
          <w:szCs w:val="24"/>
        </w:rPr>
        <w:t>表</w:t>
      </w:r>
      <w:r>
        <w:rPr>
          <w:rFonts w:ascii="华文仿宋" w:eastAsia="华文仿宋" w:hAnsi="华文仿宋"/>
          <w:b/>
          <w:sz w:val="24"/>
          <w:szCs w:val="24"/>
        </w:rPr>
        <w:t>2</w:t>
      </w:r>
      <w:r w:rsidRPr="003A71BD">
        <w:rPr>
          <w:rFonts w:ascii="华文仿宋" w:eastAsia="华文仿宋" w:hAnsi="华文仿宋"/>
          <w:b/>
          <w:sz w:val="24"/>
          <w:szCs w:val="24"/>
        </w:rPr>
        <w:t xml:space="preserve"> </w:t>
      </w:r>
      <w:r w:rsidRPr="003A71BD">
        <w:rPr>
          <w:rFonts w:ascii="华文仿宋" w:eastAsia="华文仿宋" w:hAnsi="华文仿宋" w:hint="eastAsia"/>
          <w:b/>
          <w:sz w:val="24"/>
          <w:szCs w:val="24"/>
        </w:rPr>
        <w:t>实验组与对照组</w:t>
      </w:r>
      <w:r>
        <w:rPr>
          <w:rFonts w:ascii="华文仿宋" w:eastAsia="华文仿宋" w:hAnsi="华文仿宋" w:hint="eastAsia"/>
          <w:b/>
          <w:sz w:val="24"/>
          <w:szCs w:val="24"/>
        </w:rPr>
        <w:t>术中血压及血管活性药物使用情况比较</w:t>
      </w:r>
    </w:p>
    <w:tbl>
      <w:tblPr>
        <w:tblW w:w="0" w:type="auto"/>
        <w:tblBorders>
          <w:top w:val="single" w:sz="4" w:space="0" w:color="auto"/>
          <w:bottom w:val="single" w:sz="4" w:space="0" w:color="auto"/>
          <w:insideH w:val="single" w:sz="4" w:space="0" w:color="auto"/>
        </w:tblBorders>
        <w:tblLayout w:type="fixed"/>
        <w:tblLook w:val="00A0"/>
      </w:tblPr>
      <w:tblGrid>
        <w:gridCol w:w="992"/>
        <w:gridCol w:w="593"/>
        <w:gridCol w:w="650"/>
        <w:gridCol w:w="992"/>
        <w:gridCol w:w="992"/>
        <w:gridCol w:w="992"/>
        <w:gridCol w:w="1276"/>
        <w:gridCol w:w="1025"/>
        <w:gridCol w:w="1010"/>
      </w:tblGrid>
      <w:tr w:rsidR="005F41C1" w:rsidRPr="002D056B" w:rsidTr="00182762">
        <w:tc>
          <w:tcPr>
            <w:tcW w:w="992" w:type="dxa"/>
          </w:tcPr>
          <w:p w:rsidR="005F41C1" w:rsidRPr="002D056B" w:rsidRDefault="005F41C1" w:rsidP="000A23D1">
            <w:pPr>
              <w:rPr>
                <w:rFonts w:ascii="Times New Roman" w:eastAsia="华文楷体"/>
              </w:rPr>
            </w:pPr>
            <w:r w:rsidRPr="002D056B">
              <w:rPr>
                <w:rFonts w:ascii="Times New Roman" w:eastAsia="华文楷体" w:hint="eastAsia"/>
              </w:rPr>
              <w:t>组别</w:t>
            </w:r>
          </w:p>
        </w:tc>
        <w:tc>
          <w:tcPr>
            <w:tcW w:w="593" w:type="dxa"/>
          </w:tcPr>
          <w:p w:rsidR="005F41C1" w:rsidRPr="002D056B" w:rsidRDefault="005F41C1" w:rsidP="000A23D1">
            <w:pPr>
              <w:rPr>
                <w:rFonts w:ascii="Times New Roman" w:eastAsia="华文楷体"/>
              </w:rPr>
            </w:pPr>
            <w:r w:rsidRPr="002D056B">
              <w:rPr>
                <w:rFonts w:ascii="Times New Roman" w:eastAsia="华文楷体" w:hint="eastAsia"/>
              </w:rPr>
              <w:t>例</w:t>
            </w:r>
          </w:p>
        </w:tc>
        <w:tc>
          <w:tcPr>
            <w:tcW w:w="650"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术前</w:t>
            </w:r>
            <w:r w:rsidRPr="002D056B">
              <w:rPr>
                <w:rFonts w:ascii="Times New Roman" w:eastAsia="华文楷体"/>
                <w:sz w:val="16"/>
                <w:szCs w:val="16"/>
              </w:rPr>
              <w:t>ISBP</w:t>
            </w:r>
          </w:p>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(mmHg)</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术中</w:t>
            </w:r>
            <w:r w:rsidRPr="002D056B">
              <w:rPr>
                <w:rFonts w:ascii="Times New Roman" w:eastAsia="华文楷体"/>
                <w:sz w:val="16"/>
                <w:szCs w:val="16"/>
              </w:rPr>
              <w:t>ISBP</w:t>
            </w:r>
            <w:r w:rsidRPr="002D056B">
              <w:rPr>
                <w:rFonts w:ascii="Times New Roman" w:eastAsia="华文楷体" w:hint="eastAsia"/>
                <w:sz w:val="16"/>
                <w:szCs w:val="16"/>
              </w:rPr>
              <w:t>下降幅度</w:t>
            </w:r>
            <w:r w:rsidRPr="002D056B">
              <w:rPr>
                <w:rFonts w:ascii="Times New Roman" w:eastAsia="华文楷体"/>
                <w:sz w:val="16"/>
                <w:szCs w:val="16"/>
              </w:rPr>
              <w:t>(mmHg)</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术毕</w:t>
            </w:r>
            <w:r w:rsidRPr="002D056B">
              <w:rPr>
                <w:rFonts w:ascii="Times New Roman" w:eastAsia="华文楷体"/>
                <w:sz w:val="16"/>
                <w:szCs w:val="16"/>
              </w:rPr>
              <w:t>ISBP(mmHg)</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门</w:t>
            </w:r>
            <w:r w:rsidRPr="002D056B">
              <w:rPr>
                <w:rFonts w:ascii="Times New Roman" w:eastAsia="华文楷体"/>
                <w:sz w:val="16"/>
                <w:szCs w:val="16"/>
              </w:rPr>
              <w:t>-</w:t>
            </w:r>
            <w:r w:rsidRPr="002D056B">
              <w:rPr>
                <w:rFonts w:ascii="Times New Roman" w:eastAsia="华文楷体" w:hint="eastAsia"/>
                <w:sz w:val="16"/>
                <w:szCs w:val="16"/>
              </w:rPr>
              <w:t>球时间</w:t>
            </w:r>
            <w:r w:rsidRPr="002D056B">
              <w:rPr>
                <w:rFonts w:ascii="Times New Roman" w:eastAsia="华文楷体"/>
                <w:sz w:val="16"/>
                <w:szCs w:val="16"/>
              </w:rPr>
              <w:t>(min)</w:t>
            </w:r>
          </w:p>
        </w:tc>
        <w:tc>
          <w:tcPr>
            <w:tcW w:w="1276"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多巴胺使用例数（</w:t>
            </w:r>
            <w:r w:rsidRPr="002D056B">
              <w:rPr>
                <w:rFonts w:ascii="Times New Roman" w:eastAsia="华文楷体"/>
                <w:sz w:val="16"/>
                <w:szCs w:val="16"/>
              </w:rPr>
              <w:t>%</w:t>
            </w:r>
            <w:r w:rsidRPr="002D056B">
              <w:rPr>
                <w:rFonts w:ascii="Times New Roman" w:eastAsia="华文楷体" w:hint="eastAsia"/>
                <w:sz w:val="16"/>
                <w:szCs w:val="16"/>
              </w:rPr>
              <w:t>）</w:t>
            </w:r>
          </w:p>
        </w:tc>
        <w:tc>
          <w:tcPr>
            <w:tcW w:w="1025"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手术时间</w:t>
            </w:r>
            <w:r w:rsidRPr="002D056B">
              <w:rPr>
                <w:rFonts w:ascii="Times New Roman" w:eastAsia="华文楷体"/>
                <w:sz w:val="16"/>
                <w:szCs w:val="16"/>
              </w:rPr>
              <w:t>(min)</w:t>
            </w:r>
          </w:p>
        </w:tc>
        <w:tc>
          <w:tcPr>
            <w:tcW w:w="1010" w:type="dxa"/>
          </w:tcPr>
          <w:p w:rsidR="005F41C1" w:rsidRPr="002D056B" w:rsidRDefault="005F41C1" w:rsidP="002D056B">
            <w:pPr>
              <w:jc w:val="center"/>
              <w:rPr>
                <w:rFonts w:ascii="Times New Roman" w:eastAsia="华文楷体"/>
                <w:sz w:val="16"/>
                <w:szCs w:val="16"/>
              </w:rPr>
            </w:pPr>
            <w:r w:rsidRPr="002D056B">
              <w:rPr>
                <w:rFonts w:ascii="Times New Roman" w:eastAsia="华文楷体" w:hint="eastAsia"/>
                <w:sz w:val="16"/>
                <w:szCs w:val="16"/>
              </w:rPr>
              <w:t>总输液量</w:t>
            </w:r>
            <w:r w:rsidRPr="002D056B">
              <w:rPr>
                <w:rFonts w:ascii="Times New Roman" w:eastAsia="华文楷体"/>
                <w:sz w:val="16"/>
                <w:szCs w:val="16"/>
              </w:rPr>
              <w:t>(ml)</w:t>
            </w:r>
          </w:p>
        </w:tc>
      </w:tr>
      <w:tr w:rsidR="005F41C1" w:rsidRPr="002D056B" w:rsidTr="00182762">
        <w:tc>
          <w:tcPr>
            <w:tcW w:w="992" w:type="dxa"/>
          </w:tcPr>
          <w:p w:rsidR="005F41C1" w:rsidRPr="002D056B" w:rsidRDefault="005F41C1" w:rsidP="000A23D1">
            <w:pPr>
              <w:rPr>
                <w:rFonts w:ascii="Times New Roman" w:eastAsia="华文楷体"/>
              </w:rPr>
            </w:pPr>
            <w:r w:rsidRPr="002D056B">
              <w:rPr>
                <w:rFonts w:ascii="Times New Roman" w:eastAsia="华文楷体" w:hint="eastAsia"/>
              </w:rPr>
              <w:t>实验组</w:t>
            </w:r>
          </w:p>
        </w:tc>
        <w:tc>
          <w:tcPr>
            <w:tcW w:w="593" w:type="dxa"/>
          </w:tcPr>
          <w:p w:rsidR="005F41C1" w:rsidRPr="002D056B" w:rsidRDefault="005F41C1" w:rsidP="000A23D1">
            <w:pPr>
              <w:rPr>
                <w:rFonts w:ascii="Times New Roman" w:eastAsia="华文楷体"/>
              </w:rPr>
            </w:pPr>
            <w:r w:rsidRPr="002D056B">
              <w:rPr>
                <w:rFonts w:ascii="Times New Roman" w:eastAsia="华文楷体"/>
              </w:rPr>
              <w:t>20</w:t>
            </w:r>
          </w:p>
        </w:tc>
        <w:tc>
          <w:tcPr>
            <w:tcW w:w="650"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87.1</w:t>
            </w:r>
            <w:r w:rsidRPr="002D056B">
              <w:rPr>
                <w:rFonts w:ascii="华文楷体" w:eastAsia="华文楷体" w:hAnsi="华文楷体" w:hint="eastAsia"/>
                <w:sz w:val="16"/>
                <w:szCs w:val="16"/>
              </w:rPr>
              <w:t>±</w:t>
            </w:r>
            <w:r w:rsidRPr="002D056B">
              <w:rPr>
                <w:rFonts w:ascii="华文楷体" w:eastAsia="华文楷体" w:hAnsi="华文楷体"/>
                <w:sz w:val="16"/>
                <w:szCs w:val="16"/>
              </w:rPr>
              <w:t>6.0</w:t>
            </w:r>
          </w:p>
        </w:tc>
        <w:tc>
          <w:tcPr>
            <w:tcW w:w="992" w:type="dxa"/>
          </w:tcPr>
          <w:p w:rsidR="005F41C1" w:rsidRPr="002D056B" w:rsidRDefault="005F41C1" w:rsidP="002D056B">
            <w:pPr>
              <w:jc w:val="center"/>
              <w:rPr>
                <w:rFonts w:ascii="Times New Roman" w:eastAsia="华文楷体"/>
                <w:sz w:val="16"/>
                <w:szCs w:val="16"/>
              </w:rPr>
            </w:pPr>
            <w:r w:rsidRPr="002D056B">
              <w:rPr>
                <w:rFonts w:ascii="华文楷体" w:eastAsia="华文楷体" w:hAnsi="华文楷体"/>
                <w:sz w:val="16"/>
                <w:szCs w:val="16"/>
              </w:rPr>
              <w:t>9.2</w:t>
            </w:r>
            <w:r w:rsidRPr="002D056B">
              <w:rPr>
                <w:rFonts w:ascii="华文楷体" w:eastAsia="华文楷体" w:hAnsi="华文楷体" w:hint="eastAsia"/>
                <w:sz w:val="16"/>
                <w:szCs w:val="16"/>
              </w:rPr>
              <w:t>±</w:t>
            </w:r>
            <w:r w:rsidRPr="002D056B">
              <w:rPr>
                <w:rFonts w:ascii="华文楷体" w:eastAsia="华文楷体" w:hAnsi="华文楷体"/>
                <w:sz w:val="16"/>
                <w:szCs w:val="16"/>
              </w:rPr>
              <w:t>6.77</w:t>
            </w:r>
            <w:r w:rsidRPr="002D056B">
              <w:rPr>
                <w:rFonts w:ascii="Times New Roman" w:eastAsia="华文楷体"/>
              </w:rPr>
              <w:t>*</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96.3</w:t>
            </w:r>
            <w:r w:rsidRPr="002D056B">
              <w:rPr>
                <w:rFonts w:ascii="华文楷体" w:eastAsia="华文楷体" w:hAnsi="华文楷体" w:hint="eastAsia"/>
                <w:sz w:val="16"/>
                <w:szCs w:val="16"/>
              </w:rPr>
              <w:t>±</w:t>
            </w:r>
            <w:r w:rsidRPr="002D056B">
              <w:rPr>
                <w:rFonts w:ascii="华文楷体" w:eastAsia="华文楷体" w:hAnsi="华文楷体"/>
                <w:sz w:val="16"/>
                <w:szCs w:val="16"/>
              </w:rPr>
              <w:t>6.1</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102.5</w:t>
            </w:r>
            <w:r w:rsidRPr="002D056B">
              <w:rPr>
                <w:rFonts w:ascii="华文楷体" w:eastAsia="华文楷体" w:hAnsi="华文楷体" w:hint="eastAsia"/>
                <w:sz w:val="16"/>
                <w:szCs w:val="16"/>
              </w:rPr>
              <w:t>±</w:t>
            </w:r>
            <w:r w:rsidRPr="002D056B">
              <w:rPr>
                <w:rFonts w:ascii="华文楷体" w:eastAsia="华文楷体" w:hAnsi="华文楷体"/>
                <w:sz w:val="16"/>
                <w:szCs w:val="16"/>
              </w:rPr>
              <w:t>20.2</w:t>
            </w:r>
          </w:p>
        </w:tc>
        <w:tc>
          <w:tcPr>
            <w:tcW w:w="1276"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4(20)</w:t>
            </w:r>
            <w:r w:rsidRPr="002D056B">
              <w:rPr>
                <w:rFonts w:ascii="Times New Roman" w:eastAsia="华文楷体"/>
              </w:rPr>
              <w:t xml:space="preserve"> *</w:t>
            </w:r>
          </w:p>
        </w:tc>
        <w:tc>
          <w:tcPr>
            <w:tcW w:w="1025"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63.5</w:t>
            </w:r>
            <w:r w:rsidRPr="002D056B">
              <w:rPr>
                <w:rFonts w:ascii="华文楷体" w:eastAsia="华文楷体" w:hAnsi="华文楷体" w:hint="eastAsia"/>
                <w:sz w:val="16"/>
                <w:szCs w:val="16"/>
              </w:rPr>
              <w:t>±</w:t>
            </w:r>
            <w:r w:rsidRPr="002D056B">
              <w:rPr>
                <w:rFonts w:ascii="华文楷体" w:eastAsia="华文楷体" w:hAnsi="华文楷体"/>
                <w:sz w:val="16"/>
                <w:szCs w:val="16"/>
              </w:rPr>
              <w:t>16.3</w:t>
            </w:r>
            <w:r w:rsidRPr="002D056B">
              <w:rPr>
                <w:rFonts w:ascii="Times New Roman" w:eastAsia="华文楷体"/>
              </w:rPr>
              <w:t>*</w:t>
            </w:r>
          </w:p>
        </w:tc>
        <w:tc>
          <w:tcPr>
            <w:tcW w:w="1010"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1890.0</w:t>
            </w:r>
            <w:r w:rsidRPr="002D056B">
              <w:rPr>
                <w:rFonts w:ascii="华文楷体" w:eastAsia="华文楷体" w:hAnsi="华文楷体" w:hint="eastAsia"/>
                <w:sz w:val="16"/>
                <w:szCs w:val="16"/>
              </w:rPr>
              <w:t>±</w:t>
            </w:r>
            <w:r w:rsidRPr="002D056B">
              <w:rPr>
                <w:rFonts w:ascii="华文楷体" w:eastAsia="华文楷体" w:hAnsi="华文楷体"/>
                <w:sz w:val="16"/>
                <w:szCs w:val="16"/>
              </w:rPr>
              <w:t>349.3</w:t>
            </w:r>
          </w:p>
        </w:tc>
      </w:tr>
      <w:tr w:rsidR="005F41C1" w:rsidRPr="002D056B" w:rsidTr="00182762">
        <w:tc>
          <w:tcPr>
            <w:tcW w:w="992" w:type="dxa"/>
          </w:tcPr>
          <w:p w:rsidR="005F41C1" w:rsidRPr="002D056B" w:rsidRDefault="005F41C1" w:rsidP="000A23D1">
            <w:pPr>
              <w:rPr>
                <w:rFonts w:ascii="Times New Roman" w:eastAsia="华文楷体"/>
              </w:rPr>
            </w:pPr>
            <w:r w:rsidRPr="002D056B">
              <w:rPr>
                <w:rFonts w:ascii="Times New Roman" w:eastAsia="华文楷体" w:hint="eastAsia"/>
              </w:rPr>
              <w:t>对照组</w:t>
            </w:r>
          </w:p>
        </w:tc>
        <w:tc>
          <w:tcPr>
            <w:tcW w:w="593" w:type="dxa"/>
          </w:tcPr>
          <w:p w:rsidR="005F41C1" w:rsidRPr="002D056B" w:rsidRDefault="005F41C1" w:rsidP="000A23D1">
            <w:pPr>
              <w:rPr>
                <w:rFonts w:ascii="Times New Roman" w:eastAsia="华文楷体"/>
              </w:rPr>
            </w:pPr>
            <w:r w:rsidRPr="002D056B">
              <w:rPr>
                <w:rFonts w:ascii="Times New Roman" w:eastAsia="华文楷体"/>
              </w:rPr>
              <w:t>20</w:t>
            </w:r>
          </w:p>
        </w:tc>
        <w:tc>
          <w:tcPr>
            <w:tcW w:w="650"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88.6</w:t>
            </w:r>
            <w:r w:rsidRPr="002D056B">
              <w:rPr>
                <w:rFonts w:ascii="华文楷体" w:eastAsia="华文楷体" w:hAnsi="华文楷体" w:hint="eastAsia"/>
                <w:sz w:val="16"/>
                <w:szCs w:val="16"/>
              </w:rPr>
              <w:t>±</w:t>
            </w:r>
            <w:r w:rsidRPr="002D056B">
              <w:rPr>
                <w:rFonts w:ascii="华文楷体" w:eastAsia="华文楷体" w:hAnsi="华文楷体"/>
                <w:sz w:val="16"/>
                <w:szCs w:val="16"/>
              </w:rPr>
              <w:t>10.9</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14.9</w:t>
            </w:r>
            <w:r w:rsidRPr="002D056B">
              <w:rPr>
                <w:rFonts w:ascii="华文楷体" w:eastAsia="华文楷体" w:hAnsi="华文楷体" w:hint="eastAsia"/>
                <w:sz w:val="16"/>
                <w:szCs w:val="16"/>
              </w:rPr>
              <w:t>±</w:t>
            </w:r>
            <w:r w:rsidRPr="002D056B">
              <w:rPr>
                <w:rFonts w:ascii="华文楷体" w:eastAsia="华文楷体" w:hAnsi="华文楷体"/>
                <w:sz w:val="16"/>
                <w:szCs w:val="16"/>
              </w:rPr>
              <w:t>10.1</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100.6</w:t>
            </w:r>
            <w:r w:rsidRPr="002D056B">
              <w:rPr>
                <w:rFonts w:ascii="华文楷体" w:eastAsia="华文楷体" w:hAnsi="华文楷体" w:hint="eastAsia"/>
                <w:sz w:val="16"/>
                <w:szCs w:val="16"/>
              </w:rPr>
              <w:t>±</w:t>
            </w:r>
            <w:r w:rsidRPr="002D056B">
              <w:rPr>
                <w:rFonts w:ascii="华文楷体" w:eastAsia="华文楷体" w:hAnsi="华文楷体"/>
                <w:sz w:val="16"/>
                <w:szCs w:val="16"/>
              </w:rPr>
              <w:t>9.9</w:t>
            </w:r>
          </w:p>
        </w:tc>
        <w:tc>
          <w:tcPr>
            <w:tcW w:w="992"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99.5</w:t>
            </w:r>
            <w:r w:rsidRPr="002D056B">
              <w:rPr>
                <w:rFonts w:ascii="华文楷体" w:eastAsia="华文楷体" w:hAnsi="华文楷体" w:hint="eastAsia"/>
                <w:sz w:val="16"/>
                <w:szCs w:val="16"/>
              </w:rPr>
              <w:t>±</w:t>
            </w:r>
            <w:r w:rsidRPr="002D056B">
              <w:rPr>
                <w:rFonts w:ascii="华文楷体" w:eastAsia="华文楷体" w:hAnsi="华文楷体"/>
                <w:sz w:val="16"/>
                <w:szCs w:val="16"/>
              </w:rPr>
              <w:t>27.8</w:t>
            </w:r>
          </w:p>
        </w:tc>
        <w:tc>
          <w:tcPr>
            <w:tcW w:w="1276"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10(50)</w:t>
            </w:r>
          </w:p>
        </w:tc>
        <w:tc>
          <w:tcPr>
            <w:tcW w:w="1025"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78.0</w:t>
            </w:r>
            <w:r w:rsidRPr="002D056B">
              <w:rPr>
                <w:rFonts w:ascii="华文楷体" w:eastAsia="华文楷体" w:hAnsi="华文楷体" w:hint="eastAsia"/>
                <w:sz w:val="16"/>
                <w:szCs w:val="16"/>
              </w:rPr>
              <w:t>±</w:t>
            </w:r>
            <w:r w:rsidRPr="002D056B">
              <w:rPr>
                <w:rFonts w:ascii="华文楷体" w:eastAsia="华文楷体" w:hAnsi="华文楷体"/>
                <w:sz w:val="16"/>
                <w:szCs w:val="16"/>
              </w:rPr>
              <w:t>9.5</w:t>
            </w:r>
          </w:p>
        </w:tc>
        <w:tc>
          <w:tcPr>
            <w:tcW w:w="1010" w:type="dxa"/>
          </w:tcPr>
          <w:p w:rsidR="005F41C1" w:rsidRPr="002D056B" w:rsidRDefault="005F41C1" w:rsidP="002D056B">
            <w:pPr>
              <w:jc w:val="center"/>
              <w:rPr>
                <w:rFonts w:ascii="Times New Roman" w:eastAsia="华文楷体"/>
                <w:sz w:val="16"/>
                <w:szCs w:val="16"/>
              </w:rPr>
            </w:pPr>
            <w:r w:rsidRPr="002D056B">
              <w:rPr>
                <w:rFonts w:ascii="Times New Roman" w:eastAsia="华文楷体"/>
                <w:sz w:val="16"/>
                <w:szCs w:val="16"/>
              </w:rPr>
              <w:t>1820.0</w:t>
            </w:r>
            <w:r w:rsidRPr="002D056B">
              <w:rPr>
                <w:rFonts w:ascii="华文楷体" w:eastAsia="华文楷体" w:hAnsi="华文楷体" w:hint="eastAsia"/>
                <w:sz w:val="16"/>
                <w:szCs w:val="16"/>
              </w:rPr>
              <w:t>±</w:t>
            </w:r>
            <w:r w:rsidRPr="002D056B">
              <w:rPr>
                <w:rFonts w:ascii="华文楷体" w:eastAsia="华文楷体" w:hAnsi="华文楷体"/>
                <w:sz w:val="16"/>
                <w:szCs w:val="16"/>
              </w:rPr>
              <w:t>451.4</w:t>
            </w:r>
          </w:p>
        </w:tc>
      </w:tr>
    </w:tbl>
    <w:p w:rsidR="005F41C1" w:rsidRPr="003A71BD" w:rsidRDefault="005F41C1" w:rsidP="000A23D1">
      <w:pPr>
        <w:rPr>
          <w:rFonts w:ascii="Times New Roman" w:eastAsia="华文楷体" w:hAnsi="Times New Roman"/>
        </w:rPr>
      </w:pPr>
      <w:r>
        <w:rPr>
          <w:rFonts w:ascii="Times New Roman" w:eastAsia="华文楷体" w:hint="eastAsia"/>
        </w:rPr>
        <w:t>注：与对照组比较，</w:t>
      </w:r>
      <w:r w:rsidRPr="00CB6FA8">
        <w:rPr>
          <w:rFonts w:ascii="Times New Roman" w:eastAsia="华文楷体"/>
        </w:rPr>
        <w:t>*</w:t>
      </w:r>
      <w:r w:rsidRPr="0018704B">
        <w:rPr>
          <w:rFonts w:ascii="Times New Roman" w:eastAsia="华文楷体"/>
          <w:i/>
        </w:rPr>
        <w:t>P</w:t>
      </w:r>
      <w:r>
        <w:rPr>
          <w:rFonts w:ascii="Times New Roman" w:eastAsia="华文楷体"/>
        </w:rPr>
        <w:t>&lt;0.05</w:t>
      </w:r>
      <w:r>
        <w:rPr>
          <w:rFonts w:ascii="Times New Roman" w:eastAsia="华文楷体" w:hint="eastAsia"/>
        </w:rPr>
        <w:t>，</w:t>
      </w:r>
      <w:r>
        <w:rPr>
          <w:rFonts w:ascii="Times New Roman" w:eastAsia="华文楷体"/>
        </w:rPr>
        <w:t>ISBP</w:t>
      </w:r>
      <w:r>
        <w:rPr>
          <w:rFonts w:ascii="Times New Roman" w:eastAsia="华文楷体" w:hint="eastAsia"/>
        </w:rPr>
        <w:t>：有创收缩压</w:t>
      </w:r>
    </w:p>
    <w:p w:rsidR="005F41C1" w:rsidRDefault="005F41C1">
      <w:pPr>
        <w:rPr>
          <w:rFonts w:ascii="Times New Roman" w:eastAsia="华文楷体" w:hAnsi="Times New Roman"/>
        </w:rPr>
      </w:pPr>
    </w:p>
    <w:p w:rsidR="005F41C1" w:rsidRDefault="005F41C1" w:rsidP="009E7627">
      <w:pPr>
        <w:rPr>
          <w:rFonts w:ascii="Times New Roman" w:eastAsia="华文楷体" w:hAnsi="Times New Roman"/>
        </w:rPr>
      </w:pPr>
    </w:p>
    <w:p w:rsidR="005F41C1" w:rsidRDefault="005F41C1" w:rsidP="009E7627">
      <w:pPr>
        <w:rPr>
          <w:rFonts w:ascii="Times New Roman" w:eastAsia="华文楷体" w:hAnsi="Times New Roman"/>
        </w:rPr>
      </w:pPr>
    </w:p>
    <w:p w:rsidR="005F41C1" w:rsidRDefault="00193BF7">
      <w:pPr>
        <w:jc w:val="center"/>
      </w:pPr>
      <w:r>
        <w:fldChar w:fldCharType="begin"/>
      </w:r>
      <w:r w:rsidR="005F41C1">
        <w:instrText xml:space="preserve"> ADDIN KyMedRef2008REF:DOC{376CFD87-AABF-4FD6-B2F9-176D08068274}</w:instrText>
      </w:r>
      <w:r>
        <w:fldChar w:fldCharType="separate"/>
      </w:r>
      <w:r w:rsidR="005F41C1">
        <w:rPr>
          <w:rFonts w:ascii="Times New Roman" w:hAnsi="Times New Roman" w:hint="eastAsia"/>
          <w:b/>
          <w:sz w:val="32"/>
        </w:rPr>
        <w:t>参考文献</w:t>
      </w:r>
    </w:p>
    <w:p w:rsidR="005F41C1" w:rsidRDefault="005F41C1">
      <w:pPr>
        <w:rPr>
          <w:rFonts w:ascii="宋体"/>
        </w:rPr>
      </w:pPr>
    </w:p>
    <w:p w:rsidR="005F41C1" w:rsidRDefault="005F41C1" w:rsidP="00091AD9">
      <w:pPr>
        <w:ind w:left="540" w:hangingChars="300" w:hanging="540"/>
      </w:pPr>
      <w:r>
        <w:rPr>
          <w:rFonts w:ascii="Times New Roman" w:hAnsi="Times New Roman"/>
          <w:sz w:val="18"/>
        </w:rPr>
        <w:t>[1]</w:t>
      </w:r>
      <w:r>
        <w:rPr>
          <w:rFonts w:ascii="Times New Roman" w:hAnsi="Times New Roman"/>
          <w:sz w:val="18"/>
        </w:rPr>
        <w:tab/>
      </w:r>
      <w:r>
        <w:rPr>
          <w:rFonts w:ascii="Times New Roman" w:hAnsi="Times New Roman" w:hint="eastAsia"/>
          <w:sz w:val="18"/>
        </w:rPr>
        <w:t>中华医学会心血管病学分会</w:t>
      </w:r>
      <w:r>
        <w:rPr>
          <w:rFonts w:ascii="Times New Roman" w:hAnsi="Times New Roman"/>
          <w:sz w:val="18"/>
        </w:rPr>
        <w:t xml:space="preserve">, </w:t>
      </w:r>
      <w:r>
        <w:rPr>
          <w:rFonts w:ascii="Times New Roman" w:hAnsi="Times New Roman" w:hint="eastAsia"/>
          <w:sz w:val="18"/>
        </w:rPr>
        <w:t>中华心血管病杂志编辑委员会</w:t>
      </w:r>
      <w:r>
        <w:rPr>
          <w:rFonts w:ascii="Times New Roman" w:hAnsi="Times New Roman"/>
          <w:sz w:val="18"/>
        </w:rPr>
        <w:t xml:space="preserve">. </w:t>
      </w:r>
      <w:r>
        <w:rPr>
          <w:rFonts w:ascii="Times New Roman" w:hAnsi="Times New Roman" w:hint="eastAsia"/>
          <w:sz w:val="18"/>
        </w:rPr>
        <w:t>急性</w:t>
      </w:r>
      <w:r>
        <w:rPr>
          <w:rFonts w:ascii="Times New Roman" w:hAnsi="Times New Roman"/>
          <w:sz w:val="18"/>
        </w:rPr>
        <w:t>ST</w:t>
      </w:r>
      <w:r>
        <w:rPr>
          <w:rFonts w:ascii="Times New Roman" w:hAnsi="Times New Roman" w:hint="eastAsia"/>
          <w:sz w:val="18"/>
        </w:rPr>
        <w:t>段抬高型心肌梗死诊断和治疗指南</w:t>
      </w:r>
      <w:r>
        <w:rPr>
          <w:rFonts w:ascii="Times New Roman" w:hAnsi="Times New Roman"/>
          <w:sz w:val="18"/>
        </w:rPr>
        <w:t xml:space="preserve">. </w:t>
      </w:r>
      <w:r>
        <w:rPr>
          <w:rFonts w:ascii="Times New Roman" w:hAnsi="Times New Roman" w:hint="eastAsia"/>
          <w:sz w:val="18"/>
        </w:rPr>
        <w:t>中华心血管病杂志</w:t>
      </w:r>
      <w:r>
        <w:rPr>
          <w:rFonts w:ascii="Times New Roman" w:hAnsi="Times New Roman"/>
          <w:sz w:val="18"/>
        </w:rPr>
        <w:t>, 2010,38:675-690.</w:t>
      </w:r>
    </w:p>
    <w:p w:rsidR="005F41C1" w:rsidRDefault="005F41C1" w:rsidP="00091AD9">
      <w:pPr>
        <w:ind w:left="540" w:hangingChars="300" w:hanging="540"/>
      </w:pPr>
      <w:r>
        <w:rPr>
          <w:rFonts w:ascii="Times New Roman" w:hAnsi="Times New Roman"/>
          <w:sz w:val="18"/>
        </w:rPr>
        <w:t>[2]</w:t>
      </w:r>
      <w:r>
        <w:rPr>
          <w:rFonts w:ascii="Times New Roman" w:hAnsi="Times New Roman"/>
          <w:sz w:val="18"/>
        </w:rPr>
        <w:tab/>
      </w:r>
      <w:r>
        <w:rPr>
          <w:rFonts w:ascii="Times New Roman" w:hAnsi="Times New Roman" w:hint="eastAsia"/>
          <w:sz w:val="18"/>
        </w:rPr>
        <w:t>李宏伟</w:t>
      </w:r>
      <w:r>
        <w:rPr>
          <w:rFonts w:ascii="Times New Roman" w:hAnsi="Times New Roman"/>
          <w:sz w:val="18"/>
        </w:rPr>
        <w:t xml:space="preserve">, </w:t>
      </w:r>
      <w:r>
        <w:rPr>
          <w:rFonts w:ascii="Times New Roman" w:hAnsi="Times New Roman" w:hint="eastAsia"/>
          <w:sz w:val="18"/>
        </w:rPr>
        <w:t>汪道文</w:t>
      </w:r>
      <w:r>
        <w:rPr>
          <w:rFonts w:ascii="Times New Roman" w:hAnsi="Times New Roman"/>
          <w:sz w:val="18"/>
        </w:rPr>
        <w:t xml:space="preserve">. </w:t>
      </w:r>
      <w:r>
        <w:rPr>
          <w:rFonts w:ascii="Times New Roman" w:hAnsi="Times New Roman" w:hint="eastAsia"/>
          <w:sz w:val="18"/>
        </w:rPr>
        <w:t>右室心肌梗死并发右室功能不全的诊断与治疗</w:t>
      </w:r>
      <w:r>
        <w:rPr>
          <w:rFonts w:ascii="Times New Roman" w:hAnsi="Times New Roman"/>
          <w:sz w:val="18"/>
        </w:rPr>
        <w:t xml:space="preserve">. </w:t>
      </w:r>
      <w:r>
        <w:rPr>
          <w:rFonts w:ascii="Times New Roman" w:hAnsi="Times New Roman" w:hint="eastAsia"/>
          <w:sz w:val="18"/>
        </w:rPr>
        <w:t>内科急危重症杂志</w:t>
      </w:r>
      <w:r>
        <w:rPr>
          <w:rFonts w:ascii="Times New Roman" w:hAnsi="Times New Roman"/>
          <w:sz w:val="18"/>
        </w:rPr>
        <w:t>, 2000,6:154-156,161.</w:t>
      </w:r>
    </w:p>
    <w:p w:rsidR="005F41C1" w:rsidRDefault="005F41C1" w:rsidP="00091AD9">
      <w:pPr>
        <w:ind w:left="540" w:hangingChars="300" w:hanging="540"/>
      </w:pPr>
      <w:r>
        <w:rPr>
          <w:rFonts w:ascii="Times New Roman" w:hAnsi="Times New Roman"/>
          <w:sz w:val="18"/>
        </w:rPr>
        <w:t>[3]</w:t>
      </w:r>
      <w:r>
        <w:rPr>
          <w:rFonts w:ascii="Times New Roman" w:hAnsi="Times New Roman"/>
          <w:sz w:val="18"/>
        </w:rPr>
        <w:tab/>
      </w:r>
      <w:r>
        <w:rPr>
          <w:rFonts w:ascii="Times New Roman" w:hAnsi="Times New Roman" w:hint="eastAsia"/>
          <w:sz w:val="18"/>
        </w:rPr>
        <w:t>李益民</w:t>
      </w:r>
      <w:r>
        <w:rPr>
          <w:rFonts w:ascii="Times New Roman" w:hAnsi="Times New Roman"/>
          <w:sz w:val="18"/>
        </w:rPr>
        <w:t xml:space="preserve">. </w:t>
      </w:r>
      <w:r>
        <w:rPr>
          <w:rFonts w:ascii="Times New Roman" w:hAnsi="Times New Roman" w:hint="eastAsia"/>
          <w:sz w:val="18"/>
        </w:rPr>
        <w:t>右心室心肌梗死</w:t>
      </w:r>
      <w:r>
        <w:rPr>
          <w:rFonts w:ascii="Times New Roman" w:hAnsi="Times New Roman"/>
          <w:sz w:val="18"/>
        </w:rPr>
        <w:t xml:space="preserve">. </w:t>
      </w:r>
      <w:r>
        <w:rPr>
          <w:rFonts w:ascii="Times New Roman" w:hAnsi="Times New Roman" w:hint="eastAsia"/>
          <w:sz w:val="18"/>
        </w:rPr>
        <w:t>北京</w:t>
      </w:r>
      <w:r>
        <w:rPr>
          <w:rFonts w:ascii="Times New Roman" w:hAnsi="Times New Roman"/>
          <w:sz w:val="18"/>
        </w:rPr>
        <w:t>:</w:t>
      </w:r>
      <w:r>
        <w:rPr>
          <w:rFonts w:ascii="Times New Roman" w:hAnsi="Times New Roman" w:hint="eastAsia"/>
          <w:sz w:val="18"/>
        </w:rPr>
        <w:t>人民军医出版社</w:t>
      </w:r>
      <w:r>
        <w:rPr>
          <w:rFonts w:ascii="Times New Roman" w:hAnsi="Times New Roman"/>
          <w:sz w:val="18"/>
        </w:rPr>
        <w:t>,2005.</w:t>
      </w:r>
    </w:p>
    <w:p w:rsidR="005F41C1" w:rsidRDefault="005F41C1" w:rsidP="00091AD9">
      <w:pPr>
        <w:ind w:left="540" w:hangingChars="300" w:hanging="540"/>
      </w:pPr>
      <w:r>
        <w:rPr>
          <w:rFonts w:ascii="Times New Roman" w:hAnsi="Times New Roman"/>
          <w:sz w:val="18"/>
        </w:rPr>
        <w:t>[4]</w:t>
      </w:r>
      <w:r>
        <w:rPr>
          <w:rFonts w:ascii="Times New Roman" w:hAnsi="Times New Roman"/>
          <w:sz w:val="18"/>
        </w:rPr>
        <w:tab/>
        <w:t>Goldstein JA. Acute right ventricular infarction: insights for the interventional era. Curr Probl Cardiol, 2012,37:533-57.</w:t>
      </w:r>
    </w:p>
    <w:p w:rsidR="005F41C1" w:rsidRDefault="005F41C1" w:rsidP="00091AD9">
      <w:pPr>
        <w:ind w:left="540" w:hangingChars="300" w:hanging="540"/>
      </w:pPr>
      <w:r>
        <w:rPr>
          <w:rFonts w:ascii="Times New Roman" w:hAnsi="Times New Roman"/>
          <w:sz w:val="18"/>
        </w:rPr>
        <w:t>[5]</w:t>
      </w:r>
      <w:r>
        <w:rPr>
          <w:rFonts w:ascii="Times New Roman" w:hAnsi="Times New Roman"/>
          <w:sz w:val="18"/>
        </w:rPr>
        <w:tab/>
        <w:t xml:space="preserve">Lee SR, Jung JM, Jung LY, et al. Elevated coronary whole blood viscosity in acute coronary syndrome </w:t>
      </w:r>
      <w:r>
        <w:rPr>
          <w:rFonts w:ascii="Times New Roman" w:hAnsi="Times New Roman"/>
          <w:sz w:val="18"/>
        </w:rPr>
        <w:lastRenderedPageBreak/>
        <w:t>patients. Clin Hemorheol Microcirc, 2013,55:85-94.</w:t>
      </w:r>
    </w:p>
    <w:p w:rsidR="005F41C1" w:rsidRDefault="005F41C1" w:rsidP="00091AD9">
      <w:pPr>
        <w:ind w:left="540" w:hangingChars="300" w:hanging="540"/>
      </w:pPr>
      <w:r>
        <w:rPr>
          <w:rFonts w:ascii="Times New Roman" w:hAnsi="Times New Roman"/>
          <w:sz w:val="18"/>
        </w:rPr>
        <w:t>[6]</w:t>
      </w:r>
      <w:r>
        <w:rPr>
          <w:rFonts w:ascii="Times New Roman" w:hAnsi="Times New Roman"/>
          <w:sz w:val="18"/>
        </w:rPr>
        <w:tab/>
      </w:r>
      <w:r>
        <w:rPr>
          <w:rFonts w:ascii="Times New Roman" w:hAnsi="Times New Roman" w:hint="eastAsia"/>
          <w:sz w:val="18"/>
        </w:rPr>
        <w:t>张悦</w:t>
      </w:r>
      <w:r>
        <w:rPr>
          <w:rFonts w:ascii="Times New Roman" w:hAnsi="Times New Roman"/>
          <w:sz w:val="18"/>
        </w:rPr>
        <w:t xml:space="preserve">, </w:t>
      </w:r>
      <w:r>
        <w:rPr>
          <w:rFonts w:ascii="Times New Roman" w:hAnsi="Times New Roman" w:hint="eastAsia"/>
          <w:sz w:val="18"/>
        </w:rPr>
        <w:t>刘新文</w:t>
      </w:r>
      <w:r>
        <w:rPr>
          <w:rFonts w:ascii="Times New Roman" w:hAnsi="Times New Roman"/>
          <w:sz w:val="18"/>
        </w:rPr>
        <w:t xml:space="preserve">, </w:t>
      </w:r>
      <w:r>
        <w:rPr>
          <w:rFonts w:ascii="Times New Roman" w:hAnsi="Times New Roman" w:hint="eastAsia"/>
          <w:sz w:val="18"/>
        </w:rPr>
        <w:t>方舟</w:t>
      </w:r>
      <w:r>
        <w:rPr>
          <w:rFonts w:ascii="Times New Roman" w:hAnsi="Times New Roman"/>
          <w:sz w:val="18"/>
        </w:rPr>
        <w:t xml:space="preserve">, </w:t>
      </w:r>
      <w:r>
        <w:rPr>
          <w:rFonts w:ascii="Times New Roman" w:hAnsi="Times New Roman" w:hint="eastAsia"/>
          <w:sz w:val="18"/>
        </w:rPr>
        <w:t>等</w:t>
      </w:r>
      <w:r>
        <w:rPr>
          <w:rFonts w:ascii="Times New Roman" w:hAnsi="Times New Roman"/>
          <w:sz w:val="18"/>
        </w:rPr>
        <w:t xml:space="preserve">. </w:t>
      </w:r>
      <w:r>
        <w:rPr>
          <w:rFonts w:ascii="Times New Roman" w:hAnsi="Times New Roman" w:hint="eastAsia"/>
          <w:sz w:val="18"/>
        </w:rPr>
        <w:t>药物洗脱支架内急性和亚急性血栓形成的风险评估</w:t>
      </w:r>
      <w:r>
        <w:rPr>
          <w:rFonts w:ascii="Times New Roman" w:hAnsi="Times New Roman"/>
          <w:sz w:val="18"/>
        </w:rPr>
        <w:t xml:space="preserve">. </w:t>
      </w:r>
      <w:r>
        <w:rPr>
          <w:rFonts w:ascii="Times New Roman" w:hAnsi="Times New Roman" w:hint="eastAsia"/>
          <w:sz w:val="18"/>
        </w:rPr>
        <w:t>心电与循环</w:t>
      </w:r>
      <w:r>
        <w:rPr>
          <w:rFonts w:ascii="Times New Roman" w:hAnsi="Times New Roman"/>
          <w:sz w:val="18"/>
        </w:rPr>
        <w:t>, 2013:157-160.</w:t>
      </w:r>
    </w:p>
    <w:p w:rsidR="005F41C1" w:rsidRDefault="005F41C1" w:rsidP="00091AD9">
      <w:pPr>
        <w:ind w:left="540" w:hangingChars="300" w:hanging="540"/>
      </w:pPr>
      <w:r>
        <w:rPr>
          <w:rFonts w:ascii="Times New Roman" w:hAnsi="Times New Roman"/>
          <w:sz w:val="18"/>
        </w:rPr>
        <w:t>[7]</w:t>
      </w:r>
      <w:r>
        <w:rPr>
          <w:rFonts w:ascii="Times New Roman" w:hAnsi="Times New Roman"/>
          <w:sz w:val="18"/>
        </w:rPr>
        <w:tab/>
      </w:r>
      <w:r>
        <w:rPr>
          <w:rFonts w:ascii="Times New Roman" w:hAnsi="Times New Roman" w:hint="eastAsia"/>
          <w:sz w:val="18"/>
        </w:rPr>
        <w:t>张岩</w:t>
      </w:r>
      <w:r>
        <w:rPr>
          <w:rFonts w:ascii="Times New Roman" w:hAnsi="Times New Roman"/>
          <w:sz w:val="18"/>
        </w:rPr>
        <w:t xml:space="preserve">, </w:t>
      </w:r>
      <w:r>
        <w:rPr>
          <w:rFonts w:ascii="Times New Roman" w:hAnsi="Times New Roman" w:hint="eastAsia"/>
          <w:sz w:val="18"/>
        </w:rPr>
        <w:t>霍勇</w:t>
      </w:r>
      <w:r>
        <w:rPr>
          <w:rFonts w:ascii="Times New Roman" w:hAnsi="Times New Roman"/>
          <w:sz w:val="18"/>
        </w:rPr>
        <w:t xml:space="preserve">. </w:t>
      </w:r>
      <w:r>
        <w:rPr>
          <w:rFonts w:ascii="Times New Roman" w:hAnsi="Times New Roman" w:hint="eastAsia"/>
          <w:sz w:val="18"/>
        </w:rPr>
        <w:t>优化急诊介入治疗</w:t>
      </w:r>
      <w:r>
        <w:rPr>
          <w:rFonts w:ascii="Times New Roman" w:hAnsi="Times New Roman"/>
          <w:sz w:val="18"/>
        </w:rPr>
        <w:t>,</w:t>
      </w:r>
      <w:r>
        <w:rPr>
          <w:rFonts w:ascii="Times New Roman" w:hAnsi="Times New Roman" w:hint="eastAsia"/>
          <w:sz w:val="18"/>
        </w:rPr>
        <w:t>提高急性心肌梗死的救治水平</w:t>
      </w:r>
      <w:r>
        <w:rPr>
          <w:rFonts w:ascii="Times New Roman" w:hAnsi="Times New Roman"/>
          <w:sz w:val="18"/>
        </w:rPr>
        <w:t xml:space="preserve">. </w:t>
      </w:r>
      <w:r>
        <w:rPr>
          <w:rFonts w:ascii="Times New Roman" w:hAnsi="Times New Roman" w:hint="eastAsia"/>
          <w:sz w:val="18"/>
        </w:rPr>
        <w:t>内科急危重症杂志</w:t>
      </w:r>
      <w:r>
        <w:rPr>
          <w:rFonts w:ascii="Times New Roman" w:hAnsi="Times New Roman"/>
          <w:sz w:val="18"/>
        </w:rPr>
        <w:t>, 2014:361-362.</w:t>
      </w:r>
    </w:p>
    <w:p w:rsidR="005F41C1" w:rsidRDefault="005F41C1" w:rsidP="00091AD9">
      <w:pPr>
        <w:ind w:left="540" w:hangingChars="300" w:hanging="540"/>
      </w:pPr>
      <w:r>
        <w:rPr>
          <w:rFonts w:ascii="Times New Roman" w:hAnsi="Times New Roman"/>
          <w:sz w:val="18"/>
        </w:rPr>
        <w:t>[8]</w:t>
      </w:r>
      <w:r>
        <w:rPr>
          <w:rFonts w:ascii="Times New Roman" w:hAnsi="Times New Roman"/>
          <w:sz w:val="18"/>
        </w:rPr>
        <w:tab/>
      </w:r>
      <w:r>
        <w:rPr>
          <w:rFonts w:ascii="Times New Roman" w:hAnsi="Times New Roman" w:hint="eastAsia"/>
          <w:sz w:val="18"/>
        </w:rPr>
        <w:t>施鸿毓</w:t>
      </w:r>
      <w:r>
        <w:rPr>
          <w:rFonts w:ascii="Times New Roman" w:hAnsi="Times New Roman"/>
          <w:sz w:val="18"/>
        </w:rPr>
        <w:t xml:space="preserve">, </w:t>
      </w:r>
      <w:r>
        <w:rPr>
          <w:rFonts w:ascii="Times New Roman" w:hAnsi="Times New Roman" w:hint="eastAsia"/>
          <w:sz w:val="18"/>
        </w:rPr>
        <w:t>方唯一</w:t>
      </w:r>
      <w:r>
        <w:rPr>
          <w:rFonts w:ascii="Times New Roman" w:hAnsi="Times New Roman"/>
          <w:sz w:val="18"/>
        </w:rPr>
        <w:t xml:space="preserve">. </w:t>
      </w:r>
      <w:r>
        <w:rPr>
          <w:rFonts w:ascii="Times New Roman" w:hAnsi="Times New Roman" w:hint="eastAsia"/>
          <w:sz w:val="18"/>
        </w:rPr>
        <w:t>规范化急诊经皮冠状动脉介入治疗</w:t>
      </w:r>
      <w:r>
        <w:rPr>
          <w:rFonts w:ascii="Times New Roman" w:hAnsi="Times New Roman"/>
          <w:sz w:val="18"/>
        </w:rPr>
        <w:t xml:space="preserve">. </w:t>
      </w:r>
      <w:r>
        <w:rPr>
          <w:rFonts w:ascii="Times New Roman" w:hAnsi="Times New Roman" w:hint="eastAsia"/>
          <w:sz w:val="18"/>
        </w:rPr>
        <w:t>内科急危重症杂志</w:t>
      </w:r>
      <w:r>
        <w:rPr>
          <w:rFonts w:ascii="Times New Roman" w:hAnsi="Times New Roman"/>
          <w:sz w:val="18"/>
        </w:rPr>
        <w:t>, 2014:363-365.</w:t>
      </w:r>
    </w:p>
    <w:p w:rsidR="005F41C1" w:rsidRDefault="005F41C1"/>
    <w:p w:rsidR="005F41C1" w:rsidRDefault="00193BF7">
      <w:r>
        <w:fldChar w:fldCharType="end"/>
      </w:r>
    </w:p>
    <w:sectPr w:rsidR="005F41C1" w:rsidSect="00165851">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A8F" w:rsidRDefault="005A1A8F" w:rsidP="00CB6FA8">
      <w:r>
        <w:separator/>
      </w:r>
    </w:p>
  </w:endnote>
  <w:endnote w:type="continuationSeparator" w:id="0">
    <w:p w:rsidR="005A1A8F" w:rsidRDefault="005A1A8F" w:rsidP="00CB6FA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楷体">
    <w:altName w:val="华文仿宋"/>
    <w:panose1 w:val="02010600040101010101"/>
    <w:charset w:val="86"/>
    <w:family w:val="auto"/>
    <w:pitch w:val="variable"/>
    <w:sig w:usb0="00000287" w:usb1="080F0000" w:usb2="00000010" w:usb3="00000000" w:csb0="0004009F" w:csb1="00000000"/>
  </w:font>
  <w:font w:name="华文仿宋">
    <w:altName w:val="hakuyoxingshu7000"/>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C1" w:rsidRDefault="005F41C1" w:rsidP="00F51D78">
    <w:pPr>
      <w:pStyle w:val="a4"/>
      <w:jc w:val="center"/>
    </w:pPr>
    <w:r>
      <w:rPr>
        <w:lang w:val="zh-CN"/>
      </w:rPr>
      <w:t xml:space="preserve"> </w:t>
    </w:r>
    <w:r w:rsidR="00193BF7">
      <w:rPr>
        <w:b/>
      </w:rPr>
      <w:fldChar w:fldCharType="begin"/>
    </w:r>
    <w:r>
      <w:rPr>
        <w:b/>
      </w:rPr>
      <w:instrText>PAGE</w:instrText>
    </w:r>
    <w:r w:rsidR="00193BF7">
      <w:rPr>
        <w:b/>
      </w:rPr>
      <w:fldChar w:fldCharType="separate"/>
    </w:r>
    <w:r w:rsidR="00AB4042">
      <w:rPr>
        <w:b/>
        <w:noProof/>
      </w:rPr>
      <w:t>2</w:t>
    </w:r>
    <w:r w:rsidR="00193BF7">
      <w:rPr>
        <w:b/>
      </w:rPr>
      <w:fldChar w:fldCharType="end"/>
    </w:r>
    <w:r>
      <w:rPr>
        <w:lang w:val="zh-CN"/>
      </w:rPr>
      <w:t xml:space="preserve"> / </w:t>
    </w:r>
    <w:r w:rsidR="00193BF7">
      <w:rPr>
        <w:b/>
      </w:rPr>
      <w:fldChar w:fldCharType="begin"/>
    </w:r>
    <w:r>
      <w:rPr>
        <w:b/>
      </w:rPr>
      <w:instrText>NUMPAGES</w:instrText>
    </w:r>
    <w:r w:rsidR="00193BF7">
      <w:rPr>
        <w:b/>
      </w:rPr>
      <w:fldChar w:fldCharType="separate"/>
    </w:r>
    <w:r w:rsidR="00AB4042">
      <w:rPr>
        <w:b/>
        <w:noProof/>
      </w:rPr>
      <w:t>4</w:t>
    </w:r>
    <w:r w:rsidR="00193BF7">
      <w:rPr>
        <w:b/>
      </w:rPr>
      <w:fldChar w:fldCharType="end"/>
    </w:r>
  </w:p>
  <w:p w:rsidR="005F41C1" w:rsidRDefault="005F41C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A8F" w:rsidRDefault="005A1A8F" w:rsidP="00CB6FA8">
      <w:r>
        <w:separator/>
      </w:r>
    </w:p>
  </w:footnote>
  <w:footnote w:type="continuationSeparator" w:id="0">
    <w:p w:rsidR="005A1A8F" w:rsidRDefault="005A1A8F" w:rsidP="00CB6FA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KY.MR.DATA{3CFD8CDF-73D2-403E-9321-3C6D26054DD8}68" w:val="&lt;KyMRNote dbid=&quot;{3CFD8CDF-73D2-403E-9321-3C6D26054DD8}&quot; recid=&quot;68&quot; index=&quot;1&quot;&gt;&lt;Data&gt;&lt;Field id=&quot;AccessNum&quot;&gt;&lt;/Field&gt;&lt;Field id=&quot;Author&quot;&gt;???????¡ì?¨¢?????????¡ì¡¤??¨¢;????????????????¡À¨¤?????¡À?¨¢&lt;/Field&gt;&lt;Field id=&quot;AuthorTrans&quot;&gt;&lt;/Field&gt;&lt;Field id=&quot;DOI&quot;&gt;&lt;/Field&gt;&lt;Field id=&quot;Editor&quot;&gt;&lt;/Field&gt;&lt;Field id=&quot;FmtTitle&quot;&gt;&lt;/Field&gt;&lt;Field id=&quot;Issue&quot;&gt;8&lt;/Field&gt;&lt;Field id=&quot;LIID&quot;&gt;68&lt;/Field&gt;&lt;Field id=&quot;Magazine&quot;&gt;????????????????&lt;/Field&gt;&lt;Field id=&quot;MagazineAB&quot;&gt;&lt;/Field&gt;&lt;Field id=&quot;MagazineTrans&quot;&gt;CHINESE JOURNAL OF CARDIOLOGY&lt;/Field&gt;&lt;Field id=&quot;PageNum&quot;&gt;675-690&lt;/Field&gt;&lt;Field id=&quot;PubDate&quot;&gt;&lt;/Field&gt;&lt;Field id=&quot;PubPlace&quot;&gt;&lt;/Field&gt;&lt;Field id=&quot;PubPlaceTrans&quot;&gt;&lt;/Field&gt;&lt;Field id=&quot;PubYear&quot;&gt;2010&lt;/Field&gt;&lt;Field id=&quot;Publisher&quot;&gt;&lt;/Field&gt;&lt;Field id=&quot;PublisherTrans&quot;&gt;&lt;/Field&gt;&lt;Field id=&quot;TITrans&quot;&gt;Guideline for diagnosis and treatment of patients with ST-elevation myocardial infarction&lt;/Field&gt;&lt;Field id=&quot;Title&quot;&gt;?¡À??ST???¡ì??????????????????????????&lt;/Field&gt;&lt;Field id=&quot;Translator&quot;&gt;&lt;/Field&gt;&lt;Field id=&quot;Type&quot;&gt;{041D4F77-279E-4405-0002-4388361B9CFF}&lt;/Field&gt;&lt;Field id=&quot;Version&quot;&gt;&lt;/Field&gt;&lt;Field id=&quot;Vol&quot;&gt;38&lt;/Field&gt;&lt;Field id=&quot;Author2&quot;&gt;???????¡ì?¨¢?????????¡ì¡¤??¨¢,;????????????????¡À¨¤?????¡À?¨¢,;&lt;/Field&gt;&lt;/Data&gt;&lt;Ref&gt;&lt;Display&gt;&lt;Text StringText=&quot;??RefIndex??&quot; SuperScript=&quot;true&quot;/&gt;&lt;/Display&gt;&lt;/Ref&gt;&lt;Doc&gt;&lt;Display&gt;&lt;Text space=&quot;used&quot; StringText=&quot;&amp;quot;[1] &amp;quot;&quot; Border=&quot;false&quot;/&gt;&lt;Text StringText=&quot;???????¡ì?¨¢?????????¡ì¡¤??¨¢, ????????????????¡À¨¤?????¡À?¨¢&quot; StringGroup=&quot;Author&quot;/&gt;&lt;Text StringText=&quot;. &quot; StringGroup=&quot;Author&quot;/&gt;&lt;Text StringText=&quot;?¡À??ST???¡ì??????????????????????????&quot; StringGroup=&quot;Title&quot;/&gt;&lt;Text StringText=&quot;. &quot; StringGroup=&quot;Title&quot;/&gt;&lt;Text StringText=&quot;????????????????&quot; StringGroup=&quot;Magazine&quot;/&gt;&lt;Text StringText=&quot;, &quot; StringGroup=&quot;Magazine&quot;/&gt;&lt;Text StringText=&quot;2010&quot; StringGroup=&quot;PubYear&quot;/&gt;&lt;Text StringText=&quot;,&quot; StringGroup=&quot;PubYear&quot;/&gt;&lt;Text StringText=&quot;38&quot; StringGroup=&quot;Vol&quot;/&gt;&lt;Text StringText=&quot;:&quot; StringGroup=&quot;PageNum&quot;/&gt;&lt;Text StringText=&quot;675-690&quot; StringGroup=&quot;PageNum&quot;/&gt;&lt;Text StringText=&quot;.&quot; StringGroup=&quot;none&quot;/&gt;&lt;/Display&gt;&lt;/Doc&gt;&lt;/KyMRNote&gt;"/>
    <w:docVar w:name="KY.MR.DATA{3CFD8CDF-73D2-403E-9321-3C6D26054DD8}69" w:val="&lt;KyMRNote dbid=&quot;{3CFD8CDF-73D2-403E-9321-3C6D26054DD8}&quot; recid=&quot;69&quot; index=&quot;2&quot;&gt;&lt;Data&gt;&lt;Field id=&quot;AccessNum&quot;&gt;&lt;/Field&gt;&lt;Field id=&quot;Author&quot;&gt;???¨º?¡ã;??????&lt;/Field&gt;&lt;Field id=&quot;AuthorTrans&quot;&gt;&lt;/Field&gt;&lt;Field id=&quot;DOI&quot;&gt;&lt;/Field&gt;&lt;Field id=&quot;Editor&quot;&gt;&lt;/Field&gt;&lt;Field id=&quot;FmtTitle&quot;&gt;&lt;/Field&gt;&lt;Field id=&quot;Issue&quot;&gt;3&lt;/Field&gt;&lt;Field id=&quot;LIID&quot;&gt;69&lt;/Field&gt;&lt;Field id=&quot;Magazine&quot;&gt;?????¡À??????????&lt;/Field&gt;&lt;Field id=&quot;MagazineAB&quot;&gt;&lt;/Field&gt;&lt;Field id=&quot;MagazineTrans&quot;&gt;JOURNAL OF INTERNAL INTENSIVE MEDICINE&lt;/Field&gt;&lt;Field id=&quot;PageNum&quot;&gt;154-156,161&lt;/Field&gt;&lt;Field id=&quot;PubDate&quot;&gt;&lt;/Field&gt;&lt;Field id=&quot;PubPlace&quot;&gt;&lt;/Field&gt;&lt;Field id=&quot;PubPlaceTrans&quot;&gt;&lt;/Field&gt;&lt;Field id=&quot;PubYear&quot;&gt;2000&lt;/Field&gt;&lt;Field id=&quot;Publisher&quot;&gt;&lt;/Field&gt;&lt;Field id=&quot;PublisherTrans&quot;&gt;&lt;/Field&gt;&lt;Field id=&quot;TITrans&quot;&gt;&lt;/Field&gt;&lt;Field id=&quot;Title&quot;&gt;??????????????¡¤?????????????????????????&lt;/Field&gt;&lt;Field id=&quot;Translator&quot;&gt;&lt;/Field&gt;&lt;Field id=&quot;Type&quot;&gt;{041D4F77-279E-4405-0002-4388361B9CFF}&lt;/Field&gt;&lt;Field id=&quot;Version&quot;&gt;&lt;/Field&gt;&lt;Field id=&quot;Vol&quot;&gt;6&lt;/Field&gt;&lt;Field id=&quot;Author2&quot;&gt;???¨º?¡ã,;??????,;&lt;/Field&gt;&lt;/Data&gt;&lt;Ref&gt;&lt;Display&gt;&lt;Text StringText=&quot;??RefIndex??&quot; SuperScript=&quot;true&quot;/&gt;&lt;/Display&gt;&lt;/Ref&gt;&lt;Doc&gt;&lt;Display&gt;&lt;Text space=&quot;used&quot; StringText=&quot;&amp;quot;[2] &amp;quot;&quot; Border=&quot;false&quot;/&gt;&lt;Text StringText=&quot;???¨º?¡ã, ??????&quot; StringGroup=&quot;Author&quot;/&gt;&lt;Text StringText=&quot;. &quot; StringGroup=&quot;Author&quot;/&gt;&lt;Text StringText=&quot;??????????????¡¤?????????????????????????&quot; StringGroup=&quot;Title&quot;/&gt;&lt;Text StringText=&quot;. &quot; StringGroup=&quot;Title&quot;/&gt;&lt;Text StringText=&quot;?????¡À??????????&quot; StringGroup=&quot;Magazine&quot;/&gt;&lt;Text StringText=&quot;, &quot; StringGroup=&quot;Magazine&quot;/&gt;&lt;Text StringText=&quot;2000&quot; StringGroup=&quot;PubYear&quot;/&gt;&lt;Text StringText=&quot;,&quot; StringGroup=&quot;PubYear&quot;/&gt;&lt;Text StringText=&quot;6&quot; StringGroup=&quot;Vol&quot;/&gt;&lt;Text StringText=&quot;:&quot; StringGroup=&quot;PageNum&quot;/&gt;&lt;Text StringText=&quot;154-156,161&quot; StringGroup=&quot;PageNum&quot;/&gt;&lt;Text StringText=&quot;.&quot; StringGroup=&quot;none&quot;/&gt;&lt;/Display&gt;&lt;/Doc&gt;&lt;/KyMRNote&gt;"/>
    <w:docVar w:name="KY.MR.DATA{3CFD8CDF-73D2-403E-9321-3C6D26054DD8}70" w:val="&lt;KyMRNote dbid=&quot;{3CFD8CDF-73D2-403E-9321-3C6D26054DD8}&quot; recid=&quot;70&quot; index=&quot;3&quot;&gt;&lt;Data&gt;&lt;Field id=&quot;AccessNum&quot;&gt;&lt;/Field&gt;&lt;Field id=&quot;Author&quot;&gt;??????&lt;/Field&gt;&lt;Field id=&quot;AuthorTrans&quot;&gt;&lt;/Field&gt;&lt;Field id=&quot;DOI&quot;&gt;&lt;/Field&gt;&lt;Field id=&quot;Editor&quot;&gt;&lt;/Field&gt;&lt;Field id=&quot;FmtTitle&quot;&gt;&lt;/Field&gt;&lt;Field id=&quot;Issue&quot;&gt;&lt;/Field&gt;&lt;Field id=&quot;LIID&quot;&gt;70&lt;/Field&gt;&lt;Field id=&quot;Magazine&quot;&gt;&lt;/Field&gt;&lt;Field id=&quot;MagazineAB&quot;&gt;&lt;/Field&gt;&lt;Field id=&quot;MagazineTrans&quot;&gt;&lt;/Field&gt;&lt;Field id=&quot;PageNum&quot;&gt;400-402&lt;/Field&gt;&lt;Field id=&quot;PubDate&quot;&gt;&lt;/Field&gt;&lt;Field id=&quot;PubPlace&quot;&gt;¡À¡À??&lt;/Field&gt;&lt;Field id=&quot;PubPlaceTrans&quot;&gt;&lt;/Field&gt;&lt;Field id=&quot;PubYear&quot;&gt;2005&lt;/Field&gt;&lt;Field id=&quot;Publisher&quot;&gt;?????¨¹????¡ã???&lt;/Field&gt;&lt;Field id=&quot;PublisherTrans&quot;&gt;&lt;/Field&gt;&lt;Field id=&quot;TITrans&quot;&gt;&lt;/Field&gt;&lt;Field id=&quot;Title&quot;&gt;??????????????&lt;/Field&gt;&lt;Field id=&quot;Translator&quot;&gt;&lt;/Field&gt;&lt;Field id=&quot;Type&quot;&gt;{041D4F77-279E-4405-0003-4388361B9CFF}&lt;/Field&gt;&lt;Field id=&quot;Version&quot;&gt;&lt;/Field&gt;&lt;Field id=&quot;Vol&quot;&gt;&lt;/Field&gt;&lt;Field id=&quot;Author2&quot;&gt;??????,;&lt;/Field&gt;&lt;/Data&gt;&lt;Ref&gt;&lt;Display&gt;&lt;Text StringText=&quot;??RefIndex??&quot; SuperScript=&quot;true&quot;/&gt;&lt;/Display&gt;&lt;/Ref&gt;&lt;Doc&gt;&lt;Display&gt;&lt;Text space=&quot;used&quot; StringText=&quot;&amp;quot;[3] &amp;quot;&quot; Border=&quot;false&quot;/&gt;&lt;Text StringText=&quot;??????&quot; StringGroup=&quot;Author&quot;/&gt;&lt;Text StringText=&quot;. &quot; StringGroup=&quot;Author&quot;/&gt;&lt;Text StringText=&quot;??????????????&quot; StringGroup=&quot;Title&quot;/&gt;&lt;Text StringText=&quot;. &quot; StringGroup=&quot;Title&quot;/&gt;&lt;Text StringText=&quot;¡À¡À??&quot; StringGroup=&quot;PubPlace&quot;/&gt;&lt;Text StringText=&quot;:&quot; StringGroup=&quot;Publisher&quot;/&gt;&lt;Text StringText=&quot;?????¨¹????¡ã???&quot; StringGroup=&quot;Publisher&quot;/&gt;&lt;Text StringText=&quot;,&quot; StringGroup=&quot;PubYear&quot;/&gt;&lt;Text StringText=&quot;2005&quot; StringGroup=&quot;PubYear&quot;/&gt;&lt;Text StringText=&quot;.&quot; StringGroup=&quot;none&quot;/&gt;&lt;/Display&gt;&lt;/Doc&gt;&lt;/KyMRNote&gt;"/>
    <w:docVar w:name="KY.MR.DATA{3CFD8CDF-73D2-403E-9321-3C6D26054DD8}71" w:val="&lt;KyMRNote dbid=&quot;{3CFD8CDF-73D2-403E-9321-3C6D26054DD8}&quot; recid=&quot;71&quot; index=&quot;4&quot;&gt;&lt;Data&gt;&lt;Field id=&quot;AccessNum&quot;&gt;23088939&lt;/Field&gt;&lt;Field id=&quot;Author&quot;&gt;Goldstein JA&lt;/Field&gt;&lt;Field id=&quot;AuthorTrans&quot;&gt;&lt;/Field&gt;&lt;Field id=&quot;DOI&quot;&gt;10.1016/j.cpcardiol.2012.05.001&lt;/Field&gt;&lt;Field id=&quot;Editor&quot;&gt;&lt;/Field&gt;&lt;Field id=&quot;FmtTitle&quot;&gt;&lt;/Field&gt;&lt;Field id=&quot;Issue&quot;&gt;12&lt;/Field&gt;&lt;Field id=&quot;LIID&quot;&gt;71&lt;/Field&gt;&lt;Field id=&quot;Magazine&quot;&gt;Current problems in cardiology&lt;/Field&gt;&lt;Field id=&quot;MagazineAB&quot;&gt;Curr Probl Cardiol&lt;/Field&gt;&lt;Field id=&quot;MagazineTrans&quot;&gt;&lt;/Field&gt;&lt;Field id=&quot;PageNum&quot;&gt;533-57&lt;/Field&gt;&lt;Field id=&quot;PubDate&quot;&gt; Dec&lt;/Field&gt;&lt;Field id=&quot;PubPlace&quot;&gt;United States&lt;/Field&gt;&lt;Field id=&quot;PubPlaceTrans&quot;&gt;&lt;/Field&gt;&lt;Field id=&quot;PubYear&quot;&gt;2012&lt;/Field&gt;&lt;Field id=&quot;Publisher&quot;&gt;&lt;/Field&gt;&lt;Field id=&quot;PublisherTrans&quot;&gt;&lt;/Field&gt;&lt;Field id=&quot;TITrans&quot;&gt;&lt;/Field&gt;&lt;Field id=&quot;Title&quot;&gt;Acute right ventricular infarction: insights for the interventional era.&lt;/Field&gt;&lt;Field id=&quot;Translator&quot;&gt;&lt;/Field&gt;&lt;Field id=&quot;Type&quot;&gt;{041D4F77-279E-4405-0002-4388361B9CFF}&lt;/Field&gt;&lt;Field id=&quot;Version&quot;&gt;&lt;/Field&gt;&lt;Field id=&quot;Vol&quot;&gt;37&lt;/Field&gt;&lt;Field id=&quot;Author2&quot;&gt;Goldstein,JA;&lt;/Field&gt;&lt;/Data&gt;&lt;Ref&gt;&lt;Display&gt;&lt;Text StringText=&quot;??RefIndex??&quot; SuperScript=&quot;true&quot;/&gt;&lt;/Display&gt;&lt;/Ref&gt;&lt;Doc&gt;&lt;Display&gt;&lt;Text space=&quot;used&quot; StringText=&quot;&amp;quot;[4] &amp;quot;&quot; Border=&quot;false&quot;/&gt;&lt;Text StringText=&quot;Goldstein JA&quot; StringGroup=&quot;Author&quot;/&gt;&lt;Text StringText=&quot;. &quot; StringGroup=&quot;Author&quot;/&gt;&lt;Text StringText=&quot;Acute right ventricular infarction: insights for the interventional era&quot; StringGroup=&quot;Title&quot;/&gt;&lt;Text StringText=&quot;. &quot; StringGroup=&quot;Title&quot;/&gt;&lt;Text StringText=&quot;Curr Probl Cardiol&quot; StringGroup=&quot;Magazine&quot;/&gt;&lt;Text StringText=&quot;, &quot; StringGroup=&quot;Magazine&quot;/&gt;&lt;Text StringText=&quot;2012&quot; StringGroup=&quot;PubYear&quot;/&gt;&lt;Text StringText=&quot;,&quot; StringGroup=&quot;PubYear&quot;/&gt;&lt;Text StringText=&quot;37&quot; StringGroup=&quot;Vol&quot;/&gt;&lt;Text StringText=&quot;:&quot; StringGroup=&quot;PageNum&quot;/&gt;&lt;Text StringText=&quot;533-57&quot; StringGroup=&quot;PageNum&quot;/&gt;&lt;Text StringText=&quot;.&quot; StringGroup=&quot;none&quot;/&gt;&lt;/Display&gt;&lt;/Doc&gt;&lt;/KyMRNote&gt;"/>
    <w:docVar w:name="KY.MR.DATA{3CFD8CDF-73D2-403E-9321-3C6D26054DD8}72" w:val="&lt;KyMRNote dbid=&quot;{3CFD8CDF-73D2-403E-9321-3C6D26054DD8}&quot; recid=&quot;72&quot; index=&quot;5&quot;&gt;&lt;Data&gt;&lt;Field id=&quot;AccessNum&quot;&gt;23445630&lt;/Field&gt;&lt;Field id=&quot;Author&quot;&gt;Lee SR;Jung JM;Jung LY;Lee JH;Lee SH;Rhee KS;Chae JK;Kim WH;Ko JK;Lee DH;Rosenson RS&lt;/Field&gt;&lt;Field id=&quot;AuthorTrans&quot;&gt;&lt;/Field&gt;&lt;Field id=&quot;DOI&quot;&gt;10.3233/CH-131692&lt;/Field&gt;&lt;Field id=&quot;Editor&quot;&gt;&lt;/Field&gt;&lt;Field id=&quot;FmtTitle&quot;&gt;&lt;/Field&gt;&lt;Field id=&quot;Issue&quot;&gt;1&lt;/Field&gt;&lt;Field id=&quot;LIID&quot;&gt;72&lt;/Field&gt;&lt;Field id=&quot;Magazine&quot;&gt;Clinical hemorheology and microcirculation&lt;/Field&gt;&lt;Field id=&quot;MagazineAB&quot;&gt;Clin Hemorheol Microcirc&lt;/Field&gt;&lt;Field id=&quot;MagazineTrans&quot;&gt;&lt;/Field&gt;&lt;Field id=&quot;PageNum&quot;&gt;85-94&lt;/Field&gt;&lt;Field id=&quot;PubDate&quot;&gt;2013&lt;/Field&gt;&lt;Field id=&quot;PubPlace&quot;&gt;Netherlands&lt;/Field&gt;&lt;Field id=&quot;PubPlaceTrans&quot;&gt;&lt;/Field&gt;&lt;Field id=&quot;PubYear&quot;&gt;2013&lt;/Field&gt;&lt;Field id=&quot;Publisher&quot;&gt;&lt;/Field&gt;&lt;Field id=&quot;PublisherTrans&quot;&gt;&lt;/Field&gt;&lt;Field id=&quot;TITrans&quot;&gt;&lt;/Field&gt;&lt;Field id=&quot;Title&quot;&gt;Elevated coronary whole blood viscosity in acute coronary syndrome patients.&lt;/Field&gt;&lt;Field id=&quot;Translator&quot;&gt;&lt;/Field&gt;&lt;Field id=&quot;Type&quot;&gt;{041D4F77-279E-4405-0002-4388361B9CFF}&lt;/Field&gt;&lt;Field id=&quot;Version&quot;&gt;&lt;/Field&gt;&lt;Field id=&quot;Vol&quot;&gt;55&lt;/Field&gt;&lt;Field id=&quot;Author2&quot;&gt;Lee,SR;Jung,JM;Jung,LY;&lt;/Field&gt;&lt;/Data&gt;&lt;Ref&gt;&lt;Display&gt;&lt;Text StringText=&quot;??RefIndex??&quot; SuperScript=&quot;true&quot;/&gt;&lt;/Display&gt;&lt;/Ref&gt;&lt;Doc&gt;&lt;Display&gt;&lt;Text space=&quot;used&quot; StringText=&quot;&amp;quot;[5] &amp;quot;&quot; Border=&quot;false&quot;/&gt;&lt;Text StringText=&quot;Lee SR, Jung JM, Jung LY, et al.&quot; StringGroup=&quot;Author&quot;/&gt;&lt;Text StringText=&quot; &quot; StringGroup=&quot;Author&quot;/&gt;&lt;Text StringText=&quot;Elevated coronary whole blood viscosity in acute coronary syndrome patients&quot; StringGroup=&quot;Title&quot;/&gt;&lt;Text StringText=&quot;. &quot; StringGroup=&quot;Title&quot;/&gt;&lt;Text StringText=&quot;Clin Hemorheol Microcirc&quot; StringGroup=&quot;Magazine&quot;/&gt;&lt;Text StringText=&quot;, &quot; StringGroup=&quot;Magazine&quot;/&gt;&lt;Text StringText=&quot;2013&quot; StringGroup=&quot;PubYear&quot;/&gt;&lt;Text StringText=&quot;,&quot; StringGroup=&quot;PubYear&quot;/&gt;&lt;Text StringText=&quot;55&quot; StringGroup=&quot;Vol&quot;/&gt;&lt;Text StringText=&quot;:&quot; StringGroup=&quot;PageNum&quot;/&gt;&lt;Text StringText=&quot;85-94&quot; StringGroup=&quot;PageNum&quot;/&gt;&lt;Text StringText=&quot;.&quot; StringGroup=&quot;none&quot;/&gt;&lt;/Display&gt;&lt;/Doc&gt;&lt;/KyMRNote&gt;"/>
    <w:docVar w:name="KY.MR.DATA{3CFD8CDF-73D2-403E-9321-3C6D26054DD8}73" w:val="&lt;KyMRNote dbid=&quot;{3CFD8CDF-73D2-403E-9321-3C6D26054DD8}&quot; recid=&quot;73&quot; index=&quot;6&quot;&gt;&lt;Data&gt;&lt;Field id=&quot;AccessNum&quot;&gt;&lt;/Field&gt;&lt;Field id=&quot;Author&quot;&gt;????;??????;¡¤???;??????;??????;??????&lt;/Field&gt;&lt;Field id=&quot;AuthorTrans&quot;&gt;&lt;/Field&gt;&lt;Field id=&quot;DOI&quot;&gt;&lt;/Field&gt;&lt;Field id=&quot;Editor&quot;&gt;&lt;/Field&gt;&lt;Field id=&quot;FmtTitle&quot;&gt;&lt;/Field&gt;&lt;Field id=&quot;Issue&quot;&gt;3&lt;/Field&gt;&lt;Field id=&quot;LIID&quot;&gt;73&lt;/Field&gt;&lt;Field id=&quot;Magazine&quot;&gt;?????????¡¤&lt;/Field&gt;&lt;Field id=&quot;MagazineAB&quot;&gt;&lt;/Field&gt;&lt;Field id=&quot;MagazineTrans&quot;&gt;Journal of Electrocardiology and Circulation&lt;/Field&gt;&lt;Field id=&quot;PageNum&quot;&gt;157-160&lt;/Field&gt;&lt;Field id=&quot;PubDate&quot;&gt;&lt;/Field&gt;&lt;Field id=&quot;PubPlace&quot;&gt;&lt;/Field&gt;&lt;Field id=&quot;PubPlaceTrans&quot;&gt;&lt;/Field&gt;&lt;Field id=&quot;PubYear&quot;&gt;2013&lt;/Field&gt;&lt;Field id=&quot;Publisher&quot;&gt;&lt;/Field&gt;&lt;Field id=&quot;PublisherTrans&quot;&gt;&lt;/Field&gt;&lt;Field id=&quot;TITrans&quot;&gt;Risk Assessment of Acute and Subacute Stent Thrombosis after Drug-eluting Stent Implantation&lt;/Field&gt;&lt;Field id=&quot;Title&quot;&gt;?????????¡ì?????¡À???????¡À?????¡§??????¡¤???????&lt;/Field&gt;&lt;Field id=&quot;Translator&quot;&gt;&lt;/Field&gt;&lt;Field id=&quot;Type&quot;&gt;{041D4F77-279E-4405-0002-4388361B9CFF}&lt;/Field&gt;&lt;Field id=&quot;Version&quot;&gt;&lt;/Field&gt;&lt;Field id=&quot;Vol&quot;&gt;&lt;/Field&gt;&lt;Field id=&quot;Author2&quot;&gt;????,;??????,;¡¤???,;&lt;/Field&gt;&lt;/Data&gt;&lt;Ref&gt;&lt;Display&gt;&lt;Text StringText=&quot;??RefIndex??&quot; SuperScript=&quot;true&quot;/&gt;&lt;/Display&gt;&lt;/Ref&gt;&lt;Doc&gt;&lt;Display&gt;&lt;Text space=&quot;used&quot; StringText=&quot;&amp;quot;[6] &amp;quot;&quot; Border=&quot;false&quot;/&gt;&lt;Text StringText=&quot;????, ??????, ¡¤???, ??.&quot; StringGroup=&quot;Author&quot;/&gt;&lt;Text StringText=&quot; &quot; StringGroup=&quot;Author&quot;/&gt;&lt;Text StringText=&quot;?????????¡ì?????¡À???????¡À?????¡§??????¡¤???????&quot; StringGroup=&quot;Title&quot;/&gt;&lt;Text StringText=&quot;. &quot; StringGroup=&quot;Title&quot;/&gt;&lt;Text StringText=&quot;?????????¡¤&quot; StringGroup=&quot;Magazine&quot;/&gt;&lt;Text StringText=&quot;, &quot; StringGroup=&quot;Magazine&quot;/&gt;&lt;Text StringText=&quot;2013&quot; StringGroup=&quot;PubYear&quot;/&gt;&lt;Text StringText=&quot;&quot; StringGroup=&quot;PubYear&quot;/&gt;&lt;Text StringText=&quot;:&quot; StringGroup=&quot;PageNum&quot;/&gt;&lt;Text StringText=&quot;157-160&quot; StringGroup=&quot;PageNum&quot;/&gt;&lt;Text StringText=&quot;.&quot; StringGroup=&quot;none&quot;/&gt;&lt;/Display&gt;&lt;/Doc&gt;&lt;/KyMRNote&gt;"/>
    <w:docVar w:name="KY.MR.DATA{3CFD8CDF-73D2-403E-9321-3C6D26054DD8}74" w:val="&lt;KyMRNote dbid=&quot;{3CFD8CDF-73D2-403E-9321-3C6D26054DD8}&quot; recid=&quot;74&quot; index=&quot;7&quot;&gt;&lt;Data&gt;&lt;Field id=&quot;AccessNum&quot;&gt;&lt;/Field&gt;&lt;Field id=&quot;Author&quot;&gt;????; ????;&lt;/Field&gt;&lt;Field id=&quot;AuthorTrans&quot;&gt;&lt;/Field&gt;&lt;Field id=&quot;DOI&quot;&gt;&lt;/Field&gt;&lt;Field id=&quot;Editor&quot;&gt;&lt;/Field&gt;&lt;Field id=&quot;FmtTitle&quot;&gt;&lt;/Field&gt;&lt;Field id=&quot;Issue&quot;&gt;06&lt;/Field&gt;&lt;Field id=&quot;LIID&quot;&gt;74&lt;/Field&gt;&lt;Field id=&quot;Magazine&quot;&gt;?????¡À??????????&lt;/Field&gt;&lt;Field id=&quot;MagazineAB&quot;&gt;&lt;/Field&gt;&lt;Field id=&quot;MagazineTrans&quot;&gt;&lt;/Field&gt;&lt;Field id=&quot;PageNum&quot;&gt;361-362&lt;/Field&gt;&lt;Field id=&quot;PubDate&quot;&gt;&lt;/Field&gt;&lt;Field id=&quot;PubPlace&quot;&gt;&lt;/Field&gt;&lt;Field id=&quot;PubPlaceTrans&quot;&gt;&lt;/Field&gt;&lt;Field id=&quot;PubYear&quot;&gt;2014&lt;/Field&gt;&lt;Field id=&quot;Publisher&quot;&gt;&lt;/Field&gt;&lt;Field id=&quot;PublisherTrans&quot;&gt;&lt;/Field&gt;&lt;Field id=&quot;TITrans&quot;&gt;&lt;/Field&gt;&lt;Field id=&quot;Title&quot;&gt;?????¡À???¨¦??????,?¨¢???¡À????????????????????&lt;/Field&gt;&lt;Field id=&quot;Translator&quot;&gt;&lt;/Field&gt;&lt;Field id=&quot;Type&quot;&gt;{041D4F77-279E-4405-0002-4388361B9CFF}&lt;/Field&gt;&lt;Field id=&quot;Version&quot;&gt;&lt;/Field&gt;&lt;Field id=&quot;Vol&quot;&gt;&lt;/Field&gt;&lt;Field id=&quot;Author2&quot;&gt;????,;????,;&lt;/Field&gt;&lt;/Data&gt;&lt;Ref&gt;&lt;Display&gt;&lt;Text StringText=&quot;??RefIndex??&quot; SuperScript=&quot;true&quot;/&gt;&lt;/Display&gt;&lt;/Ref&gt;&lt;Doc&gt;&lt;Display&gt;&lt;Text space=&quot;used&quot; StringText=&quot;&amp;quot;[7] &amp;quot;&quot; Border=&quot;false&quot;/&gt;&lt;Text StringText=&quot;????, ????&quot; StringGroup=&quot;Author&quot;/&gt;&lt;Text StringText=&quot;. &quot; StringGroup=&quot;Author&quot;/&gt;&lt;Text StringText=&quot;?????¡À???¨¦??????,?¨¢???¡À????????????????????&quot; StringGroup=&quot;Title&quot;/&gt;&lt;Text StringText=&quot;. &quot; StringGroup=&quot;Title&quot;/&gt;&lt;Text StringText=&quot;?????¡À??????????&quot; StringGroup=&quot;Magazine&quot;/&gt;&lt;Text StringText=&quot;, &quot; StringGroup=&quot;Magazine&quot;/&gt;&lt;Text StringText=&quot;2014&quot; StringGroup=&quot;PubYear&quot;/&gt;&lt;Text StringText=&quot;&quot; StringGroup=&quot;PubYear&quot;/&gt;&lt;Text StringText=&quot;:&quot; StringGroup=&quot;PageNum&quot;/&gt;&lt;Text StringText=&quot;361-362&quot; StringGroup=&quot;PageNum&quot;/&gt;&lt;Text StringText=&quot;.&quot; StringGroup=&quot;none&quot;/&gt;&lt;/Display&gt;&lt;/Doc&gt;&lt;/KyMRNote&gt;"/>
    <w:docVar w:name="KY.MR.DATA{3CFD8CDF-73D2-403E-9321-3C6D26054DD8}75" w:val="&lt;KyMRNote dbid=&quot;{3CFD8CDF-73D2-403E-9321-3C6D26054DD8}&quot; recid=&quot;75&quot; index=&quot;8&quot;&gt;&lt;Data&gt;&lt;Field id=&quot;AccessNum&quot;&gt;&lt;/Field&gt;&lt;Field id=&quot;Author&quot;&gt;???¨¨??; ¡¤??¡§??;&lt;/Field&gt;&lt;Field id=&quot;AuthorTrans&quot;&gt;&lt;/Field&gt;&lt;Field id=&quot;DOI&quot;&gt;&lt;/Field&gt;&lt;Field id=&quot;Editor&quot;&gt;&lt;/Field&gt;&lt;Field id=&quot;FmtTitle&quot;&gt;&lt;/Field&gt;&lt;Field id=&quot;Issue&quot;&gt;06&lt;/Field&gt;&lt;Field id=&quot;LIID&quot;&gt;75&lt;/Field&gt;&lt;Field id=&quot;Magazine&quot;&gt;?????¡À??????????&lt;/Field&gt;&lt;Field id=&quot;MagazineAB&quot;&gt;&lt;/Field&gt;&lt;Field id=&quot;MagazineTrans&quot;&gt;&lt;/Field&gt;&lt;Field id=&quot;PageNum&quot;&gt;363-365&lt;/Field&gt;&lt;Field id=&quot;PubDate&quot;&gt;&lt;/Field&gt;&lt;Field id=&quot;PubPlace&quot;&gt;&lt;/Field&gt;&lt;Field id=&quot;PubPlaceTrans&quot;&gt;&lt;/Field&gt;&lt;Field id=&quot;PubYear&quot;&gt;2014&lt;/Field&gt;&lt;Field id=&quot;Publisher&quot;&gt;&lt;/Field&gt;&lt;Field id=&quot;PublisherTrans&quot;&gt;&lt;/Field&gt;&lt;Field id=&quot;TITrans&quot;&gt;&lt;/Field&gt;&lt;Field id=&quot;Title&quot;&gt;??¡¤????¡À?????¡è??¡Á??????¨¦??????&lt;/Field&gt;&lt;Field id=&quot;Translator&quot;&gt;&lt;/Field&gt;&lt;Field id=&quot;Type&quot;&gt;{041D4F77-279E-4405-0002-4388361B9CFF}&lt;/Field&gt;&lt;Field id=&quot;Version&quot;&gt;&lt;/Field&gt;&lt;Field id=&quot;Vol&quot;&gt;&lt;/Field&gt;&lt;Field id=&quot;Author2&quot;&gt;???¨¨??,;¡¤??¡§??,;&lt;/Field&gt;&lt;/Data&gt;&lt;Ref&gt;&lt;Display&gt;&lt;Text StringText=&quot;??RefIndex??&quot; SuperScript=&quot;true&quot;/&gt;&lt;/Display&gt;&lt;/Ref&gt;&lt;Doc&gt;&lt;Display&gt;&lt;Text space=&quot;used&quot; StringText=&quot;&amp;quot;[8] &amp;quot;&quot; Border=&quot;false&quot;/&gt;&lt;Text StringText=&quot;???¨¨??, ¡¤??¡§??&quot; StringGroup=&quot;Author&quot;/&gt;&lt;Text StringText=&quot;. &quot; StringGroup=&quot;Author&quot;/&gt;&lt;Text StringText=&quot;??¡¤????¡À?????¡è??¡Á??????¨¦??????&quot; StringGroup=&quot;Title&quot;/&gt;&lt;Text StringText=&quot;. &quot; StringGroup=&quot;Title&quot;/&gt;&lt;Text StringText=&quot;?????¡À??????????&quot; StringGroup=&quot;Magazine&quot;/&gt;&lt;Text StringText=&quot;, &quot; StringGroup=&quot;Magazine&quot;/&gt;&lt;Text StringText=&quot;2014&quot; StringGroup=&quot;PubYear&quot;/&gt;&lt;Text StringText=&quot;&quot; StringGroup=&quot;PubYear&quot;/&gt;&lt;Text StringText=&quot;:&quot; StringGroup=&quot;PageNum&quot;/&gt;&lt;Text StringText=&quot;363-365&quot; StringGroup=&quot;PageNum&quot;/&gt;&lt;Text StringText=&quot;.&quot; StringGroup=&quot;none&quot;/&gt;&lt;/Display&gt;&lt;/Doc&gt;&lt;/KyMRNote&gt;"/>
    <w:docVar w:name="KY.MR.LINK{4D9A313D-D043-482F-B574-F150DB422D4F}" w:val="{3CFD8CDF-73D2-403E-9321-3C6D26054DD8}75,{3CFD8CDF-73D2-403E-9321-3C6D26054DD8}74"/>
    <w:docVar w:name="KY.MR.LINK{6202C01F-A8F4-4102-8D19-D0A65D039EFA}" w:val="{3CFD8CDF-73D2-403E-9321-3C6D26054DD8}71"/>
    <w:docVar w:name="KY.MR.LINK{95C3636C-FDEB-4351-9D75-1C7BA0066135}" w:val="{3CFD8CDF-73D2-403E-9321-3C6D26054DD8}70"/>
    <w:docVar w:name="KY.MR.LINK{9B9F58F2-4267-40AA-8393-1246B6260262}" w:val="{3CFD8CDF-73D2-403E-9321-3C6D26054DD8}72"/>
    <w:docVar w:name="KY.MR.LINK{A6A4515A-F1B0-4A2C-98FB-38E54FC04611}" w:val="{3CFD8CDF-73D2-403E-9321-3C6D26054DD8}68,{3CFD8CDF-73D2-403E-9321-3C6D26054DD8}69"/>
    <w:docVar w:name="KY.MR.LINK{D66FE399-B7C0-41FE-851F-46DA20199AC7}" w:val="{3CFD8CDF-73D2-403E-9321-3C6D26054DD8}73"/>
    <w:docVar w:name="KY.MR.LINK{D8601D1A-B96E-4D35-A0C4-DFA1A4AD3277}" w:val="{3CFD8CDF-73D2-403E-9321-3C6D26054DD8}71"/>
    <w:docVar w:name="KY.MR.LINK{EC94A620-64BA-4477-A9E2-EF64D695AFB3}" w:val="{3CFD8CDF-73D2-403E-9321-3C6D26054DD8}74,{3CFD8CDF-73D2-403E-9321-3C6D26054DD8}75"/>
    <w:docVar w:name="KY_MEDREF_CITTEMPLATE" w:val="{8CBCB77C-2656-4ACE-8E04-C537A01E3CF0}"/>
    <w:docVar w:name="KY_MEDREF_VERSION" w:val="2"/>
  </w:docVars>
  <w:rsids>
    <w:rsidRoot w:val="00A55BD8"/>
    <w:rsid w:val="00015B9A"/>
    <w:rsid w:val="000218C1"/>
    <w:rsid w:val="0002383B"/>
    <w:rsid w:val="00053DFE"/>
    <w:rsid w:val="00057487"/>
    <w:rsid w:val="00091AD9"/>
    <w:rsid w:val="00092F4A"/>
    <w:rsid w:val="000A063F"/>
    <w:rsid w:val="000A23D1"/>
    <w:rsid w:val="000A4DD1"/>
    <w:rsid w:val="000A7C1C"/>
    <w:rsid w:val="000B1501"/>
    <w:rsid w:val="000B27FD"/>
    <w:rsid w:val="00106F9A"/>
    <w:rsid w:val="00116984"/>
    <w:rsid w:val="00120455"/>
    <w:rsid w:val="00153AD2"/>
    <w:rsid w:val="00165851"/>
    <w:rsid w:val="00182762"/>
    <w:rsid w:val="0018704B"/>
    <w:rsid w:val="00193BF7"/>
    <w:rsid w:val="001A3A53"/>
    <w:rsid w:val="001A5663"/>
    <w:rsid w:val="001C3571"/>
    <w:rsid w:val="001D50D7"/>
    <w:rsid w:val="0021069A"/>
    <w:rsid w:val="00284DEB"/>
    <w:rsid w:val="002851AD"/>
    <w:rsid w:val="002A56DC"/>
    <w:rsid w:val="002B6B20"/>
    <w:rsid w:val="002D056B"/>
    <w:rsid w:val="002D1AC5"/>
    <w:rsid w:val="002E7C15"/>
    <w:rsid w:val="0031395F"/>
    <w:rsid w:val="00331800"/>
    <w:rsid w:val="003A71BD"/>
    <w:rsid w:val="003D68B8"/>
    <w:rsid w:val="003E1057"/>
    <w:rsid w:val="003F09D6"/>
    <w:rsid w:val="00411DF4"/>
    <w:rsid w:val="00432548"/>
    <w:rsid w:val="00445304"/>
    <w:rsid w:val="00452A65"/>
    <w:rsid w:val="004C3520"/>
    <w:rsid w:val="004D48FF"/>
    <w:rsid w:val="004E1549"/>
    <w:rsid w:val="00500F37"/>
    <w:rsid w:val="0052539D"/>
    <w:rsid w:val="0052579E"/>
    <w:rsid w:val="00532F68"/>
    <w:rsid w:val="00537AEB"/>
    <w:rsid w:val="00541C02"/>
    <w:rsid w:val="00560F13"/>
    <w:rsid w:val="00575490"/>
    <w:rsid w:val="00595C94"/>
    <w:rsid w:val="005A1A8F"/>
    <w:rsid w:val="005B114F"/>
    <w:rsid w:val="005B2140"/>
    <w:rsid w:val="005B5309"/>
    <w:rsid w:val="005C6879"/>
    <w:rsid w:val="005D2030"/>
    <w:rsid w:val="005E4304"/>
    <w:rsid w:val="005E5C89"/>
    <w:rsid w:val="005F41C1"/>
    <w:rsid w:val="00611813"/>
    <w:rsid w:val="0068006B"/>
    <w:rsid w:val="00695A8D"/>
    <w:rsid w:val="006A0618"/>
    <w:rsid w:val="006B1A0F"/>
    <w:rsid w:val="006D3D4C"/>
    <w:rsid w:val="006F396A"/>
    <w:rsid w:val="00702BED"/>
    <w:rsid w:val="0071305B"/>
    <w:rsid w:val="007269B3"/>
    <w:rsid w:val="00743D8F"/>
    <w:rsid w:val="00753C56"/>
    <w:rsid w:val="007706DC"/>
    <w:rsid w:val="00784CBC"/>
    <w:rsid w:val="007969EF"/>
    <w:rsid w:val="007A6C0E"/>
    <w:rsid w:val="007B7741"/>
    <w:rsid w:val="007D6396"/>
    <w:rsid w:val="0080147F"/>
    <w:rsid w:val="00817DFD"/>
    <w:rsid w:val="00867722"/>
    <w:rsid w:val="008A2555"/>
    <w:rsid w:val="008A5085"/>
    <w:rsid w:val="008B5065"/>
    <w:rsid w:val="008B7587"/>
    <w:rsid w:val="008E6124"/>
    <w:rsid w:val="008E798E"/>
    <w:rsid w:val="00904EE2"/>
    <w:rsid w:val="00957AA0"/>
    <w:rsid w:val="00964DFC"/>
    <w:rsid w:val="009816F4"/>
    <w:rsid w:val="00987927"/>
    <w:rsid w:val="00994797"/>
    <w:rsid w:val="00995C71"/>
    <w:rsid w:val="009C1BA8"/>
    <w:rsid w:val="009C77C0"/>
    <w:rsid w:val="009D00DA"/>
    <w:rsid w:val="009E7627"/>
    <w:rsid w:val="00A02F06"/>
    <w:rsid w:val="00A234C5"/>
    <w:rsid w:val="00A429BB"/>
    <w:rsid w:val="00A4512D"/>
    <w:rsid w:val="00A55BD8"/>
    <w:rsid w:val="00A567EC"/>
    <w:rsid w:val="00A5791F"/>
    <w:rsid w:val="00A6527C"/>
    <w:rsid w:val="00AA4F97"/>
    <w:rsid w:val="00AB4042"/>
    <w:rsid w:val="00AC1F25"/>
    <w:rsid w:val="00AC4D06"/>
    <w:rsid w:val="00AE28B6"/>
    <w:rsid w:val="00AF1D37"/>
    <w:rsid w:val="00B41EF8"/>
    <w:rsid w:val="00B7284D"/>
    <w:rsid w:val="00BB1B5A"/>
    <w:rsid w:val="00BC73A2"/>
    <w:rsid w:val="00BF14D5"/>
    <w:rsid w:val="00BF2E07"/>
    <w:rsid w:val="00C11D97"/>
    <w:rsid w:val="00C120A0"/>
    <w:rsid w:val="00C12C5C"/>
    <w:rsid w:val="00C31E89"/>
    <w:rsid w:val="00C55B13"/>
    <w:rsid w:val="00C67554"/>
    <w:rsid w:val="00CB2B3B"/>
    <w:rsid w:val="00CB39EE"/>
    <w:rsid w:val="00CB65E4"/>
    <w:rsid w:val="00CB6FA8"/>
    <w:rsid w:val="00CE6B9A"/>
    <w:rsid w:val="00CF4556"/>
    <w:rsid w:val="00D03FA2"/>
    <w:rsid w:val="00D13F8B"/>
    <w:rsid w:val="00D2178C"/>
    <w:rsid w:val="00D23615"/>
    <w:rsid w:val="00D30AE7"/>
    <w:rsid w:val="00D361E0"/>
    <w:rsid w:val="00D450B0"/>
    <w:rsid w:val="00D5162B"/>
    <w:rsid w:val="00D51A4D"/>
    <w:rsid w:val="00D97286"/>
    <w:rsid w:val="00E0396D"/>
    <w:rsid w:val="00E052BF"/>
    <w:rsid w:val="00E25E60"/>
    <w:rsid w:val="00E37E8D"/>
    <w:rsid w:val="00E40E3C"/>
    <w:rsid w:val="00E735FC"/>
    <w:rsid w:val="00E754E2"/>
    <w:rsid w:val="00E9450B"/>
    <w:rsid w:val="00EA4742"/>
    <w:rsid w:val="00EC138B"/>
    <w:rsid w:val="00EC5701"/>
    <w:rsid w:val="00EE5047"/>
    <w:rsid w:val="00F146FB"/>
    <w:rsid w:val="00F31770"/>
    <w:rsid w:val="00F40ABA"/>
    <w:rsid w:val="00F414A3"/>
    <w:rsid w:val="00F41F66"/>
    <w:rsid w:val="00F51D78"/>
    <w:rsid w:val="00F576AE"/>
    <w:rsid w:val="00F629C8"/>
    <w:rsid w:val="00F6311E"/>
    <w:rsid w:val="00F80268"/>
    <w:rsid w:val="00FA20E6"/>
    <w:rsid w:val="00FB1F32"/>
    <w:rsid w:val="00FD05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8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CB6F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CB6FA8"/>
    <w:rPr>
      <w:rFonts w:cs="Times New Roman"/>
      <w:sz w:val="18"/>
      <w:szCs w:val="18"/>
    </w:rPr>
  </w:style>
  <w:style w:type="paragraph" w:styleId="a4">
    <w:name w:val="footer"/>
    <w:basedOn w:val="a"/>
    <w:link w:val="Char0"/>
    <w:uiPriority w:val="99"/>
    <w:rsid w:val="00CB6FA8"/>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CB6FA8"/>
    <w:rPr>
      <w:rFonts w:cs="Times New Roman"/>
      <w:sz w:val="18"/>
      <w:szCs w:val="18"/>
    </w:rPr>
  </w:style>
  <w:style w:type="character" w:styleId="a5">
    <w:name w:val="annotation reference"/>
    <w:basedOn w:val="a0"/>
    <w:uiPriority w:val="99"/>
    <w:semiHidden/>
    <w:rsid w:val="00CB2B3B"/>
    <w:rPr>
      <w:rFonts w:cs="Times New Roman"/>
      <w:sz w:val="21"/>
      <w:szCs w:val="21"/>
    </w:rPr>
  </w:style>
  <w:style w:type="paragraph" w:styleId="a6">
    <w:name w:val="annotation text"/>
    <w:basedOn w:val="a"/>
    <w:link w:val="Char1"/>
    <w:uiPriority w:val="99"/>
    <w:semiHidden/>
    <w:rsid w:val="00CB2B3B"/>
    <w:pPr>
      <w:jc w:val="left"/>
    </w:pPr>
  </w:style>
  <w:style w:type="character" w:customStyle="1" w:styleId="Char1">
    <w:name w:val="批注文字 Char"/>
    <w:basedOn w:val="a0"/>
    <w:link w:val="a6"/>
    <w:uiPriority w:val="99"/>
    <w:semiHidden/>
    <w:locked/>
    <w:rsid w:val="00CB2B3B"/>
    <w:rPr>
      <w:rFonts w:cs="Times New Roman"/>
    </w:rPr>
  </w:style>
  <w:style w:type="paragraph" w:styleId="a7">
    <w:name w:val="annotation subject"/>
    <w:basedOn w:val="a6"/>
    <w:next w:val="a6"/>
    <w:link w:val="Char2"/>
    <w:uiPriority w:val="99"/>
    <w:semiHidden/>
    <w:rsid w:val="00CB2B3B"/>
    <w:rPr>
      <w:b/>
      <w:bCs/>
    </w:rPr>
  </w:style>
  <w:style w:type="character" w:customStyle="1" w:styleId="Char2">
    <w:name w:val="批注主题 Char"/>
    <w:basedOn w:val="Char1"/>
    <w:link w:val="a7"/>
    <w:uiPriority w:val="99"/>
    <w:semiHidden/>
    <w:locked/>
    <w:rsid w:val="00CB2B3B"/>
    <w:rPr>
      <w:b/>
      <w:bCs/>
    </w:rPr>
  </w:style>
  <w:style w:type="paragraph" w:styleId="a8">
    <w:name w:val="Balloon Text"/>
    <w:basedOn w:val="a"/>
    <w:link w:val="Char3"/>
    <w:uiPriority w:val="99"/>
    <w:semiHidden/>
    <w:rsid w:val="00CB2B3B"/>
    <w:rPr>
      <w:sz w:val="18"/>
      <w:szCs w:val="18"/>
    </w:rPr>
  </w:style>
  <w:style w:type="character" w:customStyle="1" w:styleId="Char3">
    <w:name w:val="批注框文本 Char"/>
    <w:basedOn w:val="a0"/>
    <w:link w:val="a8"/>
    <w:uiPriority w:val="99"/>
    <w:semiHidden/>
    <w:locked/>
    <w:rsid w:val="00CB2B3B"/>
    <w:rPr>
      <w:rFonts w:cs="Times New Roman"/>
      <w:sz w:val="18"/>
      <w:szCs w:val="18"/>
    </w:rPr>
  </w:style>
  <w:style w:type="table" w:styleId="a9">
    <w:name w:val="Table Grid"/>
    <w:basedOn w:val="a1"/>
    <w:uiPriority w:val="99"/>
    <w:rsid w:val="003A71BD"/>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0A7C1C"/>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840</Words>
  <Characters>4794</Characters>
  <Application>Microsoft Office Word</Application>
  <DocSecurity>0</DocSecurity>
  <Lines>39</Lines>
  <Paragraphs>11</Paragraphs>
  <ScaleCrop>false</ScaleCrop>
  <Company/>
  <LinksUpToDate>false</LinksUpToDate>
  <CharactersWithSpaces>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急性右室心肌梗死直接介入治疗术中经股静脉鞘管扩容的体会★</dc:title>
  <dc:creator>admin</dc:creator>
  <cp:lastModifiedBy>admin</cp:lastModifiedBy>
  <cp:revision>15</cp:revision>
  <dcterms:created xsi:type="dcterms:W3CDTF">2015-04-15T12:55:00Z</dcterms:created>
  <dcterms:modified xsi:type="dcterms:W3CDTF">2015-04-15T13:38:00Z</dcterms:modified>
</cp:coreProperties>
</file>